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7E" w:rsidRPr="00093FD1" w:rsidRDefault="00BA4D7E" w:rsidP="00B7323C">
      <w:pPr>
        <w:spacing w:line="360" w:lineRule="auto"/>
        <w:ind w:firstLineChars="200" w:firstLine="883"/>
        <w:rPr>
          <w:rFonts w:asciiTheme="majorEastAsia" w:eastAsiaTheme="majorEastAsia" w:hAnsiTheme="majorEastAsia"/>
          <w:b/>
          <w:sz w:val="44"/>
          <w:szCs w:val="44"/>
        </w:rPr>
      </w:pPr>
      <w:r w:rsidRPr="00093FD1">
        <w:rPr>
          <w:rFonts w:asciiTheme="majorEastAsia" w:eastAsiaTheme="majorEastAsia" w:hAnsiTheme="majorEastAsia" w:hint="eastAsia"/>
          <w:b/>
          <w:sz w:val="44"/>
          <w:szCs w:val="44"/>
        </w:rPr>
        <w:t>2020年龙东地区初中毕业学业考试</w:t>
      </w:r>
    </w:p>
    <w:p w:rsidR="00BA4D7E" w:rsidRPr="00093FD1" w:rsidRDefault="00BA4D7E" w:rsidP="00B7323C">
      <w:pPr>
        <w:spacing w:line="360" w:lineRule="auto"/>
        <w:ind w:firstLineChars="450" w:firstLine="1988"/>
        <w:rPr>
          <w:rFonts w:asciiTheme="majorEastAsia" w:eastAsiaTheme="majorEastAsia" w:hAnsiTheme="majorEastAsia"/>
          <w:b/>
          <w:sz w:val="44"/>
          <w:szCs w:val="44"/>
        </w:rPr>
      </w:pPr>
      <w:r w:rsidRPr="00093FD1">
        <w:rPr>
          <w:rFonts w:asciiTheme="majorEastAsia" w:eastAsiaTheme="majorEastAsia" w:hAnsiTheme="majorEastAsia" w:hint="eastAsia"/>
          <w:b/>
          <w:sz w:val="44"/>
          <w:szCs w:val="44"/>
        </w:rPr>
        <w:t>语文学科考试说明</w:t>
      </w:r>
    </w:p>
    <w:p w:rsidR="00BC187E" w:rsidRPr="00093FD1" w:rsidRDefault="003F0E37" w:rsidP="00BA4D7E">
      <w:pPr>
        <w:autoSpaceDN w:val="0"/>
        <w:ind w:firstLineChars="150" w:firstLine="482"/>
        <w:rPr>
          <w:rFonts w:asciiTheme="majorEastAsia" w:eastAsiaTheme="majorEastAsia" w:hAnsiTheme="majorEastAsia" w:cs="Times New Roman"/>
          <w:b/>
          <w:sz w:val="32"/>
          <w:szCs w:val="32"/>
        </w:rPr>
      </w:pPr>
      <w:r w:rsidRPr="00093FD1">
        <w:rPr>
          <w:rFonts w:asciiTheme="majorEastAsia" w:eastAsiaTheme="majorEastAsia" w:hAnsiTheme="majorEastAsia" w:cs="Times New Roman" w:hint="eastAsia"/>
          <w:b/>
          <w:sz w:val="32"/>
          <w:szCs w:val="32"/>
        </w:rPr>
        <w:t>一、指导思想</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全面贯彻党的教育方针，以“立德树人、服务选拔、导向教学”为考试目的。弘扬中华传统文化，引导学生正确理解和热爱祖国语言文字，调动学生学习语文的主动性和积极性。</w:t>
      </w:r>
      <w:r w:rsidRPr="00BA4D7E">
        <w:rPr>
          <w:rFonts w:asciiTheme="minorEastAsia" w:hAnsiTheme="minorEastAsia" w:cs="Arial" w:hint="eastAsia"/>
          <w:kern w:val="0"/>
          <w:szCs w:val="21"/>
        </w:rPr>
        <w:t>培养学生的实践能力和创新精神，减轻学生的学业负担，促进学生生动、活泼、主动地发展。</w:t>
      </w:r>
      <w:r w:rsidRPr="00BA4D7E">
        <w:rPr>
          <w:rFonts w:asciiTheme="minorEastAsia" w:hAnsiTheme="minorEastAsia" w:cs="Times New Roman" w:hint="eastAsia"/>
          <w:szCs w:val="21"/>
        </w:rPr>
        <w:t xml:space="preserve"> </w:t>
      </w:r>
    </w:p>
    <w:p w:rsidR="00BC187E" w:rsidRPr="00093FD1" w:rsidRDefault="003F0E37">
      <w:pPr>
        <w:autoSpaceDN w:val="0"/>
        <w:rPr>
          <w:rFonts w:asciiTheme="majorEastAsia" w:eastAsiaTheme="majorEastAsia" w:hAnsiTheme="majorEastAsia" w:cs="Times New Roman"/>
          <w:b/>
          <w:sz w:val="32"/>
          <w:szCs w:val="32"/>
        </w:rPr>
      </w:pPr>
      <w:r w:rsidRPr="00BA4D7E">
        <w:rPr>
          <w:rFonts w:asciiTheme="minorEastAsia" w:hAnsiTheme="minorEastAsia" w:cs="Times New Roman" w:hint="eastAsia"/>
          <w:szCs w:val="21"/>
        </w:rPr>
        <w:t xml:space="preserve">  </w:t>
      </w:r>
      <w:r w:rsidRPr="00BA4D7E">
        <w:rPr>
          <w:rFonts w:asciiTheme="minorEastAsia" w:hAnsiTheme="minorEastAsia" w:cs="Times New Roman" w:hint="eastAsia"/>
          <w:b/>
          <w:szCs w:val="21"/>
        </w:rPr>
        <w:t xml:space="preserve"> </w:t>
      </w:r>
      <w:r w:rsidR="00095ACA">
        <w:rPr>
          <w:rFonts w:asciiTheme="minorEastAsia" w:hAnsiTheme="minorEastAsia" w:cs="Times New Roman" w:hint="eastAsia"/>
          <w:b/>
          <w:szCs w:val="21"/>
        </w:rPr>
        <w:t xml:space="preserve"> </w:t>
      </w:r>
      <w:r w:rsidRPr="00093FD1">
        <w:rPr>
          <w:rFonts w:asciiTheme="majorEastAsia" w:eastAsiaTheme="majorEastAsia" w:hAnsiTheme="majorEastAsia" w:cs="Times New Roman" w:hint="eastAsia"/>
          <w:b/>
          <w:sz w:val="32"/>
          <w:szCs w:val="32"/>
        </w:rPr>
        <w:t>二、命题原则</w:t>
      </w:r>
    </w:p>
    <w:p w:rsidR="00BC187E" w:rsidRPr="00BA4D7E" w:rsidRDefault="003F0E37" w:rsidP="00BA4D7E">
      <w:pPr>
        <w:ind w:firstLineChars="200" w:firstLine="420"/>
        <w:rPr>
          <w:rFonts w:asciiTheme="minorEastAsia" w:hAnsiTheme="minorEastAsia" w:cs="Arial"/>
          <w:kern w:val="0"/>
          <w:szCs w:val="21"/>
        </w:rPr>
      </w:pPr>
      <w:r w:rsidRPr="00BA4D7E">
        <w:rPr>
          <w:rFonts w:asciiTheme="minorEastAsia" w:hAnsiTheme="minorEastAsia" w:cs="Arial" w:hint="eastAsia"/>
          <w:kern w:val="0"/>
          <w:szCs w:val="21"/>
        </w:rPr>
        <w:t>语文命题要体现九年义务教育语文课程标准的精神，</w:t>
      </w:r>
      <w:r w:rsidRPr="00BA4D7E">
        <w:rPr>
          <w:rFonts w:asciiTheme="minorEastAsia" w:hAnsiTheme="minorEastAsia" w:cs="Times New Roman" w:hint="eastAsia"/>
          <w:szCs w:val="21"/>
        </w:rPr>
        <w:t>要通过“必备知识、关键能力、学科素养、核心价值”四层考查目标以及“基础性、综合性、应用性、创新性”四个方面的考查要求，全面考查初中毕业生语文学习所达到的水平。为高中阶段可持续性学习奠定基础，为高中阶段学校综合评价、择优录取提供依据。</w:t>
      </w:r>
    </w:p>
    <w:p w:rsidR="00BC187E" w:rsidRPr="00093FD1" w:rsidRDefault="003F0E37" w:rsidP="00BA4D7E">
      <w:pPr>
        <w:autoSpaceDN w:val="0"/>
        <w:ind w:firstLineChars="150" w:firstLine="482"/>
        <w:rPr>
          <w:rFonts w:asciiTheme="majorEastAsia" w:eastAsiaTheme="majorEastAsia" w:hAnsiTheme="majorEastAsia" w:cs="Times New Roman"/>
          <w:b/>
          <w:sz w:val="32"/>
          <w:szCs w:val="32"/>
        </w:rPr>
      </w:pPr>
      <w:r w:rsidRPr="00093FD1">
        <w:rPr>
          <w:rFonts w:asciiTheme="majorEastAsia" w:eastAsiaTheme="majorEastAsia" w:hAnsiTheme="majorEastAsia" w:cs="Times New Roman" w:hint="eastAsia"/>
          <w:b/>
          <w:sz w:val="32"/>
          <w:szCs w:val="32"/>
        </w:rPr>
        <w:t>三、命题依据</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依据教育部</w:t>
      </w:r>
      <w:r w:rsidRPr="00BA4D7E">
        <w:rPr>
          <w:rFonts w:asciiTheme="minorEastAsia" w:hAnsiTheme="minorEastAsia" w:cs="Times New Roman"/>
          <w:szCs w:val="21"/>
        </w:rPr>
        <w:t>《义务教育语文课程标准（2011年版）》</w:t>
      </w:r>
      <w:r w:rsidRPr="00BA4D7E">
        <w:rPr>
          <w:rFonts w:asciiTheme="minorEastAsia" w:hAnsiTheme="minorEastAsia" w:cs="Times New Roman" w:hint="eastAsia"/>
          <w:szCs w:val="21"/>
        </w:rPr>
        <w:t xml:space="preserve">，以初中学校使用的“部编本”语文教材为基础；以落实三个维度的课程目标,突出语文学科的工具性与人文性的内涵为依据；以培养学生听说读写能力为目的。  </w:t>
      </w:r>
    </w:p>
    <w:p w:rsidR="00BC187E" w:rsidRPr="00093FD1" w:rsidRDefault="003F0E37" w:rsidP="00BA4D7E">
      <w:pPr>
        <w:autoSpaceDN w:val="0"/>
        <w:ind w:firstLineChars="150" w:firstLine="482"/>
        <w:rPr>
          <w:rFonts w:asciiTheme="majorEastAsia" w:eastAsiaTheme="majorEastAsia" w:hAnsiTheme="majorEastAsia" w:cs="Times New Roman"/>
          <w:b/>
          <w:sz w:val="32"/>
          <w:szCs w:val="32"/>
        </w:rPr>
      </w:pPr>
      <w:r w:rsidRPr="00093FD1">
        <w:rPr>
          <w:rFonts w:asciiTheme="majorEastAsia" w:eastAsiaTheme="majorEastAsia" w:hAnsiTheme="majorEastAsia" w:cs="Times New Roman" w:hint="eastAsia"/>
          <w:b/>
          <w:sz w:val="32"/>
          <w:szCs w:val="32"/>
        </w:rPr>
        <w:t>四、考试范围与要求</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（一）知识积累及运用</w:t>
      </w:r>
      <w:r w:rsidRPr="00BA4D7E">
        <w:rPr>
          <w:rFonts w:asciiTheme="minorEastAsia" w:hAnsiTheme="minorEastAsia" w:cs="Times New Roman" w:hint="eastAsia"/>
          <w:szCs w:val="21"/>
        </w:rPr>
        <w:br/>
        <w:t xml:space="preserve">     能借助现代汉语拼音认读汉字，纠正地方音。认识常用汉字3500个，其中3000个左右会写。能认清字形，读准字音，掌握汉字的基本意义，并能在具体语言环境中正确运用。能正确、规范地书写常用汉字。能正确的使用标点符号。识记重要的文学、文化常识。了解教科书“名著导读”中所推荐名著的基本内容，并能表达个人的观点和感受。能够辨别并修改具体语境中的语病。能背诵</w:t>
      </w:r>
      <w:r w:rsidRPr="00BA4D7E">
        <w:rPr>
          <w:rFonts w:asciiTheme="minorEastAsia" w:hAnsiTheme="minorEastAsia" w:cs="Times New Roman"/>
          <w:szCs w:val="21"/>
        </w:rPr>
        <w:t>《义务教育语文课程标准（2011年版）》</w:t>
      </w:r>
      <w:r w:rsidRPr="00BA4D7E">
        <w:rPr>
          <w:rFonts w:asciiTheme="minorEastAsia" w:hAnsiTheme="minorEastAsia" w:cs="Times New Roman" w:hint="eastAsia"/>
          <w:szCs w:val="21"/>
        </w:rPr>
        <w:t>中要求背诵的古诗文及教科书后推荐的课外古诗词的经典名句。（具体考试篇目见附录1）能运用积累的语文基础知识解决实际问题。</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1．拼音、汉字、标点符号</w:t>
      </w:r>
      <w:r w:rsidRPr="00BA4D7E">
        <w:rPr>
          <w:rFonts w:asciiTheme="minorEastAsia" w:hAnsiTheme="minorEastAsia" w:cs="Times New Roman" w:hint="eastAsia"/>
          <w:szCs w:val="21"/>
        </w:rPr>
        <w:br/>
        <w:t xml:space="preserve">    试题将音、字、词和标点符号置于具体的语言环境中，进行迁移考查，考查学生的基础知识和能力。</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2．词语运用</w:t>
      </w:r>
      <w:r w:rsidRPr="00BA4D7E">
        <w:rPr>
          <w:rFonts w:asciiTheme="minorEastAsia" w:hAnsiTheme="minorEastAsia" w:cs="Times New Roman" w:hint="eastAsia"/>
          <w:szCs w:val="21"/>
        </w:rPr>
        <w:br/>
        <w:t xml:space="preserve">    考查学生词语的积累、掌握以及运用的能力。重点考查在不同的语言环境中准确地运用词语或成语的能力。</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3．语法及修辞</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语法、修辞知识不考查概念术语，要求学生了解基本的语法知识，能辨别并修改常见的病句；能根据语言环境恰当地运用比喻、拟人、夸张、排比、对偶等多种修辞方法。（例如仿写题型）</w:t>
      </w:r>
      <w:r w:rsidRPr="00BA4D7E">
        <w:rPr>
          <w:rFonts w:asciiTheme="minorEastAsia" w:hAnsiTheme="minorEastAsia" w:cs="Times New Roman" w:hint="eastAsia"/>
          <w:szCs w:val="21"/>
        </w:rPr>
        <w:br/>
        <w:t xml:space="preserve">    4．古诗文背诵</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能正确默写本考试说明规定范围内的文言诗文，能有意识地在积累、感悟、和运用中提高自己的欣赏品味和审美情趣。</w:t>
      </w:r>
      <w:r w:rsidRPr="00BA4D7E">
        <w:rPr>
          <w:rFonts w:asciiTheme="minorEastAsia" w:hAnsiTheme="minorEastAsia" w:cs="Times New Roman" w:hint="eastAsia"/>
          <w:szCs w:val="21"/>
        </w:rPr>
        <w:br/>
        <w:t xml:space="preserve">    考查形式有以下几种：一是直接填写上下句，全面考查学生的积累水平；二是按要求进</w:t>
      </w:r>
      <w:r w:rsidRPr="00BA4D7E">
        <w:rPr>
          <w:rFonts w:asciiTheme="minorEastAsia" w:hAnsiTheme="minorEastAsia" w:cs="Times New Roman" w:hint="eastAsia"/>
          <w:szCs w:val="21"/>
        </w:rPr>
        <w:lastRenderedPageBreak/>
        <w:t>行理解性默写，与学生的思想认识水平相联系；三是开放性表达，考查学生平时文化积累与现实生活结合的能力。避免出现错别字。</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5. 名著阅读</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名著阅读主要考查学生对七至九年级学段2018统编《语文》教材每册书中推荐的名著（注：这里不包括鸡西市六至九年级学段的五四制人教版教材中推荐的名著）相关知识内容的了解。（具体考查范围见附录2）</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考查形式变以往的只考查一个知识点为考查多个知识点，多个情节；变以往的考题间缺乏关联的散点考查为系列性的专题考查；变以往的只要知道情节就可以直接答题的直接考查为侧面考查；变以往的一元之答为让考生有不同角度解读名著的多元之解。总之，名著考查要引导学生回到原著，阅读原著，进而研究原著。使名著阅读真正落到实处。</w:t>
      </w:r>
    </w:p>
    <w:p w:rsidR="00BC187E" w:rsidRPr="00BA4D7E" w:rsidRDefault="003F0E37" w:rsidP="00BA4D7E">
      <w:pPr>
        <w:autoSpaceDN w:val="0"/>
        <w:ind w:firstLineChars="150" w:firstLine="315"/>
        <w:rPr>
          <w:rFonts w:asciiTheme="minorEastAsia" w:hAnsiTheme="minorEastAsia" w:cs="Times New Roman"/>
          <w:szCs w:val="21"/>
        </w:rPr>
      </w:pPr>
      <w:r w:rsidRPr="00BA4D7E">
        <w:rPr>
          <w:rFonts w:asciiTheme="minorEastAsia" w:hAnsiTheme="minorEastAsia" w:cs="Times New Roman" w:hint="eastAsia"/>
          <w:szCs w:val="21"/>
        </w:rPr>
        <w:t>（二）口语交际及综合探究</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1．口语交际的要求是能根据对象和场合，文明得体地进行交流。能准确使用日常用语，自信、负责地表达自己的观点，做到清楚、连贯、不偏离话题，并有一定的应对能力。重点考查在口语交际活动中使用文明得体的语言进行交际的能力。</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2．综合探究主要考查学生综合运用语文知识，发现、探究、解决学习和生活中的问题的能力，考查学生发现、探究问题的能力。对自己身边的、大家共同关注的问题或时事，能有针对性地有中心、有条理、有根据地发表自己的看法。能制定简单的研究计划，拟定活动方案，整合相关资料，交流、展示自己的学习成果。</w:t>
      </w:r>
    </w:p>
    <w:p w:rsidR="00BC187E" w:rsidRPr="00BA4D7E" w:rsidRDefault="003F0E37" w:rsidP="00BA4D7E">
      <w:pPr>
        <w:autoSpaceDN w:val="0"/>
        <w:ind w:firstLineChars="150" w:firstLine="315"/>
        <w:rPr>
          <w:rFonts w:asciiTheme="minorEastAsia" w:hAnsiTheme="minorEastAsia" w:cs="Times New Roman"/>
          <w:szCs w:val="21"/>
        </w:rPr>
      </w:pPr>
      <w:r w:rsidRPr="00BA4D7E">
        <w:rPr>
          <w:rFonts w:asciiTheme="minorEastAsia" w:hAnsiTheme="minorEastAsia" w:cs="Times New Roman" w:hint="eastAsia"/>
          <w:szCs w:val="21"/>
        </w:rPr>
        <w:t>（三）阅读理解及分析</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阅读文言文，能借助注释理解基本内容。阅读现代语体文，能运用常用的读书方法有一定的速度阅读语言材料。能把握文章的基本意思，概括要点，理解重要词句在语言环境中的意义和作用，有自己的情感体验，并能提出自己的看法。在阅读中能够区分叙述、描写、说明、议论、抒情等表达方式，了解其作用。能够体会常用的修辞方法的表达效果。能借助基本的语法知识，判断语言表达的准确性。</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1. 文言文阅读</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文言文阅读考查内容包括课内文言文阅读、课内外文言文比较阅读（课外文言文主要考查文言知识的迁移运用）及简单的古诗词赏析。主要从以下几方面考查：掌握文言文中常见的实词和虚词的含义。正确翻译文言文中的一些重要而特殊的句子。能对古诗文的思想感情内容、文学形象、主要写法及作者观点等做出简要分析概括和初步鉴赏。</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2．语体文阅读考查包括说明文、议论文、记叙文（包括小说、散文）三种文体的考查，重点考查学生对文段的综合理解能力，重视学生的情感体验和创造性理解。能对古诗文的内容感情、文学形象、主要写法及作者观点进行概括、简要分析和初步鉴赏。</w:t>
      </w:r>
    </w:p>
    <w:p w:rsidR="00BC187E" w:rsidRPr="00BA4D7E" w:rsidRDefault="003F0E37" w:rsidP="00BA4D7E">
      <w:pPr>
        <w:autoSpaceDN w:val="0"/>
        <w:ind w:firstLineChars="150" w:firstLine="315"/>
        <w:rPr>
          <w:rFonts w:asciiTheme="minorEastAsia" w:hAnsiTheme="minorEastAsia" w:cs="Times New Roman"/>
          <w:szCs w:val="21"/>
        </w:rPr>
      </w:pPr>
      <w:r w:rsidRPr="00BA4D7E">
        <w:rPr>
          <w:rFonts w:asciiTheme="minorEastAsia" w:hAnsiTheme="minorEastAsia" w:cs="Times New Roman" w:hint="eastAsia"/>
          <w:szCs w:val="21"/>
        </w:rPr>
        <w:t>（四）写作</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本版块主要考查学生记叙生活中的人、事、物的能力。也看学生能否对生活现象或社会现象表达出自己的感受、认识和见解。能在规定的时间内完成</w:t>
      </w:r>
      <w:r w:rsidRPr="00BA4D7E">
        <w:rPr>
          <w:rFonts w:asciiTheme="minorEastAsia" w:hAnsiTheme="minorEastAsia" w:cs="Times New Roman"/>
          <w:szCs w:val="21"/>
        </w:rPr>
        <w:t>600</w:t>
      </w:r>
      <w:r w:rsidRPr="00BA4D7E">
        <w:rPr>
          <w:rFonts w:asciiTheme="minorEastAsia" w:hAnsiTheme="minorEastAsia" w:cs="Times New Roman" w:hint="eastAsia"/>
          <w:szCs w:val="21"/>
        </w:rPr>
        <w:t>字以上的文章。文章符合题意，中心明确，内容充实，感情真挚，结构完整，条理清楚，详略得当，表达连贯，字迹清楚，书写规范，文面整洁，正确使用标点符号。鼓励学生写真情实感，表达自己对自然、社会、人生的感受和体验。题目要为学生提高较大的思维空间，努力为考生提供了较为广阔的</w:t>
      </w:r>
      <w:hyperlink r:id="rId8" w:tgtFrame="_blank" w:history="1">
        <w:r w:rsidRPr="00BA4D7E">
          <w:rPr>
            <w:rFonts w:asciiTheme="minorEastAsia" w:hAnsiTheme="minorEastAsia" w:cs="Times New Roman" w:hint="eastAsia"/>
            <w:szCs w:val="21"/>
          </w:rPr>
          <w:t>写作</w:t>
        </w:r>
      </w:hyperlink>
      <w:r w:rsidRPr="00BA4D7E">
        <w:rPr>
          <w:rFonts w:asciiTheme="minorEastAsia" w:hAnsiTheme="minorEastAsia" w:cs="Times New Roman" w:hint="eastAsia"/>
          <w:szCs w:val="21"/>
        </w:rPr>
        <w:t>平台。淡化文体要求，话题作文、材料作文、命题作文、半命题</w:t>
      </w:r>
      <w:hyperlink r:id="rId9" w:tgtFrame="_blank" w:history="1">
        <w:r w:rsidRPr="00BA4D7E">
          <w:rPr>
            <w:rFonts w:asciiTheme="minorEastAsia" w:hAnsiTheme="minorEastAsia" w:cs="Times New Roman" w:hint="eastAsia"/>
            <w:szCs w:val="21"/>
          </w:rPr>
          <w:t>作文</w:t>
        </w:r>
      </w:hyperlink>
      <w:r w:rsidRPr="00BA4D7E">
        <w:rPr>
          <w:rFonts w:asciiTheme="minorEastAsia" w:hAnsiTheme="minorEastAsia" w:cs="Times New Roman" w:hint="eastAsia"/>
          <w:szCs w:val="21"/>
        </w:rPr>
        <w:t xml:space="preserve">均可以出现。 </w:t>
      </w:r>
    </w:p>
    <w:p w:rsidR="00BC187E" w:rsidRPr="00093FD1" w:rsidRDefault="003F0E37" w:rsidP="00BA4D7E">
      <w:pPr>
        <w:autoSpaceDN w:val="0"/>
        <w:ind w:firstLineChars="150" w:firstLine="482"/>
        <w:rPr>
          <w:rFonts w:asciiTheme="majorEastAsia" w:eastAsiaTheme="majorEastAsia" w:hAnsiTheme="majorEastAsia" w:cs="Times New Roman"/>
          <w:b/>
          <w:sz w:val="32"/>
          <w:szCs w:val="32"/>
        </w:rPr>
      </w:pPr>
      <w:r w:rsidRPr="00093FD1">
        <w:rPr>
          <w:rFonts w:asciiTheme="majorEastAsia" w:eastAsiaTheme="majorEastAsia" w:hAnsiTheme="majorEastAsia" w:cs="Times New Roman" w:hint="eastAsia"/>
          <w:b/>
          <w:sz w:val="32"/>
          <w:szCs w:val="32"/>
        </w:rPr>
        <w:t>五、试卷结构</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1. 时间要求及试卷长度:考试采用闭卷笔答方式，考试时间为120分钟，满分值为120分，试卷长度为16开8页。</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2. 试卷难易度：</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lastRenderedPageBreak/>
        <w:t>主客观试题的比例约为8∶2，易中难试题所占分值比例约为80%∶15%∶5%,并增加5%难度部分试题的难度。</w:t>
      </w:r>
    </w:p>
    <w:p w:rsidR="00BC187E" w:rsidRPr="00BA4D7E" w:rsidRDefault="003F0E37" w:rsidP="00BA4D7E">
      <w:pPr>
        <w:numPr>
          <w:ilvl w:val="0"/>
          <w:numId w:val="1"/>
        </w:num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 xml:space="preserve"> 试题分布：</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知识积累及运用板块赋分25分左右。5—8小题之间。不设概念术语考试题型。以客观题为主。题干文字量为600字左右，答案文字量为300字左右；文字和图表不超过两个版面。</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口语交际及综合探究板块赋分10分左右。4--6小题之间。考查时拟将口语交际和综合探究融于一道大题加以全面考查。以主观题为主，兼有客观题。题干文字量不超过500字；答案文字量为150—200字。</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阅读理解及分析板块赋分35分左右。15小题左右。兼有客观题、主观题。板块题干文字量为4000字左右；答案文字量为600字左右。文字和图表不超过四个版面。</w:t>
      </w:r>
    </w:p>
    <w:p w:rsidR="00BC187E" w:rsidRPr="00BA4D7E" w:rsidRDefault="003F0E37" w:rsidP="00BA4D7E">
      <w:pPr>
        <w:autoSpaceDN w:val="0"/>
        <w:ind w:firstLineChars="200" w:firstLine="420"/>
        <w:rPr>
          <w:rFonts w:asciiTheme="minorEastAsia" w:hAnsiTheme="minorEastAsia" w:cs="Times New Roman"/>
          <w:szCs w:val="21"/>
        </w:rPr>
      </w:pPr>
      <w:r w:rsidRPr="00BA4D7E">
        <w:rPr>
          <w:rFonts w:asciiTheme="minorEastAsia" w:hAnsiTheme="minorEastAsia" w:cs="Times New Roman" w:hint="eastAsia"/>
          <w:szCs w:val="21"/>
        </w:rPr>
        <w:t>写作板块赋分50分。题目为二选一形式。文字和图表题干材料不超过半个版面。板块题干文字量不超过500字；作文文字量为600字以上。体裁不限。（诗歌、戏剧除外）</w:t>
      </w:r>
    </w:p>
    <w:p w:rsidR="00BC187E" w:rsidRDefault="00BC187E">
      <w:pPr>
        <w:autoSpaceDN w:val="0"/>
        <w:ind w:firstLineChars="200" w:firstLine="540"/>
        <w:rPr>
          <w:rFonts w:ascii="宋体" w:eastAsia="宋体" w:hAnsi="宋体" w:cs="Times New Roman"/>
          <w:sz w:val="27"/>
          <w:szCs w:val="20"/>
        </w:rPr>
      </w:pPr>
    </w:p>
    <w:p w:rsidR="00BC187E" w:rsidRDefault="00BC187E">
      <w:pPr>
        <w:autoSpaceDN w:val="0"/>
        <w:ind w:firstLineChars="200" w:firstLine="540"/>
        <w:rPr>
          <w:rFonts w:ascii="宋体" w:eastAsia="宋体" w:hAnsi="宋体" w:cs="Times New Roman"/>
          <w:sz w:val="27"/>
          <w:szCs w:val="20"/>
        </w:rPr>
      </w:pPr>
    </w:p>
    <w:p w:rsidR="00BC187E" w:rsidRDefault="00BC187E">
      <w:pPr>
        <w:autoSpaceDN w:val="0"/>
        <w:ind w:firstLineChars="200" w:firstLine="540"/>
        <w:rPr>
          <w:rFonts w:ascii="宋体" w:eastAsia="宋体" w:hAnsi="宋体" w:cs="Times New Roman"/>
          <w:sz w:val="27"/>
          <w:szCs w:val="20"/>
        </w:rPr>
      </w:pPr>
    </w:p>
    <w:p w:rsidR="00BC187E" w:rsidRDefault="00BC187E">
      <w:pPr>
        <w:autoSpaceDN w:val="0"/>
        <w:ind w:firstLineChars="200" w:firstLine="540"/>
        <w:rPr>
          <w:rFonts w:ascii="宋体" w:eastAsia="宋体" w:hAnsi="宋体" w:cs="Times New Roman"/>
          <w:sz w:val="27"/>
          <w:szCs w:val="20"/>
        </w:rPr>
      </w:pPr>
    </w:p>
    <w:p w:rsidR="00BC187E" w:rsidRDefault="00BC187E">
      <w:pPr>
        <w:autoSpaceDN w:val="0"/>
        <w:ind w:firstLineChars="200" w:firstLine="540"/>
        <w:rPr>
          <w:rFonts w:ascii="宋体" w:eastAsia="宋体" w:hAnsi="宋体" w:cs="Times New Roman"/>
          <w:sz w:val="27"/>
          <w:szCs w:val="20"/>
        </w:rPr>
      </w:pPr>
    </w:p>
    <w:p w:rsidR="00BC187E" w:rsidRDefault="00BC187E">
      <w:pPr>
        <w:autoSpaceDN w:val="0"/>
        <w:ind w:firstLineChars="200" w:firstLine="540"/>
        <w:rPr>
          <w:rFonts w:ascii="宋体" w:eastAsia="宋体" w:hAnsi="宋体" w:cs="Times New Roman"/>
          <w:sz w:val="27"/>
          <w:szCs w:val="20"/>
        </w:rPr>
      </w:pPr>
    </w:p>
    <w:p w:rsidR="00BC187E" w:rsidRDefault="00BC187E">
      <w:pPr>
        <w:autoSpaceDN w:val="0"/>
        <w:ind w:firstLineChars="200" w:firstLine="540"/>
        <w:rPr>
          <w:rFonts w:ascii="宋体" w:eastAsia="宋体" w:hAnsi="宋体" w:cs="Times New Roman"/>
          <w:sz w:val="27"/>
          <w:szCs w:val="20"/>
        </w:rPr>
      </w:pPr>
    </w:p>
    <w:p w:rsidR="00BC187E" w:rsidRDefault="00BC187E">
      <w:pPr>
        <w:autoSpaceDN w:val="0"/>
        <w:ind w:firstLineChars="200" w:firstLine="540"/>
        <w:rPr>
          <w:rFonts w:ascii="宋体" w:eastAsia="宋体" w:hAnsi="宋体" w:cs="Times New Roman"/>
          <w:sz w:val="27"/>
          <w:szCs w:val="20"/>
        </w:rPr>
      </w:pPr>
    </w:p>
    <w:p w:rsidR="00BC187E" w:rsidRDefault="00BC187E">
      <w:pPr>
        <w:autoSpaceDN w:val="0"/>
        <w:ind w:firstLineChars="200" w:firstLine="540"/>
        <w:rPr>
          <w:rFonts w:ascii="宋体" w:eastAsia="宋体" w:hAnsi="宋体" w:cs="Times New Roman"/>
          <w:sz w:val="27"/>
          <w:szCs w:val="20"/>
        </w:rPr>
      </w:pPr>
    </w:p>
    <w:p w:rsidR="00BC187E" w:rsidRDefault="00BC187E">
      <w:pPr>
        <w:autoSpaceDN w:val="0"/>
        <w:ind w:firstLineChars="200" w:firstLine="540"/>
        <w:rPr>
          <w:rFonts w:ascii="宋体" w:eastAsia="宋体" w:hAnsi="宋体" w:cs="Times New Roman"/>
          <w:sz w:val="27"/>
          <w:szCs w:val="20"/>
        </w:rPr>
      </w:pPr>
    </w:p>
    <w:p w:rsidR="00BC187E" w:rsidRDefault="00BC187E">
      <w:pPr>
        <w:autoSpaceDN w:val="0"/>
        <w:rPr>
          <w:rFonts w:ascii="宋体" w:eastAsia="宋体" w:hAnsi="宋体" w:cs="Times New Roman"/>
          <w:sz w:val="27"/>
          <w:szCs w:val="20"/>
        </w:rPr>
      </w:pPr>
    </w:p>
    <w:p w:rsidR="00BC187E" w:rsidRDefault="003F0E37">
      <w:pPr>
        <w:autoSpaceDN w:val="0"/>
        <w:ind w:firstLineChars="150" w:firstLine="422"/>
        <w:rPr>
          <w:rFonts w:ascii="宋体" w:eastAsia="宋体" w:hAnsi="宋体" w:cs="Times New Roman"/>
          <w:b/>
          <w:sz w:val="28"/>
          <w:szCs w:val="28"/>
        </w:rPr>
      </w:pPr>
      <w:r>
        <w:rPr>
          <w:rFonts w:ascii="宋体" w:eastAsia="宋体" w:hAnsi="宋体" w:cs="Times New Roman" w:hint="eastAsia"/>
          <w:b/>
          <w:sz w:val="28"/>
          <w:szCs w:val="28"/>
        </w:rPr>
        <w:t>附1：20</w:t>
      </w:r>
      <w:r>
        <w:rPr>
          <w:rFonts w:ascii="宋体" w:eastAsia="宋体" w:hAnsi="宋体" w:cs="Times New Roman" w:hint="eastAsia"/>
          <w:b/>
          <w:color w:val="FF0000"/>
          <w:sz w:val="28"/>
          <w:szCs w:val="28"/>
        </w:rPr>
        <w:t>20</w:t>
      </w:r>
      <w:r>
        <w:rPr>
          <w:rFonts w:ascii="宋体" w:eastAsia="宋体" w:hAnsi="宋体" w:cs="Times New Roman" w:hint="eastAsia"/>
          <w:b/>
          <w:sz w:val="28"/>
          <w:szCs w:val="28"/>
        </w:rPr>
        <w:t>年《语文学科考试说明》古代诗文复习篇目</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一、古代诗词</w:t>
      </w:r>
      <w:r>
        <w:rPr>
          <w:rFonts w:ascii="宋体" w:eastAsia="宋体" w:hAnsi="宋体" w:cs="Times New Roman" w:hint="eastAsia"/>
          <w:color w:val="000000"/>
          <w:sz w:val="24"/>
          <w:szCs w:val="24"/>
        </w:rPr>
        <w:br/>
      </w:r>
      <w:r>
        <w:rPr>
          <w:rFonts w:ascii="宋体" w:eastAsia="宋体" w:hAnsi="宋体" w:cs="Times New Roman" w:hint="eastAsia"/>
          <w:color w:val="000000"/>
          <w:sz w:val="32"/>
          <w:szCs w:val="32"/>
        </w:rPr>
        <w:t xml:space="preserve">   </w:t>
      </w:r>
      <w:r>
        <w:rPr>
          <w:rFonts w:ascii="宋体" w:eastAsia="宋体" w:hAnsi="宋体" w:cs="Times New Roman" w:hint="eastAsia"/>
          <w:color w:val="000000"/>
          <w:sz w:val="24"/>
          <w:szCs w:val="24"/>
        </w:rPr>
        <w:t>1.  关雎                           2.  卖炭翁</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  观沧海                         4.  渔家傲(塞下秋来风景异)</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  江城子（老夫聊发少年狂）       6.  酬乐天扬州初逢席上见赠</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  赤壁                           8.  过零丁洋</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  水调歌头（明月几时有）         10. 山坡羊·潼关怀古</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11. 送杜少府之任蜀州               12. 饮酒</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13. 行路难                         14. 茅屋为秋风所破歌</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15. 白雪歌送武判官归京             16. 己亥杂诗（浩荡离愁白日斜）</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17. 望岳                           18. 春望</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19. 使至塞上                       20. </w:t>
      </w:r>
      <w:r>
        <w:rPr>
          <w:rFonts w:ascii="宋体" w:eastAsia="宋体" w:hAnsi="宋体" w:cs="Times New Roman" w:hint="eastAsia"/>
          <w:color w:val="FF0000"/>
          <w:sz w:val="24"/>
          <w:szCs w:val="24"/>
        </w:rPr>
        <w:t>晚春</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21. 次北固山下                     22. 钱塘湖春行</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23. 天净沙·秋思                   24. 渡荆门送别</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25. 登幽州台歌                     26. 黄鹤楼</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27. 无题（相见时难别亦难）         28. 雁门太守行</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29. 登飞来峰                       30. 浣溪沙（一曲新词酒一杯）</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31. 闻王昌龄左迁龙标遥有此寄       32. </w:t>
      </w:r>
      <w:r>
        <w:rPr>
          <w:rFonts w:ascii="宋体" w:eastAsia="宋体" w:hAnsi="宋体" w:cs="Times New Roman" w:hint="eastAsia"/>
          <w:color w:val="FF0000"/>
          <w:sz w:val="24"/>
          <w:szCs w:val="24"/>
        </w:rPr>
        <w:t>满江红（秋瑾）</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33. 泊秦淮                         34. 破阵子（醉里挑灯看剑）</w:t>
      </w:r>
    </w:p>
    <w:p w:rsidR="00BC187E" w:rsidRDefault="00BC187E">
      <w:pPr>
        <w:autoSpaceDN w:val="0"/>
        <w:ind w:firstLineChars="200" w:firstLine="480"/>
        <w:rPr>
          <w:rFonts w:ascii="宋体" w:eastAsia="宋体" w:hAnsi="宋体" w:cs="Times New Roman"/>
          <w:color w:val="000000"/>
          <w:sz w:val="24"/>
          <w:szCs w:val="24"/>
        </w:rPr>
      </w:pP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二、文言文</w:t>
      </w:r>
      <w:r>
        <w:rPr>
          <w:rFonts w:ascii="宋体" w:eastAsia="宋体" w:hAnsi="宋体" w:cs="Times New Roman" w:hint="eastAsia"/>
          <w:color w:val="000000"/>
          <w:sz w:val="24"/>
          <w:szCs w:val="24"/>
        </w:rPr>
        <w:br/>
        <w:t xml:space="preserve">    1． 生于忧患，死于安乐             2． 答谢中书书</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 邹忌讽齐王纳谏                 4． 曹刿论战</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 桃花源记                       6． 出师表</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 马说                           8． 三峡</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 诫子书                         10．陋室铭</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11．醉翁亭记                       12．岳阳楼记</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13．记承天寺夜游                   14．爱莲说</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15．孙权劝学                       16．送东阳马生序(节选)</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17．大道之行也                     18．</w:t>
      </w:r>
      <w:r>
        <w:rPr>
          <w:rFonts w:ascii="Times New Roman" w:eastAsia="宋体" w:hAnsi="Times New Roman" w:cs="Times New Roman" w:hint="eastAsia"/>
          <w:color w:val="FF0000"/>
          <w:sz w:val="24"/>
          <w:szCs w:val="20"/>
        </w:rPr>
        <w:t>卖油翁</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19．《论语》十二章　                20. </w:t>
      </w:r>
      <w:r>
        <w:rPr>
          <w:rFonts w:ascii="Times New Roman" w:eastAsia="宋体" w:hAnsi="Times New Roman" w:cs="Times New Roman" w:hint="eastAsia"/>
          <w:color w:val="FF0000"/>
          <w:sz w:val="24"/>
          <w:szCs w:val="20"/>
        </w:rPr>
        <w:t>富贵不能淫</w:t>
      </w:r>
    </w:p>
    <w:p w:rsidR="00BC187E" w:rsidRDefault="003F0E37">
      <w:pPr>
        <w:autoSpaceDN w:val="0"/>
        <w:ind w:firstLineChars="150" w:firstLine="422"/>
        <w:rPr>
          <w:rFonts w:ascii="宋体" w:eastAsia="宋体" w:hAnsi="宋体" w:cs="Times New Roman"/>
          <w:b/>
          <w:color w:val="000000"/>
          <w:sz w:val="28"/>
          <w:szCs w:val="28"/>
        </w:rPr>
      </w:pPr>
      <w:r>
        <w:rPr>
          <w:rFonts w:ascii="宋体" w:eastAsia="宋体" w:hAnsi="宋体" w:cs="Times New Roman" w:hint="eastAsia"/>
          <w:b/>
          <w:color w:val="000000"/>
          <w:sz w:val="28"/>
          <w:szCs w:val="28"/>
        </w:rPr>
        <w:t>附2：20</w:t>
      </w:r>
      <w:r>
        <w:rPr>
          <w:rFonts w:ascii="宋体" w:eastAsia="宋体" w:hAnsi="宋体" w:cs="Times New Roman" w:hint="eastAsia"/>
          <w:b/>
          <w:color w:val="FF0000"/>
          <w:sz w:val="28"/>
          <w:szCs w:val="28"/>
        </w:rPr>
        <w:t>20</w:t>
      </w:r>
      <w:r>
        <w:rPr>
          <w:rFonts w:ascii="宋体" w:eastAsia="宋体" w:hAnsi="宋体" w:cs="Times New Roman" w:hint="eastAsia"/>
          <w:b/>
          <w:color w:val="000000"/>
          <w:sz w:val="28"/>
          <w:szCs w:val="28"/>
        </w:rPr>
        <w:t>年《语文学科考试说明》名著导读篇目</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1.西游记                          2.红星照耀中国</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3.儒林外史                        4.昆虫记</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5.艾青诗选                        6.朝花夕拾</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7.骆驼祥子                        8.钢铁是怎样炼成的</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9.海底两万里                      10.简·爱</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11.水浒传                         12.傅雷家书</w:t>
      </w:r>
    </w:p>
    <w:p w:rsidR="00BC187E" w:rsidRDefault="003F0E37">
      <w:pPr>
        <w:ind w:firstLineChars="200" w:firstLine="480"/>
        <w:rPr>
          <w:rFonts w:ascii="Times New Roman" w:eastAsia="宋体" w:hAnsi="Times New Roman" w:cs="Times New Roman"/>
          <w:color w:val="000000"/>
          <w:sz w:val="24"/>
          <w:szCs w:val="20"/>
        </w:rPr>
      </w:pPr>
      <w:r>
        <w:rPr>
          <w:rFonts w:ascii="Times New Roman" w:eastAsia="宋体" w:hAnsi="Times New Roman" w:cs="Times New Roman" w:hint="eastAsia"/>
          <w:color w:val="000000"/>
          <w:sz w:val="24"/>
          <w:szCs w:val="20"/>
        </w:rPr>
        <w:t xml:space="preserve">                       </w:t>
      </w:r>
    </w:p>
    <w:p w:rsidR="00BC187E" w:rsidRDefault="00BC187E">
      <w:pPr>
        <w:autoSpaceDN w:val="0"/>
        <w:ind w:firstLineChars="200" w:firstLine="643"/>
        <w:rPr>
          <w:rFonts w:ascii="宋体" w:eastAsia="宋体" w:hAnsi="宋体" w:cs="Times New Roman"/>
          <w:b/>
          <w:color w:val="000000"/>
          <w:sz w:val="32"/>
          <w:szCs w:val="32"/>
        </w:rPr>
      </w:pPr>
    </w:p>
    <w:p w:rsidR="00BC187E" w:rsidRDefault="003F0E37">
      <w:pPr>
        <w:autoSpaceDN w:val="0"/>
        <w:ind w:firstLineChars="200" w:firstLine="643"/>
        <w:rPr>
          <w:rFonts w:ascii="宋体" w:eastAsia="宋体" w:hAnsi="宋体" w:cs="Times New Roman"/>
          <w:b/>
          <w:color w:val="000000"/>
          <w:sz w:val="32"/>
          <w:szCs w:val="32"/>
        </w:rPr>
      </w:pPr>
      <w:r>
        <w:rPr>
          <w:rFonts w:ascii="宋体" w:eastAsia="宋体" w:hAnsi="宋体" w:cs="Times New Roman" w:hint="eastAsia"/>
          <w:b/>
          <w:color w:val="000000"/>
          <w:sz w:val="32"/>
          <w:szCs w:val="32"/>
        </w:rPr>
        <w:t>附3：20</w:t>
      </w:r>
      <w:r>
        <w:rPr>
          <w:rFonts w:ascii="宋体" w:eastAsia="宋体" w:hAnsi="宋体" w:cs="Times New Roman" w:hint="eastAsia"/>
          <w:b/>
          <w:color w:val="FF0000"/>
          <w:sz w:val="32"/>
          <w:szCs w:val="32"/>
        </w:rPr>
        <w:t>20</w:t>
      </w:r>
      <w:r>
        <w:rPr>
          <w:rFonts w:ascii="宋体" w:eastAsia="宋体" w:hAnsi="宋体" w:cs="Times New Roman" w:hint="eastAsia"/>
          <w:b/>
          <w:color w:val="000000"/>
          <w:sz w:val="32"/>
          <w:szCs w:val="32"/>
        </w:rPr>
        <w:t xml:space="preserve">年写作评价等级及赋分标准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60"/>
        <w:gridCol w:w="2100"/>
        <w:gridCol w:w="1950"/>
        <w:gridCol w:w="2063"/>
      </w:tblGrid>
      <w:tr w:rsidR="00BC187E">
        <w:trPr>
          <w:trHeight w:val="260"/>
        </w:trPr>
        <w:tc>
          <w:tcPr>
            <w:tcW w:w="186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等级　　</w:t>
            </w:r>
          </w:p>
        </w:tc>
        <w:tc>
          <w:tcPr>
            <w:tcW w:w="210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内容　　</w:t>
            </w:r>
          </w:p>
        </w:tc>
        <w:tc>
          <w:tcPr>
            <w:tcW w:w="195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语言　　</w:t>
            </w:r>
          </w:p>
        </w:tc>
        <w:tc>
          <w:tcPr>
            <w:tcW w:w="2063"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结构　　</w:t>
            </w:r>
          </w:p>
        </w:tc>
      </w:tr>
      <w:tr w:rsidR="00BC187E">
        <w:trPr>
          <w:trHeight w:val="1575"/>
        </w:trPr>
        <w:tc>
          <w:tcPr>
            <w:tcW w:w="186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A等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（46-50分）</w:t>
            </w:r>
          </w:p>
        </w:tc>
        <w:tc>
          <w:tcPr>
            <w:tcW w:w="210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题意切合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中心突出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内容充实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感情真挚　　</w:t>
            </w:r>
          </w:p>
        </w:tc>
        <w:tc>
          <w:tcPr>
            <w:tcW w:w="195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语言流畅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用词准确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表达生动　　</w:t>
            </w:r>
          </w:p>
        </w:tc>
        <w:tc>
          <w:tcPr>
            <w:tcW w:w="2063"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结构严谨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层次清晰　　</w:t>
            </w:r>
          </w:p>
        </w:tc>
      </w:tr>
      <w:tr w:rsidR="00BC187E">
        <w:trPr>
          <w:trHeight w:val="1590"/>
        </w:trPr>
        <w:tc>
          <w:tcPr>
            <w:tcW w:w="186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 xml:space="preserve">B等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（41-45分）</w:t>
            </w:r>
          </w:p>
        </w:tc>
        <w:tc>
          <w:tcPr>
            <w:tcW w:w="210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题意符合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中心明确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内容具体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感情真实　　</w:t>
            </w:r>
          </w:p>
        </w:tc>
        <w:tc>
          <w:tcPr>
            <w:tcW w:w="195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语言通顺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用词正确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表达明白　　</w:t>
            </w:r>
          </w:p>
        </w:tc>
        <w:tc>
          <w:tcPr>
            <w:tcW w:w="2063"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结构完整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层次分明　　</w:t>
            </w:r>
          </w:p>
        </w:tc>
      </w:tr>
      <w:tr w:rsidR="00BC187E">
        <w:trPr>
          <w:trHeight w:val="1590"/>
        </w:trPr>
        <w:tc>
          <w:tcPr>
            <w:tcW w:w="186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C等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（31-40分）</w:t>
            </w:r>
          </w:p>
        </w:tc>
        <w:tc>
          <w:tcPr>
            <w:tcW w:w="210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题意基本符合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中心基本明确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内容比较具体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感情比较真实　　</w:t>
            </w:r>
          </w:p>
        </w:tc>
        <w:tc>
          <w:tcPr>
            <w:tcW w:w="195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语言较通顺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有语病产生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表达较清楚　　</w:t>
            </w:r>
          </w:p>
        </w:tc>
        <w:tc>
          <w:tcPr>
            <w:tcW w:w="2063"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结构较完整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层次较清楚　　</w:t>
            </w:r>
          </w:p>
        </w:tc>
      </w:tr>
      <w:tr w:rsidR="00BC187E">
        <w:trPr>
          <w:trHeight w:val="1575"/>
        </w:trPr>
        <w:tc>
          <w:tcPr>
            <w:tcW w:w="186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D等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（21-30分）</w:t>
            </w:r>
          </w:p>
        </w:tc>
        <w:tc>
          <w:tcPr>
            <w:tcW w:w="210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主题不太合适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中心不太明确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内容不够具体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感情不够真实　　</w:t>
            </w:r>
          </w:p>
        </w:tc>
        <w:tc>
          <w:tcPr>
            <w:tcW w:w="195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语言大体通顺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语病产生较多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表达比较含糊　　</w:t>
            </w:r>
          </w:p>
        </w:tc>
        <w:tc>
          <w:tcPr>
            <w:tcW w:w="2063"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段落可以划分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条理不够清楚　　</w:t>
            </w:r>
          </w:p>
        </w:tc>
      </w:tr>
      <w:tr w:rsidR="00BC187E">
        <w:trPr>
          <w:trHeight w:val="1575"/>
        </w:trPr>
        <w:tc>
          <w:tcPr>
            <w:tcW w:w="186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E等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（11-20分）</w:t>
            </w:r>
          </w:p>
        </w:tc>
        <w:tc>
          <w:tcPr>
            <w:tcW w:w="210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文不对题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辞不达意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内容空洞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感情匮乏　　</w:t>
            </w:r>
          </w:p>
        </w:tc>
        <w:tc>
          <w:tcPr>
            <w:tcW w:w="195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语句不通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用词不当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表达不清　　</w:t>
            </w:r>
          </w:p>
        </w:tc>
        <w:tc>
          <w:tcPr>
            <w:tcW w:w="2063"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结构混乱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层次不清　　</w:t>
            </w:r>
          </w:p>
        </w:tc>
      </w:tr>
      <w:tr w:rsidR="00BC187E">
        <w:trPr>
          <w:trHeight w:val="740"/>
        </w:trPr>
        <w:tc>
          <w:tcPr>
            <w:tcW w:w="186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F等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（1-10分）　　</w:t>
            </w:r>
          </w:p>
        </w:tc>
        <w:tc>
          <w:tcPr>
            <w:tcW w:w="6113" w:type="dxa"/>
            <w:gridSpan w:val="3"/>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作文不符合写作要求。如：内容透露考生的学校、姓名等真实信息；文体超出要求；字数不达要求；恶搞语文；等等。　　</w:t>
            </w:r>
          </w:p>
        </w:tc>
      </w:tr>
      <w:tr w:rsidR="00BC187E">
        <w:trPr>
          <w:trHeight w:val="740"/>
        </w:trPr>
        <w:tc>
          <w:tcPr>
            <w:tcW w:w="1860" w:type="dxa"/>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G等　　</w:t>
            </w:r>
          </w:p>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（0分）　　</w:t>
            </w:r>
          </w:p>
        </w:tc>
        <w:tc>
          <w:tcPr>
            <w:tcW w:w="6113" w:type="dxa"/>
            <w:gridSpan w:val="3"/>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题意违法、违纪、违道德；涉嫌抄袭；没有文字；等等。　　</w:t>
            </w:r>
          </w:p>
        </w:tc>
      </w:tr>
      <w:tr w:rsidR="00BC187E">
        <w:trPr>
          <w:trHeight w:val="597"/>
        </w:trPr>
        <w:tc>
          <w:tcPr>
            <w:tcW w:w="7973" w:type="dxa"/>
            <w:gridSpan w:val="4"/>
            <w:tcBorders>
              <w:top w:val="single" w:sz="4" w:space="0" w:color="auto"/>
              <w:left w:val="single" w:sz="4" w:space="0" w:color="auto"/>
              <w:bottom w:val="single" w:sz="4" w:space="0" w:color="auto"/>
              <w:right w:val="single" w:sz="4" w:space="0" w:color="auto"/>
            </w:tcBorders>
            <w:vAlign w:val="center"/>
          </w:tcPr>
          <w:p w:rsidR="00BC187E" w:rsidRDefault="003F0E37">
            <w:pPr>
              <w:autoSpaceDN w:val="0"/>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要求卷面整洁，格式清晰，文字正确、规范、工整。两个错别字扣1分。　　</w:t>
            </w:r>
          </w:p>
        </w:tc>
      </w:tr>
    </w:tbl>
    <w:p w:rsidR="00BC187E" w:rsidRDefault="00BC187E">
      <w:pPr>
        <w:ind w:firstLineChars="200" w:firstLine="420"/>
        <w:rPr>
          <w:rFonts w:ascii="Times New Roman" w:eastAsia="宋体" w:hAnsi="Times New Roman" w:cs="Times New Roman"/>
          <w:color w:val="000000"/>
          <w:szCs w:val="20"/>
        </w:rPr>
      </w:pPr>
    </w:p>
    <w:p w:rsidR="00BC187E" w:rsidRDefault="00BC187E">
      <w:pPr>
        <w:rPr>
          <w:rFonts w:ascii="Times New Roman" w:eastAsia="宋体" w:hAnsi="Times New Roman" w:cs="Times New Roman"/>
          <w:color w:val="000000"/>
          <w:szCs w:val="20"/>
        </w:rPr>
      </w:pPr>
    </w:p>
    <w:p w:rsidR="00BC187E" w:rsidRDefault="00BC187E"/>
    <w:sectPr w:rsidR="00BC187E" w:rsidSect="00BC187E">
      <w:headerReference w:type="default" r:id="rId10"/>
      <w:footerReference w:type="even" r:id="rId11"/>
      <w:footerReference w:type="default" r:id="rId12"/>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B55" w:rsidRDefault="00A53B55" w:rsidP="00BC187E">
      <w:r>
        <w:separator/>
      </w:r>
    </w:p>
  </w:endnote>
  <w:endnote w:type="continuationSeparator" w:id="0">
    <w:p w:rsidR="00A53B55" w:rsidRDefault="00A53B55" w:rsidP="00BC18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7E" w:rsidRDefault="00426FDB">
    <w:pPr>
      <w:pStyle w:val="a4"/>
      <w:framePr w:wrap="around" w:vAnchor="text" w:hAnchor="margin" w:xAlign="center" w:y="1"/>
      <w:rPr>
        <w:rStyle w:val="a6"/>
      </w:rPr>
    </w:pPr>
    <w:r>
      <w:fldChar w:fldCharType="begin"/>
    </w:r>
    <w:r w:rsidR="003F0E37">
      <w:rPr>
        <w:rStyle w:val="a6"/>
      </w:rPr>
      <w:instrText xml:space="preserve">PAGE  </w:instrText>
    </w:r>
    <w:r>
      <w:fldChar w:fldCharType="end"/>
    </w:r>
  </w:p>
  <w:p w:rsidR="00BC187E" w:rsidRDefault="00BC187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7E" w:rsidRDefault="00426FDB">
    <w:pPr>
      <w:pStyle w:val="a4"/>
      <w:framePr w:wrap="around" w:vAnchor="text" w:hAnchor="margin" w:xAlign="center" w:y="1"/>
      <w:rPr>
        <w:rStyle w:val="a6"/>
      </w:rPr>
    </w:pPr>
    <w:r>
      <w:fldChar w:fldCharType="begin"/>
    </w:r>
    <w:r w:rsidR="003F0E37">
      <w:rPr>
        <w:rStyle w:val="a6"/>
      </w:rPr>
      <w:instrText xml:space="preserve">PAGE  </w:instrText>
    </w:r>
    <w:r>
      <w:fldChar w:fldCharType="separate"/>
    </w:r>
    <w:r w:rsidR="00B7323C">
      <w:rPr>
        <w:rStyle w:val="a6"/>
        <w:noProof/>
      </w:rPr>
      <w:t>1</w:t>
    </w:r>
    <w:r>
      <w:fldChar w:fldCharType="end"/>
    </w:r>
  </w:p>
  <w:p w:rsidR="00BC187E" w:rsidRDefault="00BC18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B55" w:rsidRDefault="00A53B55" w:rsidP="00BC187E">
      <w:r>
        <w:separator/>
      </w:r>
    </w:p>
  </w:footnote>
  <w:footnote w:type="continuationSeparator" w:id="0">
    <w:p w:rsidR="00A53B55" w:rsidRDefault="00A53B55" w:rsidP="00BC18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7E" w:rsidRDefault="00BC187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pPr>
        <w:ind w:left="0" w:firstLine="0"/>
      </w:pPr>
    </w:lvl>
  </w:abstractNum>
  <w:num w:numId="1">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2E9E"/>
    <w:rsid w:val="00093FD1"/>
    <w:rsid w:val="00095ACA"/>
    <w:rsid w:val="000B7809"/>
    <w:rsid w:val="00103F59"/>
    <w:rsid w:val="001B56D7"/>
    <w:rsid w:val="00211D24"/>
    <w:rsid w:val="00353FD2"/>
    <w:rsid w:val="003D5F10"/>
    <w:rsid w:val="003F0E37"/>
    <w:rsid w:val="00426FDB"/>
    <w:rsid w:val="004D65C7"/>
    <w:rsid w:val="004F21CD"/>
    <w:rsid w:val="005A0419"/>
    <w:rsid w:val="005F41BF"/>
    <w:rsid w:val="006F274D"/>
    <w:rsid w:val="007560D1"/>
    <w:rsid w:val="00827F61"/>
    <w:rsid w:val="00924BB5"/>
    <w:rsid w:val="009369DD"/>
    <w:rsid w:val="00A010D2"/>
    <w:rsid w:val="00A53B55"/>
    <w:rsid w:val="00A64A09"/>
    <w:rsid w:val="00B07E13"/>
    <w:rsid w:val="00B7323C"/>
    <w:rsid w:val="00B91B2D"/>
    <w:rsid w:val="00BA4D7E"/>
    <w:rsid w:val="00BC187E"/>
    <w:rsid w:val="00BD218E"/>
    <w:rsid w:val="00C03418"/>
    <w:rsid w:val="00CD2634"/>
    <w:rsid w:val="00CE2E9E"/>
    <w:rsid w:val="00EA4C0F"/>
    <w:rsid w:val="00EE6BB6"/>
    <w:rsid w:val="00F05CA9"/>
    <w:rsid w:val="00F947D8"/>
    <w:rsid w:val="00FA79B1"/>
    <w:rsid w:val="00FD65EB"/>
    <w:rsid w:val="1F9943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8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BC187E"/>
    <w:rPr>
      <w:sz w:val="18"/>
      <w:szCs w:val="18"/>
    </w:rPr>
  </w:style>
  <w:style w:type="paragraph" w:styleId="a4">
    <w:name w:val="footer"/>
    <w:basedOn w:val="a"/>
    <w:link w:val="Char0"/>
    <w:uiPriority w:val="99"/>
    <w:unhideWhenUsed/>
    <w:rsid w:val="00BC187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C187E"/>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BC187E"/>
  </w:style>
  <w:style w:type="character" w:customStyle="1" w:styleId="Char1">
    <w:name w:val="页眉 Char"/>
    <w:basedOn w:val="a0"/>
    <w:link w:val="a5"/>
    <w:uiPriority w:val="99"/>
    <w:rsid w:val="00BC187E"/>
    <w:rPr>
      <w:sz w:val="18"/>
      <w:szCs w:val="18"/>
    </w:rPr>
  </w:style>
  <w:style w:type="character" w:customStyle="1" w:styleId="Char0">
    <w:name w:val="页脚 Char"/>
    <w:basedOn w:val="a0"/>
    <w:link w:val="a4"/>
    <w:uiPriority w:val="99"/>
    <w:qFormat/>
    <w:rsid w:val="00BC187E"/>
    <w:rPr>
      <w:sz w:val="18"/>
      <w:szCs w:val="18"/>
    </w:rPr>
  </w:style>
  <w:style w:type="character" w:customStyle="1" w:styleId="Char">
    <w:name w:val="批注框文本 Char"/>
    <w:basedOn w:val="a0"/>
    <w:link w:val="a3"/>
    <w:uiPriority w:val="99"/>
    <w:semiHidden/>
    <w:rsid w:val="00BC187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iexingcun.com/zuowen/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iexingcun.com/zuowen/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734</Words>
  <Characters>4187</Characters>
  <Application>Microsoft Office Word</Application>
  <DocSecurity>0</DocSecurity>
  <Lines>34</Lines>
  <Paragraphs>9</Paragraphs>
  <ScaleCrop>false</ScaleCrop>
  <Company>china</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Administrator</cp:lastModifiedBy>
  <cp:revision>5</cp:revision>
  <cp:lastPrinted>2019-10-11T05:38:00Z</cp:lastPrinted>
  <dcterms:created xsi:type="dcterms:W3CDTF">2019-12-12T08:03:00Z</dcterms:created>
  <dcterms:modified xsi:type="dcterms:W3CDTF">2019-12-13T02:33:00Z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