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5C566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133350</wp:posOffset>
            </wp:positionV>
            <wp:extent cx="5274310" cy="3667125"/>
            <wp:effectExtent l="19050" t="0" r="2540" b="0"/>
            <wp:wrapNone/>
            <wp:docPr id="1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彩_画板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8B99B">
      <w:pPr>
        <w:jc w:val="center"/>
        <w:rPr>
          <w:rFonts w:hint="eastAsia" w:ascii="仓耳小丸子" w:hAnsi="仓耳小丸子" w:eastAsia="仓耳小丸子"/>
          <w:b/>
          <w:sz w:val="32"/>
          <w:szCs w:val="52"/>
        </w:rPr>
      </w:pPr>
    </w:p>
    <w:p w14:paraId="7FBAEC62">
      <w:pPr>
        <w:jc w:val="center"/>
        <w:rPr>
          <w:rFonts w:hint="eastAsia" w:ascii="仓耳小丸子" w:hAnsi="仓耳小丸子" w:eastAsia="仓耳小丸子"/>
          <w:b/>
          <w:sz w:val="32"/>
          <w:szCs w:val="52"/>
        </w:rPr>
      </w:pPr>
    </w:p>
    <w:p w14:paraId="6B378805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年级</w:t>
      </w:r>
      <w:r>
        <w:rPr>
          <w:rFonts w:hint="eastAsia" w:ascii="黑体" w:hAnsi="黑体" w:eastAsia="黑体" w:cs="黑体"/>
          <w:b/>
          <w:sz w:val="36"/>
          <w:szCs w:val="36"/>
        </w:rPr>
        <w:t>上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册</w:t>
      </w: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七</w:t>
      </w:r>
      <w:r>
        <w:rPr>
          <w:rFonts w:hint="eastAsia" w:ascii="黑体" w:hAnsi="黑体" w:eastAsia="黑体" w:cs="黑体"/>
          <w:b/>
          <w:sz w:val="36"/>
          <w:szCs w:val="36"/>
        </w:rPr>
        <w:t>单元</w:t>
      </w:r>
    </w:p>
    <w:p w14:paraId="4084E6B8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大单元作业设计</w:t>
      </w:r>
    </w:p>
    <w:p w14:paraId="0EB9ED88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天下兴亡，匹夫有责</w:t>
      </w:r>
    </w:p>
    <w:p w14:paraId="2573A67E">
      <w:pPr>
        <w:ind w:firstLine="2570" w:firstLineChars="8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2104A25B">
      <w:pPr>
        <w:ind w:firstLine="2570" w:firstLineChars="8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城子河小学   郭丽霞</w:t>
      </w:r>
    </w:p>
    <w:p w14:paraId="6B63A9AC"/>
    <w:p w14:paraId="3B751A9E">
      <w:pPr>
        <w:rPr>
          <w:rFonts w:hint="eastAsia"/>
        </w:rPr>
      </w:pPr>
    </w:p>
    <w:p w14:paraId="7FA9755F">
      <w:pPr>
        <w:rPr>
          <w:rFonts w:hint="eastAsia"/>
        </w:rPr>
      </w:pPr>
    </w:p>
    <w:p w14:paraId="4A993ACE">
      <w:pPr>
        <w:rPr>
          <w:rFonts w:hint="eastAsia" w:eastAsia="宋体"/>
          <w:lang w:val="en-US" w:eastAsia="zh-CN"/>
        </w:rPr>
      </w:pPr>
    </w:p>
    <w:p w14:paraId="407094B7">
      <w:pPr>
        <w:ind w:firstLine="2570" w:firstLineChars="800"/>
        <w:rPr>
          <w:rFonts w:hint="eastAsia"/>
          <w:b/>
          <w:bCs/>
          <w:sz w:val="32"/>
          <w:szCs w:val="32"/>
          <w:lang w:eastAsia="zh-CN"/>
        </w:rPr>
      </w:pPr>
    </w:p>
    <w:p w14:paraId="7E11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4913E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410B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五千年中华历史，</w:t>
      </w:r>
    </w:p>
    <w:p w14:paraId="71F8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9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曾有过辉煌，</w:t>
      </w:r>
    </w:p>
    <w:p w14:paraId="29B2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也曾有过坎坷。</w:t>
      </w:r>
    </w:p>
    <w:p w14:paraId="6710C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在这片热土上，</w:t>
      </w:r>
    </w:p>
    <w:p w14:paraId="22C8B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中华儿女书写着无数可歌可泣的故事。</w:t>
      </w:r>
    </w:p>
    <w:p w14:paraId="3A29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家国情怀串联起我们每个人的心之所向，</w:t>
      </w:r>
    </w:p>
    <w:p w14:paraId="6C66D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也串联起奔涌向前的民族精神。</w:t>
      </w:r>
    </w:p>
    <w:p w14:paraId="1A41F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34" w:firstLineChars="1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家与国，</w:t>
      </w:r>
    </w:p>
    <w:p w14:paraId="208AD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6" w:firstLineChars="5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是永远融入我们的红色血液中，</w:t>
      </w:r>
    </w:p>
    <w:p w14:paraId="385E6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永不褪色的赤诚。</w:t>
      </w:r>
    </w:p>
    <w:p w14:paraId="7E10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6A83421D">
      <w:pPr>
        <w:ind w:firstLine="2570" w:firstLineChars="800"/>
        <w:rPr>
          <w:rFonts w:hint="eastAsia"/>
          <w:b/>
          <w:bCs/>
          <w:sz w:val="32"/>
          <w:szCs w:val="32"/>
          <w:lang w:eastAsia="zh-CN"/>
        </w:rPr>
      </w:pPr>
    </w:p>
    <w:p w14:paraId="6B69C66E">
      <w:pPr>
        <w:ind w:firstLine="2570" w:firstLineChars="800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15319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64377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古诗三首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16EF7B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D684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6F32FF2C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层次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078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作业内容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4B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798E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38F8FC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A45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3D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寻宝达人，词语过关</w:t>
            </w:r>
          </w:p>
          <w:p w14:paraId="783806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在王昌龄的记忆中，延续qín hàn（  ）至今的明月和biān sài（  ），见证了长年zhēng zhàn（  ）从未停止;在王翰的《凉州词》中，描绘戍边将士出征前一zuì（  ）方休的画面；在李清照的笔下，怀念xiàng yǔ（  ），直抒做人中háo jié（  ）的雄壮之志。</w:t>
            </w:r>
          </w:p>
          <w:p w14:paraId="06B5AF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夯实基础，稳步提升</w:t>
            </w:r>
          </w:p>
          <w:p w14:paraId="2059C1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1.《出塞》——无良将，民堪忧</w:t>
            </w:r>
          </w:p>
          <w:p w14:paraId="4B334F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这首诗的作者是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代诗人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。这是一首著名的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  <w:p w14:paraId="56EE2A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诗。其中“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”这两句诗描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苍凉景象。</w:t>
            </w:r>
          </w:p>
          <w:p w14:paraId="771AD7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2.《凉州词》——君莫笑，几人回？</w:t>
            </w:r>
          </w:p>
          <w:p w14:paraId="693439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醉卧沙场君莫笑，古来征战几人回？</w:t>
            </w:r>
          </w:p>
          <w:p w14:paraId="22711F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用自己的话说说这两句诗的意思。</w:t>
            </w:r>
          </w:p>
          <w:p w14:paraId="5C140C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————————————————————————————————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2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本题旨在通过创设语境，巩固运用本课的生字新词。</w:t>
            </w:r>
          </w:p>
          <w:p w14:paraId="3510B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14D7E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DD7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5270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EE59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本版块的设计让学生通过填空的形式，考查学生的综合素养，包括理解、概括、分析等各方面的能力，从而感受诗人的情感。</w:t>
            </w:r>
          </w:p>
          <w:p w14:paraId="474F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E0D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142E9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DE2B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5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791F4B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BE1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67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拓展提升，忆家国情</w:t>
            </w:r>
          </w:p>
          <w:p w14:paraId="7804A8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你还积累过哪些爱国诗句？</w:t>
            </w:r>
          </w:p>
          <w:p w14:paraId="07550B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———————————————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9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本题是对学生课外学习的延伸，考查的是学生的阅读能力。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0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0分钟</w:t>
            </w:r>
          </w:p>
        </w:tc>
      </w:tr>
    </w:tbl>
    <w:p w14:paraId="54E7946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91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732"/>
        <w:gridCol w:w="3990"/>
      </w:tblGrid>
      <w:tr w14:paraId="7BB557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B7FF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3732" w:type="dxa"/>
          </w:tcPr>
          <w:p w14:paraId="1DB89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3990" w:type="dxa"/>
          </w:tcPr>
          <w:p w14:paraId="2F3FE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76344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354D9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3732" w:type="dxa"/>
            <w:vAlign w:val="center"/>
          </w:tcPr>
          <w:p w14:paraId="76591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1.客观题回答正确。</w:t>
            </w:r>
          </w:p>
          <w:p w14:paraId="557B6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3990" w:type="dxa"/>
            <w:vAlign w:val="center"/>
          </w:tcPr>
          <w:p w14:paraId="5885BD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56" o:spid="_x0000_s2056" o:spt="100" style="position:absolute;left:0pt;margin-left:30.45pt;margin-top:20.8pt;height:17.25pt;width:18.75pt;z-index:251666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60ADE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57" o:spid="_x0000_s2057" o:spt="100" style="position:absolute;left:0pt;margin-left:6pt;margin-top:20.65pt;height:17.25pt;width:18.75pt;z-index:251667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5F1FAA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058" o:spid="_x0000_s2058" o:spt="100" style="position:absolute;left:0pt;margin-left:55.95pt;margin-top:20.95pt;height:17.25pt;width:18.75pt;z-index:251668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BD6778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E68CC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 w14:paraId="1837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语言优美</w:t>
            </w:r>
          </w:p>
        </w:tc>
        <w:tc>
          <w:tcPr>
            <w:tcW w:w="3732" w:type="dxa"/>
            <w:vAlign w:val="center"/>
          </w:tcPr>
          <w:p w14:paraId="66C9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能做到活学活用，恰当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使用好词好句与修辞手法。</w:t>
            </w:r>
          </w:p>
        </w:tc>
        <w:tc>
          <w:tcPr>
            <w:tcW w:w="3990" w:type="dxa"/>
            <w:vAlign w:val="center"/>
          </w:tcPr>
          <w:p w14:paraId="3A4EAC5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9" o:spid="_x0000_s2065" o:spt="100" style="position:absolute;left:0pt;margin-left:30.45pt;margin-top:22.9pt;height:17.25pt;width:18.75pt;z-index:251662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366D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7" o:spid="_x0000_s2066" o:spt="100" style="position:absolute;left:0pt;margin-left:6pt;margin-top:22.75pt;height:17.25pt;width:18.75pt;z-index:251661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608A5E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5" o:spid="_x0000_s2067" o:spt="100" style="position:absolute;left:0pt;margin-left:55.95pt;margin-top:23.05pt;height:17.25pt;width:18.75pt;z-index:251660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C0826D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E0C16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203F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3732" w:type="dxa"/>
            <w:vAlign w:val="center"/>
          </w:tcPr>
          <w:p w14:paraId="71DD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3990" w:type="dxa"/>
            <w:vAlign w:val="center"/>
          </w:tcPr>
          <w:p w14:paraId="0534F56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1" o:spid="_x0000_s2074" o:spt="100" style="position:absolute;left:0pt;margin-left:31.05pt;margin-top:15.5pt;height:17.25pt;width:18.75pt;z-index:251663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16D135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9" o:spid="_x0000_s2075" o:spt="100" style="position:absolute;left:0pt;margin-left:6.6pt;margin-top:15.35pt;height:17.25pt;width:18.75pt;z-index:251664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24D99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7" o:spid="_x0000_s2076" o:spt="100" style="position:absolute;left:0pt;margin-left:56.55pt;margin-top:15.65pt;height:17.25pt;width:18.75pt;z-index:251665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85750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E7D5A26">
      <w:pPr>
        <w:rPr>
          <w:rFonts w:ascii="宋体" w:hAnsi="宋体"/>
          <w:color w:val="000000"/>
          <w:sz w:val="24"/>
        </w:rPr>
      </w:pPr>
    </w:p>
    <w:p w14:paraId="0A5ECDBD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7F589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82C22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22.《为中华之崛起而读书》</w:t>
            </w:r>
          </w:p>
        </w:tc>
      </w:tr>
      <w:tr w14:paraId="592BF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C6F3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14A0F816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663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6F0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866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49E56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736A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6FC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寻宝达人，词语过关</w:t>
            </w:r>
          </w:p>
          <w:p w14:paraId="1D1857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少年周恩来对伯父不让其去租借而感到yí huò（  ）不解，以及亲眼目睹中国人在租借中受洋人欺凌却无处说理，反遭xùn chì（  ），体会到了中华bú zhèn（  ），所以在修身课上，周恩来立下了“为中华之崛起而读书”的伟大bào fù（  ），从而得到魏校长连声zàn tàn（  ）。</w:t>
            </w:r>
          </w:p>
          <w:p w14:paraId="602BBC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二、查阅背景资料，了解“鸦片战争”“甲午战争”“八国联军侵华”等历史事件。</w:t>
            </w:r>
          </w:p>
          <w:p w14:paraId="1ABEA4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2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本题旨在通过创设语境，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帮助学生把握课文的主要内容，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巩固运用本课的生字新词。</w:t>
            </w:r>
          </w:p>
          <w:p w14:paraId="412AE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  <w:p w14:paraId="325DF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1F24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75F82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通过查阅资料加强对课文内容的理解。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776A0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1202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6E0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三、妙笔生花，树立目标</w:t>
            </w:r>
          </w:p>
          <w:p w14:paraId="7BF5A4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在和平昌盛的时代，周恩来又会立下怎样的目标？我们出生即强国，那我们又为什么而读书呢？请联系生活，想一想，写下来。</w:t>
            </w:r>
          </w:p>
          <w:p w14:paraId="3CEC03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C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通过小练笔，培养学生在和平年代，为国家和民族而奋斗的责任感和使命感。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1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</w:tbl>
    <w:p w14:paraId="335B08CE">
      <w:pPr>
        <w:rPr>
          <w:rFonts w:ascii="宋体" w:hAnsi="宋体"/>
          <w:color w:val="000000"/>
          <w:sz w:val="24"/>
        </w:rPr>
      </w:pPr>
    </w:p>
    <w:p w14:paraId="1950A03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90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747"/>
        <w:gridCol w:w="3930"/>
      </w:tblGrid>
      <w:tr w14:paraId="73353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1043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3747" w:type="dxa"/>
          </w:tcPr>
          <w:p w14:paraId="01DC24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3930" w:type="dxa"/>
          </w:tcPr>
          <w:p w14:paraId="2200E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27514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6440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3747" w:type="dxa"/>
            <w:vAlign w:val="center"/>
          </w:tcPr>
          <w:p w14:paraId="3C409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1.客观题回答正确。</w:t>
            </w:r>
          </w:p>
          <w:p w14:paraId="0CD3A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3930" w:type="dxa"/>
            <w:vAlign w:val="center"/>
          </w:tcPr>
          <w:p w14:paraId="15E19C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01" o:spid="_x0000_s2101" o:spt="100" style="position:absolute;left:0pt;margin-left:30.45pt;margin-top:20.8pt;height:17.25pt;width:18.75pt;z-index:2516756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55131C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02" o:spid="_x0000_s2102" o:spt="100" style="position:absolute;left:0pt;margin-left:6pt;margin-top:20.65pt;height:17.25pt;width:18.75pt;z-index:2516766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8638BE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03" o:spid="_x0000_s2103" o:spt="100" style="position:absolute;left:0pt;margin-left:55.95pt;margin-top:20.95pt;height:17.25pt;width:18.75pt;z-index:2516776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C3327D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3258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A1E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3747" w:type="dxa"/>
            <w:vAlign w:val="center"/>
          </w:tcPr>
          <w:p w14:paraId="108F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3930" w:type="dxa"/>
            <w:vAlign w:val="center"/>
          </w:tcPr>
          <w:p w14:paraId="0FCF66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19" o:spid="_x0000_s2119" o:spt="100" style="position:absolute;left:0pt;margin-left:31.05pt;margin-top:15.5pt;height:17.25pt;width:18.75pt;z-index:2516695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50BFBC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20" o:spid="_x0000_s2120" o:spt="100" style="position:absolute;left:0pt;margin-left:6.6pt;margin-top:15.35pt;height:17.25pt;width:18.75pt;z-index:2516705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6DE2BB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21" o:spid="_x0000_s2121" o:spt="100" style="position:absolute;left:0pt;margin-left:56.55pt;margin-top:15.65pt;height:17.25pt;width:18.75pt;z-index:251671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2B7A6E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737A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68EE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情感真挚</w:t>
            </w:r>
          </w:p>
        </w:tc>
        <w:tc>
          <w:tcPr>
            <w:tcW w:w="3747" w:type="dxa"/>
            <w:vAlign w:val="center"/>
          </w:tcPr>
          <w:p w14:paraId="0735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小练笔中能表达自己内心最真实的想法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930" w:type="dxa"/>
            <w:vAlign w:val="center"/>
          </w:tcPr>
          <w:p w14:paraId="6BF61E0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37" o:spid="_x0000_s2137" o:spt="100" style="position:absolute;left:0pt;margin-left:30.45pt;margin-top:20.8pt;height:17.25pt;width:18.75pt;z-index:251672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0BE6EA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38" o:spid="_x0000_s2138" o:spt="100" style="position:absolute;left:0pt;margin-left:6pt;margin-top:20.65pt;height:17.25pt;width:18.75pt;z-index:2516736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62621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39" o:spid="_x0000_s2139" o:spt="100" style="position:absolute;left:0pt;margin-left:55.95pt;margin-top:20.95pt;height:17.25pt;width:18.75pt;z-index:2516746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AC8158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5C493980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50CF9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98856C">
            <w:pPr>
              <w:widowControl/>
              <w:ind w:firstLine="2530" w:firstLineChars="900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23. 《梅兰芳蓄须》</w:t>
            </w:r>
          </w:p>
        </w:tc>
      </w:tr>
      <w:tr w14:paraId="364D82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8665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2AFAA38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0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EE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E997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11B636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F23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0E3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课文梳理，加深理解</w:t>
            </w:r>
          </w:p>
          <w:p w14:paraId="05D982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梅兰芳是我国著名的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表演艺术家。抗战爆发后，他为了拒绝为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登台演出，一向爱整洁的他开始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，还请医生为他打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装病。这位视艺术为生命的艺术家，在民族存亡关头，却毫不犹豫地将艺术让位于民族气节。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本题旨在通过创设语境，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帮助学生把握课文的主要内容。</w:t>
            </w:r>
          </w:p>
          <w:p w14:paraId="0C859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38D6E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407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1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二、创意表达，见解独到</w:t>
            </w:r>
          </w:p>
          <w:p w14:paraId="240D9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有人说，梅兰芳得到的只有民族气节，失去的却很多。结合你课前搜集到的梅兰芳的资料，比较梅兰芳蓄须带来的得与失，说说你的看法。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4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通过辩证分析梅兰芳拒演的得与失，从梅兰芳本人角度看待自己的选择，感受其伟大的爱国情怀。</w:t>
            </w:r>
          </w:p>
          <w:p w14:paraId="40F76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A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</w:tbl>
    <w:p w14:paraId="057CBA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90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717"/>
        <w:gridCol w:w="3990"/>
      </w:tblGrid>
      <w:tr w14:paraId="419F5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025C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3717" w:type="dxa"/>
          </w:tcPr>
          <w:p w14:paraId="06EA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3990" w:type="dxa"/>
          </w:tcPr>
          <w:p w14:paraId="60248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1A4764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2086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3717" w:type="dxa"/>
            <w:vAlign w:val="center"/>
          </w:tcPr>
          <w:p w14:paraId="5E82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1.客观题回答正确。</w:t>
            </w:r>
          </w:p>
          <w:p w14:paraId="70D7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3990" w:type="dxa"/>
            <w:vAlign w:val="center"/>
          </w:tcPr>
          <w:p w14:paraId="05A11A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46" o:spid="_x0000_s2146" o:spt="100" style="position:absolute;left:0pt;margin-left:30.45pt;margin-top:20.8pt;height:17.25pt;width:18.75pt;z-index:2516848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233481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47" o:spid="_x0000_s2147" o:spt="100" style="position:absolute;left:0pt;margin-left:6pt;margin-top:20.65pt;height:17.25pt;width:18.75pt;z-index:2516858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C79CA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48" o:spid="_x0000_s2148" o:spt="100" style="position:absolute;left:0pt;margin-left:55.95pt;margin-top:20.95pt;height:17.25pt;width:18.75pt;z-index:2516869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2DCBCD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9B21D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25909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3717" w:type="dxa"/>
            <w:vAlign w:val="center"/>
          </w:tcPr>
          <w:p w14:paraId="5637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3990" w:type="dxa"/>
            <w:vAlign w:val="center"/>
          </w:tcPr>
          <w:p w14:paraId="4FDF766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64" o:spid="_x0000_s2164" o:spt="100" style="position:absolute;left:0pt;margin-left:31.05pt;margin-top:15.5pt;height:17.25pt;width:18.75pt;z-index:2516787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8B6509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65" o:spid="_x0000_s2165" o:spt="100" style="position:absolute;left:0pt;margin-left:6.6pt;margin-top:15.35pt;height:17.25pt;width:18.75pt;z-index:2516797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87049C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66" o:spid="_x0000_s2166" o:spt="100" style="position:absolute;left:0pt;margin-left:56.55pt;margin-top:15.65pt;height:17.25pt;width:18.75pt;z-index:2516807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33D7C2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F6632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2386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有序表达</w:t>
            </w:r>
          </w:p>
        </w:tc>
        <w:tc>
          <w:tcPr>
            <w:tcW w:w="3717" w:type="dxa"/>
            <w:vAlign w:val="center"/>
          </w:tcPr>
          <w:p w14:paraId="1FDA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能有理有据地说出自己的见解，三观正确。</w:t>
            </w:r>
          </w:p>
        </w:tc>
        <w:tc>
          <w:tcPr>
            <w:tcW w:w="3990" w:type="dxa"/>
            <w:vAlign w:val="center"/>
          </w:tcPr>
          <w:p w14:paraId="2D7806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82" o:spid="_x0000_s2182" o:spt="100" style="position:absolute;left:0pt;margin-left:30.45pt;margin-top:20.8pt;height:17.25pt;width:18.75pt;z-index:2516817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F24885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83" o:spid="_x0000_s2183" o:spt="100" style="position:absolute;left:0pt;margin-left:6pt;margin-top:20.65pt;height:17.25pt;width:18.75pt;z-index:2516828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0A6E9D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84" o:spid="_x0000_s2184" o:spt="100" style="position:absolute;left:0pt;margin-left:55.95pt;margin-top:20.95pt;height:17.25pt;width:18.75pt;z-index:2516838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83437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2FB0214F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6FBF2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5239A3">
            <w:pPr>
              <w:widowControl/>
              <w:ind w:firstLine="1968" w:firstLineChars="700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24. 《延安，我把你追寻》</w:t>
            </w:r>
            <w:bookmarkStart w:id="0" w:name="_GoBack"/>
            <w:bookmarkEnd w:id="0"/>
          </w:p>
        </w:tc>
      </w:tr>
      <w:tr w14:paraId="35D5D9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A523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2718DDDF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9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60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5B74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78E39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538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CD4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夯实基础，巩固提升</w:t>
            </w:r>
          </w:p>
          <w:p w14:paraId="18CF29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诗中多次提到追寻，追寻延安，就是追寻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1462F6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联系课文内容和查到的资料，想一想，延安精神具体指什么？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D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联系诗歌中出现事物的时代背景，深入体会诗歌内容及延安精神的内涵。</w:t>
            </w:r>
          </w:p>
          <w:p w14:paraId="1FA98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9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10分钟</w:t>
            </w:r>
          </w:p>
        </w:tc>
      </w:tr>
      <w:tr w14:paraId="15CA9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054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364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二、创意表达，见解独到</w:t>
            </w:r>
          </w:p>
          <w:p w14:paraId="0869B5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对于是否应该发扬延安精神，四（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）班的刘会对此有不同的看法，请你加入讨论吧。</w:t>
            </w:r>
          </w:p>
          <w:p w14:paraId="6557CA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刘会：时代在进步，我们要抛弃一些陈旧的、落伍的思想观念，与时俱进，才能更好地建设国家。</w:t>
            </w:r>
          </w:p>
          <w:p w14:paraId="6EC171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我：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  <w:p w14:paraId="49722E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</w:p>
          <w:p w14:paraId="4714AD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三、根据本单元的内容设计思维导图。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F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引导学生思考延安精神在现代社会的重要意义，应继承和发扬。</w:t>
            </w:r>
          </w:p>
          <w:p w14:paraId="14C3B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1EAE2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6539B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5B42F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71C82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6D3AF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383B2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思维导图可以将文字记忆改成图像记忆，运用图文并重的技巧，帮助学生更好地理清课文思路。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2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0分钟</w:t>
            </w:r>
          </w:p>
        </w:tc>
      </w:tr>
    </w:tbl>
    <w:p w14:paraId="71FA02E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90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732"/>
        <w:gridCol w:w="3930"/>
      </w:tblGrid>
      <w:tr w14:paraId="7A8D7B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9499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3732" w:type="dxa"/>
          </w:tcPr>
          <w:p w14:paraId="4CFFA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3930" w:type="dxa"/>
          </w:tcPr>
          <w:p w14:paraId="4DB58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2B2A4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057D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3732" w:type="dxa"/>
            <w:vAlign w:val="center"/>
          </w:tcPr>
          <w:p w14:paraId="50C94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1.客观题回答正确。</w:t>
            </w:r>
          </w:p>
          <w:p w14:paraId="4CE2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3930" w:type="dxa"/>
            <w:vAlign w:val="center"/>
          </w:tcPr>
          <w:p w14:paraId="7F6789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91" o:spid="_x0000_s2191" o:spt="100" style="position:absolute;left:0pt;margin-left:30.45pt;margin-top:20.8pt;height:17.25pt;width:18.75pt;z-index:251694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1B4D4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92" o:spid="_x0000_s2192" o:spt="100" style="position:absolute;left:0pt;margin-left:6pt;margin-top:20.65pt;height:17.25pt;width:18.75pt;z-index:251695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BB4EE4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193" o:spid="_x0000_s2193" o:spt="100" style="position:absolute;left:0pt;margin-left:55.95pt;margin-top:20.95pt;height:17.25pt;width:18.75pt;z-index:251696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C33D80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92773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625AD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3732" w:type="dxa"/>
            <w:vAlign w:val="center"/>
          </w:tcPr>
          <w:p w14:paraId="7443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3930" w:type="dxa"/>
            <w:vAlign w:val="center"/>
          </w:tcPr>
          <w:p w14:paraId="0FB8DF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209" o:spid="_x0000_s2209" o:spt="100" style="position:absolute;left:0pt;margin-left:31.05pt;margin-top:15.5pt;height:17.25pt;width:18.75pt;z-index:251687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0B8B0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210" o:spid="_x0000_s2210" o:spt="100" style="position:absolute;left:0pt;margin-left:6.6pt;margin-top:15.35pt;height:17.25pt;width:18.75pt;z-index:251688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24D51C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211" o:spid="_x0000_s2211" o:spt="100" style="position:absolute;left:0pt;margin-left:56.55pt;margin-top:15.65pt;height:17.25pt;width:18.75pt;z-index:251689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05A3D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3BD18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0BCC5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有序表达</w:t>
            </w:r>
          </w:p>
        </w:tc>
        <w:tc>
          <w:tcPr>
            <w:tcW w:w="3732" w:type="dxa"/>
            <w:vAlign w:val="center"/>
          </w:tcPr>
          <w:p w14:paraId="5A7A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能有理有据地说出自己的见解，三观正确。</w:t>
            </w:r>
          </w:p>
        </w:tc>
        <w:tc>
          <w:tcPr>
            <w:tcW w:w="3930" w:type="dxa"/>
            <w:vAlign w:val="center"/>
          </w:tcPr>
          <w:p w14:paraId="30E0C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227" o:spid="_x0000_s2227" o:spt="100" style="position:absolute;left:0pt;margin-left:30.45pt;margin-top:20.8pt;height:17.25pt;width:18.75pt;z-index:251691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9D9021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228" o:spid="_x0000_s2228" o:spt="100" style="position:absolute;left:0pt;margin-left:6pt;margin-top:20.65pt;height:17.25pt;width:18.75pt;z-index:251692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2C5CDD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2229" o:spid="_x0000_s2229" o:spt="100" style="position:absolute;left:0pt;margin-left:55.95pt;margin-top:20.95pt;height:17.25pt;width:18.75pt;z-index:251693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482F76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0B6C5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75D4B"/>
    <w:multiLevelType w:val="singleLevel"/>
    <w:tmpl w:val="8BD75D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1239F1"/>
    <w:multiLevelType w:val="singleLevel"/>
    <w:tmpl w:val="E61239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0BD76B"/>
    <w:multiLevelType w:val="singleLevel"/>
    <w:tmpl w:val="130BD7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F2DAAAE"/>
    <w:multiLevelType w:val="singleLevel"/>
    <w:tmpl w:val="3F2DAA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mZWQwZTg1N2FkOWJjODE2ZjFkOTRjOGFjYjBkZWUifQ=="/>
  </w:docVars>
  <w:rsids>
    <w:rsidRoot w:val="0006546B"/>
    <w:rsid w:val="0006546B"/>
    <w:rsid w:val="0010251F"/>
    <w:rsid w:val="00351373"/>
    <w:rsid w:val="005916BF"/>
    <w:rsid w:val="00662737"/>
    <w:rsid w:val="007054C4"/>
    <w:rsid w:val="00852BBD"/>
    <w:rsid w:val="00B46C69"/>
    <w:rsid w:val="00B5130D"/>
    <w:rsid w:val="00C3644B"/>
    <w:rsid w:val="00CC549F"/>
    <w:rsid w:val="00D50F44"/>
    <w:rsid w:val="00E32696"/>
    <w:rsid w:val="00F77395"/>
    <w:rsid w:val="018362EB"/>
    <w:rsid w:val="031C0112"/>
    <w:rsid w:val="03834C49"/>
    <w:rsid w:val="05020FE8"/>
    <w:rsid w:val="0580326D"/>
    <w:rsid w:val="06793749"/>
    <w:rsid w:val="09DF42DA"/>
    <w:rsid w:val="0A0D35A7"/>
    <w:rsid w:val="0A7F33CE"/>
    <w:rsid w:val="0D75592B"/>
    <w:rsid w:val="0E202252"/>
    <w:rsid w:val="0EE37AA2"/>
    <w:rsid w:val="103B5D01"/>
    <w:rsid w:val="106A6FF4"/>
    <w:rsid w:val="11424329"/>
    <w:rsid w:val="117B22D4"/>
    <w:rsid w:val="11B04EDA"/>
    <w:rsid w:val="131A49EC"/>
    <w:rsid w:val="13E0137B"/>
    <w:rsid w:val="14213E6D"/>
    <w:rsid w:val="18023FB5"/>
    <w:rsid w:val="1E7C5255"/>
    <w:rsid w:val="1F395223"/>
    <w:rsid w:val="20F9490F"/>
    <w:rsid w:val="25257535"/>
    <w:rsid w:val="27DA4D36"/>
    <w:rsid w:val="2A2D7F15"/>
    <w:rsid w:val="2B25298A"/>
    <w:rsid w:val="30D82D43"/>
    <w:rsid w:val="34CF6B76"/>
    <w:rsid w:val="34E8105C"/>
    <w:rsid w:val="35EA6D10"/>
    <w:rsid w:val="37597235"/>
    <w:rsid w:val="377169E1"/>
    <w:rsid w:val="39653D1D"/>
    <w:rsid w:val="3BBA38CD"/>
    <w:rsid w:val="3C3302D7"/>
    <w:rsid w:val="3E7F7C36"/>
    <w:rsid w:val="44AB315B"/>
    <w:rsid w:val="45BA2EE8"/>
    <w:rsid w:val="466C4CD2"/>
    <w:rsid w:val="47B2063E"/>
    <w:rsid w:val="495E079C"/>
    <w:rsid w:val="49A833BB"/>
    <w:rsid w:val="4DEF4946"/>
    <w:rsid w:val="4F90367A"/>
    <w:rsid w:val="50004762"/>
    <w:rsid w:val="500E00F7"/>
    <w:rsid w:val="552A46D0"/>
    <w:rsid w:val="571F3DCC"/>
    <w:rsid w:val="5832069A"/>
    <w:rsid w:val="5BE037B5"/>
    <w:rsid w:val="5D466C9D"/>
    <w:rsid w:val="5D7E59BD"/>
    <w:rsid w:val="5DD60436"/>
    <w:rsid w:val="5DDC5CDC"/>
    <w:rsid w:val="64D95D84"/>
    <w:rsid w:val="66811B16"/>
    <w:rsid w:val="68705A95"/>
    <w:rsid w:val="68DA314C"/>
    <w:rsid w:val="68EF2288"/>
    <w:rsid w:val="6A943A7F"/>
    <w:rsid w:val="6B504A37"/>
    <w:rsid w:val="6DB025EB"/>
    <w:rsid w:val="707A560C"/>
    <w:rsid w:val="709D0137"/>
    <w:rsid w:val="71AB030F"/>
    <w:rsid w:val="71FE6364"/>
    <w:rsid w:val="7A315A7C"/>
    <w:rsid w:val="7A8667D5"/>
    <w:rsid w:val="7CBD4D48"/>
    <w:rsid w:val="7D180687"/>
    <w:rsid w:val="7D195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fontstyle01"/>
    <w:basedOn w:val="7"/>
    <w:autoRedefine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6"/>
    <customShpInfo spid="_x0000_s2057"/>
    <customShpInfo spid="_x0000_s2058"/>
    <customShpInfo spid="_x0000_s2065"/>
    <customShpInfo spid="_x0000_s2066"/>
    <customShpInfo spid="_x0000_s2067"/>
    <customShpInfo spid="_x0000_s2074"/>
    <customShpInfo spid="_x0000_s2075"/>
    <customShpInfo spid="_x0000_s2076"/>
    <customShpInfo spid="_x0000_s2101"/>
    <customShpInfo spid="_x0000_s2102"/>
    <customShpInfo spid="_x0000_s2103"/>
    <customShpInfo spid="_x0000_s2119"/>
    <customShpInfo spid="_x0000_s2120"/>
    <customShpInfo spid="_x0000_s2121"/>
    <customShpInfo spid="_x0000_s2137"/>
    <customShpInfo spid="_x0000_s2138"/>
    <customShpInfo spid="_x0000_s2139"/>
    <customShpInfo spid="_x0000_s2146"/>
    <customShpInfo spid="_x0000_s2147"/>
    <customShpInfo spid="_x0000_s2148"/>
    <customShpInfo spid="_x0000_s2164"/>
    <customShpInfo spid="_x0000_s2165"/>
    <customShpInfo spid="_x0000_s2166"/>
    <customShpInfo spid="_x0000_s2182"/>
    <customShpInfo spid="_x0000_s2183"/>
    <customShpInfo spid="_x0000_s2184"/>
    <customShpInfo spid="_x0000_s2191"/>
    <customShpInfo spid="_x0000_s2192"/>
    <customShpInfo spid="_x0000_s2193"/>
    <customShpInfo spid="_x0000_s2209"/>
    <customShpInfo spid="_x0000_s2210"/>
    <customShpInfo spid="_x0000_s2211"/>
    <customShpInfo spid="_x0000_s2227"/>
    <customShpInfo spid="_x0000_s2228"/>
    <customShpInfo spid="_x0000_s22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1899</Words>
  <Characters>1971</Characters>
  <Lines>6</Lines>
  <Paragraphs>1</Paragraphs>
  <TotalTime>47</TotalTime>
  <ScaleCrop>false</ScaleCrop>
  <LinksUpToDate>false</LinksUpToDate>
  <CharactersWithSpaces>2199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Administrator</cp:lastModifiedBy>
  <dcterms:modified xsi:type="dcterms:W3CDTF">2024-12-16T07:26:40Z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B2ECC12F72D746D7A082D98EA78817E5</vt:lpwstr>
  </property>
</Properties>
</file>