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3129A">
      <w:pPr>
        <w:jc w:val="center"/>
        <w:rPr>
          <w:b/>
          <w:sz w:val="32"/>
          <w:szCs w:val="32"/>
        </w:rPr>
      </w:pPr>
      <w:r>
        <w:rPr>
          <w:rFonts w:hint="eastAsia"/>
          <w:b/>
          <w:sz w:val="32"/>
          <w:szCs w:val="32"/>
        </w:rPr>
        <w:t>（四年级</w:t>
      </w:r>
      <w:r>
        <w:rPr>
          <w:rFonts w:hint="eastAsia"/>
          <w:b/>
          <w:sz w:val="32"/>
          <w:szCs w:val="32"/>
          <w:lang w:val="en-US" w:eastAsia="zh-CN"/>
        </w:rPr>
        <w:t>上</w:t>
      </w:r>
      <w:r>
        <w:rPr>
          <w:rFonts w:hint="eastAsia"/>
          <w:b/>
          <w:sz w:val="32"/>
          <w:szCs w:val="32"/>
        </w:rPr>
        <w:t>册第</w:t>
      </w:r>
      <w:r>
        <w:rPr>
          <w:rFonts w:hint="eastAsia"/>
          <w:b/>
          <w:sz w:val="32"/>
          <w:szCs w:val="32"/>
          <w:lang w:eastAsia="zh-CN"/>
        </w:rPr>
        <w:t>三</w:t>
      </w:r>
      <w:bookmarkStart w:id="0" w:name="_GoBack"/>
      <w:bookmarkEnd w:id="0"/>
      <w:r>
        <w:rPr>
          <w:rFonts w:hint="eastAsia"/>
          <w:b/>
          <w:sz w:val="32"/>
          <w:szCs w:val="32"/>
        </w:rPr>
        <w:t>单元）大单元整体作业设计框架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417"/>
        <w:gridCol w:w="1186"/>
        <w:gridCol w:w="830"/>
        <w:gridCol w:w="1023"/>
        <w:gridCol w:w="1230"/>
        <w:gridCol w:w="1172"/>
        <w:gridCol w:w="2556"/>
        <w:gridCol w:w="3529"/>
      </w:tblGrid>
      <w:tr w14:paraId="041C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35" w:type="dxa"/>
          </w:tcPr>
          <w:p w14:paraId="58C11C36">
            <w:pPr>
              <w:jc w:val="center"/>
              <w:rPr>
                <w:b/>
                <w:sz w:val="28"/>
                <w:szCs w:val="28"/>
              </w:rPr>
            </w:pPr>
            <w:r>
              <w:rPr>
                <w:rFonts w:hint="eastAsia"/>
                <w:b/>
                <w:sz w:val="28"/>
                <w:szCs w:val="28"/>
              </w:rPr>
              <w:t>人文主题</w:t>
            </w:r>
          </w:p>
        </w:tc>
        <w:tc>
          <w:tcPr>
            <w:tcW w:w="3456" w:type="dxa"/>
            <w:gridSpan w:val="4"/>
          </w:tcPr>
          <w:p w14:paraId="2763E993">
            <w:pPr>
              <w:rPr>
                <w:rFonts w:hint="default" w:ascii="宋体" w:hAnsi="宋体" w:eastAsia="宋体"/>
                <w:sz w:val="28"/>
                <w:szCs w:val="28"/>
                <w:lang w:val="en-US" w:eastAsia="zh-CN"/>
              </w:rPr>
            </w:pPr>
            <w:r>
              <w:rPr>
                <w:rFonts w:hint="eastAsia" w:ascii="宋体" w:hAnsi="宋体" w:eastAsia="宋体"/>
                <w:sz w:val="28"/>
                <w:szCs w:val="28"/>
                <w:lang w:val="en-US" w:eastAsia="zh-CN"/>
              </w:rPr>
              <w:t>连续细致的观察</w:t>
            </w:r>
          </w:p>
        </w:tc>
        <w:tc>
          <w:tcPr>
            <w:tcW w:w="2402" w:type="dxa"/>
            <w:gridSpan w:val="2"/>
          </w:tcPr>
          <w:p w14:paraId="45C67F6D">
            <w:pPr>
              <w:jc w:val="center"/>
              <w:rPr>
                <w:b/>
                <w:sz w:val="28"/>
                <w:szCs w:val="28"/>
              </w:rPr>
            </w:pPr>
            <w:r>
              <w:rPr>
                <w:rFonts w:hint="eastAsia"/>
                <w:b/>
                <w:sz w:val="28"/>
                <w:szCs w:val="28"/>
              </w:rPr>
              <w:t>任务群类型</w:t>
            </w:r>
          </w:p>
        </w:tc>
        <w:tc>
          <w:tcPr>
            <w:tcW w:w="6085" w:type="dxa"/>
            <w:gridSpan w:val="2"/>
          </w:tcPr>
          <w:p w14:paraId="35FEE77B">
            <w:pPr>
              <w:rPr>
                <w:rFonts w:ascii="宋体" w:hAnsi="宋体" w:eastAsia="宋体"/>
                <w:sz w:val="28"/>
                <w:szCs w:val="28"/>
              </w:rPr>
            </w:pPr>
            <w:r>
              <w:rPr>
                <w:rFonts w:hint="eastAsia" w:ascii="宋体" w:hAnsi="宋体" w:eastAsia="宋体"/>
                <w:sz w:val="28"/>
                <w:szCs w:val="28"/>
              </w:rPr>
              <w:t>发展型学习任务群：文学阅读与创意表达</w:t>
            </w:r>
          </w:p>
        </w:tc>
      </w:tr>
      <w:tr w14:paraId="1087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935" w:type="dxa"/>
          </w:tcPr>
          <w:p w14:paraId="4DBE5CD0">
            <w:pPr>
              <w:jc w:val="center"/>
              <w:rPr>
                <w:rFonts w:hint="default"/>
                <w:b/>
                <w:color w:val="FF0000"/>
                <w:sz w:val="28"/>
                <w:szCs w:val="28"/>
                <w:lang w:val="en-US" w:eastAsia="zh-CN"/>
              </w:rPr>
            </w:pPr>
            <w:r>
              <w:rPr>
                <w:rFonts w:hint="eastAsia"/>
                <w:b/>
                <w:color w:val="auto"/>
                <w:sz w:val="28"/>
                <w:szCs w:val="28"/>
                <w:lang w:val="en-US" w:eastAsia="zh-CN"/>
              </w:rPr>
              <w:t>主题学情分析</w:t>
            </w:r>
          </w:p>
        </w:tc>
        <w:tc>
          <w:tcPr>
            <w:tcW w:w="11943" w:type="dxa"/>
            <w:gridSpan w:val="8"/>
          </w:tcPr>
          <w:p w14:paraId="0D032508">
            <w:pPr>
              <w:rPr>
                <w:rFonts w:hint="eastAsia" w:ascii="宋体" w:hAnsi="宋体" w:eastAsia="宋体"/>
                <w:b w:val="0"/>
                <w:bCs w:val="0"/>
                <w:sz w:val="24"/>
                <w:szCs w:val="24"/>
                <w:lang w:val="en-US" w:eastAsia="zh-CN"/>
              </w:rPr>
            </w:pPr>
            <w:r>
              <w:rPr>
                <w:rFonts w:hint="eastAsia" w:ascii="宋体" w:hAnsi="宋体" w:eastAsia="宋体"/>
                <w:b/>
                <w:bCs/>
                <w:sz w:val="28"/>
                <w:szCs w:val="28"/>
                <w:lang w:val="en-US" w:eastAsia="zh-CN"/>
              </w:rPr>
              <w:t>已有经验：</w:t>
            </w:r>
            <w:r>
              <w:rPr>
                <w:rFonts w:hint="eastAsia" w:ascii="宋体" w:hAnsi="宋体" w:eastAsia="宋体"/>
                <w:b w:val="0"/>
                <w:bCs w:val="0"/>
                <w:sz w:val="24"/>
                <w:szCs w:val="24"/>
                <w:lang w:val="en-US" w:eastAsia="zh-CN"/>
              </w:rPr>
              <w:t>学生在三年级时了解到“留心生活，细致观察事物”，所以学习了一些观察方法，例如要按一定顺序来观察，同时他们也懂得只有留心身边的生活实际，才能有所发现。</w:t>
            </w:r>
          </w:p>
          <w:p w14:paraId="4CA8477E">
            <w:pPr>
              <w:rPr>
                <w:rFonts w:hint="default" w:ascii="宋体" w:hAnsi="宋体" w:eastAsia="宋体"/>
                <w:b w:val="0"/>
                <w:bCs w:val="0"/>
                <w:sz w:val="24"/>
                <w:szCs w:val="24"/>
                <w:lang w:val="en-US" w:eastAsia="zh-CN"/>
              </w:rPr>
            </w:pPr>
            <w:r>
              <w:rPr>
                <w:rFonts w:hint="eastAsia" w:ascii="宋体" w:hAnsi="宋体" w:eastAsia="宋体"/>
                <w:b/>
                <w:bCs/>
                <w:sz w:val="28"/>
                <w:szCs w:val="28"/>
                <w:lang w:val="en-US" w:eastAsia="zh-CN"/>
              </w:rPr>
              <w:t>学习方向：</w:t>
            </w:r>
            <w:r>
              <w:rPr>
                <w:rFonts w:hint="eastAsia" w:ascii="宋体" w:hAnsi="宋体" w:eastAsia="宋体"/>
                <w:b w:val="0"/>
                <w:bCs w:val="0"/>
                <w:sz w:val="24"/>
                <w:szCs w:val="24"/>
                <w:lang w:val="en-US" w:eastAsia="zh-CN"/>
              </w:rPr>
              <w:t>本单元主要引导学生进行连续的观察，分别以我们身边生活中的动物和植物为例文，让学生通过读文了解它们的特点和变化，使学生学习作者准确生动的表达方法。</w:t>
            </w:r>
          </w:p>
        </w:tc>
      </w:tr>
      <w:tr w14:paraId="7D97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35" w:type="dxa"/>
          </w:tcPr>
          <w:p w14:paraId="2CF6F7E9">
            <w:pPr>
              <w:jc w:val="center"/>
              <w:rPr>
                <w:b/>
                <w:sz w:val="28"/>
                <w:szCs w:val="28"/>
              </w:rPr>
            </w:pPr>
            <w:r>
              <w:rPr>
                <w:rFonts w:hint="eastAsia"/>
                <w:b/>
                <w:sz w:val="28"/>
                <w:szCs w:val="28"/>
              </w:rPr>
              <w:t>教学内容</w:t>
            </w:r>
          </w:p>
        </w:tc>
        <w:tc>
          <w:tcPr>
            <w:tcW w:w="11943" w:type="dxa"/>
            <w:gridSpan w:val="8"/>
          </w:tcPr>
          <w:p w14:paraId="0BAA5E33">
            <w:pPr>
              <w:rPr>
                <w:rFonts w:ascii="宋体" w:hAnsi="宋体" w:eastAsia="宋体"/>
                <w:sz w:val="28"/>
                <w:szCs w:val="28"/>
              </w:rPr>
            </w:pPr>
            <w:r>
              <w:rPr>
                <w:rFonts w:hint="eastAsia" w:ascii="宋体" w:hAnsi="宋体" w:eastAsia="宋体"/>
                <w:sz w:val="24"/>
                <w:szCs w:val="24"/>
                <w:lang w:val="en-US" w:eastAsia="zh-CN"/>
              </w:rPr>
              <w:t>9</w:t>
            </w:r>
            <w:r>
              <w:rPr>
                <w:rFonts w:hint="eastAsia" w:ascii="宋体" w:hAnsi="宋体" w:eastAsia="宋体"/>
                <w:sz w:val="24"/>
                <w:szCs w:val="24"/>
              </w:rPr>
              <w:t>.</w:t>
            </w:r>
            <w:r>
              <w:rPr>
                <w:rFonts w:hint="eastAsia" w:ascii="宋体" w:hAnsi="宋体" w:eastAsia="宋体"/>
                <w:sz w:val="24"/>
                <w:szCs w:val="24"/>
                <w:lang w:val="en-US" w:eastAsia="zh-CN"/>
              </w:rPr>
              <w:t>古诗三首</w:t>
            </w:r>
            <w:r>
              <w:rPr>
                <w:rFonts w:hint="eastAsia" w:ascii="宋体" w:hAnsi="宋体" w:eastAsia="宋体"/>
                <w:sz w:val="24"/>
                <w:szCs w:val="24"/>
              </w:rPr>
              <w:t>；</w:t>
            </w:r>
            <w:r>
              <w:rPr>
                <w:rFonts w:hint="eastAsia" w:ascii="宋体" w:hAnsi="宋体" w:eastAsia="宋体"/>
                <w:sz w:val="24"/>
                <w:szCs w:val="24"/>
                <w:lang w:val="en-US" w:eastAsia="zh-CN"/>
              </w:rPr>
              <w:t>10</w:t>
            </w:r>
            <w:r>
              <w:rPr>
                <w:rFonts w:hint="eastAsia" w:ascii="宋体" w:hAnsi="宋体" w:eastAsia="宋体"/>
                <w:sz w:val="24"/>
                <w:szCs w:val="24"/>
              </w:rPr>
              <w:t>.</w:t>
            </w:r>
            <w:r>
              <w:rPr>
                <w:rFonts w:hint="eastAsia" w:ascii="宋体" w:hAnsi="宋体" w:eastAsia="宋体"/>
                <w:sz w:val="24"/>
                <w:szCs w:val="24"/>
                <w:lang w:val="en-US" w:eastAsia="zh-CN"/>
              </w:rPr>
              <w:t>爬山虎的脚</w:t>
            </w:r>
            <w:r>
              <w:rPr>
                <w:rFonts w:hint="eastAsia" w:ascii="宋体" w:hAnsi="宋体" w:eastAsia="宋体"/>
                <w:sz w:val="24"/>
                <w:szCs w:val="24"/>
              </w:rPr>
              <w:t>；</w:t>
            </w:r>
            <w:r>
              <w:rPr>
                <w:rFonts w:hint="eastAsia" w:ascii="宋体" w:hAnsi="宋体" w:eastAsia="宋体"/>
                <w:sz w:val="24"/>
                <w:szCs w:val="24"/>
                <w:lang w:val="en-US" w:eastAsia="zh-CN"/>
              </w:rPr>
              <w:t>11.蟋蟀的住宅</w:t>
            </w:r>
            <w:r>
              <w:rPr>
                <w:rFonts w:hint="eastAsia" w:ascii="宋体" w:hAnsi="宋体" w:eastAsia="宋体"/>
                <w:sz w:val="24"/>
                <w:szCs w:val="24"/>
              </w:rPr>
              <w:t>；习作：</w:t>
            </w:r>
            <w:r>
              <w:rPr>
                <w:rFonts w:hint="eastAsia" w:ascii="宋体" w:hAnsi="宋体" w:eastAsia="宋体"/>
                <w:sz w:val="24"/>
                <w:szCs w:val="24"/>
                <w:lang w:val="en-US" w:eastAsia="zh-CN"/>
              </w:rPr>
              <w:t>写观察日记</w:t>
            </w:r>
            <w:r>
              <w:rPr>
                <w:rFonts w:hint="eastAsia" w:ascii="宋体" w:hAnsi="宋体" w:eastAsia="宋体"/>
                <w:sz w:val="24"/>
                <w:szCs w:val="24"/>
              </w:rPr>
              <w:t>；</w:t>
            </w:r>
            <w:r>
              <w:rPr>
                <w:rFonts w:hint="eastAsia" w:ascii="宋体" w:hAnsi="宋体" w:eastAsia="宋体"/>
                <w:sz w:val="24"/>
                <w:szCs w:val="24"/>
                <w:lang w:val="en-US" w:eastAsia="zh-CN"/>
              </w:rPr>
              <w:t>语文园地</w:t>
            </w:r>
            <w:r>
              <w:rPr>
                <w:rFonts w:hint="eastAsia" w:ascii="宋体" w:hAnsi="宋体" w:eastAsia="宋体"/>
                <w:sz w:val="24"/>
                <w:szCs w:val="24"/>
              </w:rPr>
              <w:t>。</w:t>
            </w:r>
          </w:p>
        </w:tc>
      </w:tr>
      <w:tr w14:paraId="4D1E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35" w:type="dxa"/>
          </w:tcPr>
          <w:p w14:paraId="5AD0920D">
            <w:pPr>
              <w:jc w:val="center"/>
              <w:rPr>
                <w:rFonts w:hint="default" w:eastAsiaTheme="minorEastAsia"/>
                <w:b/>
                <w:sz w:val="28"/>
                <w:szCs w:val="28"/>
                <w:lang w:val="en-US" w:eastAsia="zh-CN"/>
              </w:rPr>
            </w:pPr>
            <w:r>
              <w:rPr>
                <w:rFonts w:hint="eastAsia"/>
                <w:b/>
                <w:sz w:val="28"/>
                <w:szCs w:val="28"/>
              </w:rPr>
              <w:t>单元</w:t>
            </w:r>
            <w:r>
              <w:rPr>
                <w:rFonts w:hint="eastAsia"/>
                <w:b/>
                <w:sz w:val="28"/>
                <w:szCs w:val="28"/>
                <w:lang w:val="en-US" w:eastAsia="zh-CN"/>
              </w:rPr>
              <w:t>语文要素</w:t>
            </w:r>
          </w:p>
        </w:tc>
        <w:tc>
          <w:tcPr>
            <w:tcW w:w="11943" w:type="dxa"/>
            <w:gridSpan w:val="8"/>
          </w:tcPr>
          <w:p w14:paraId="3B662E45">
            <w:pPr>
              <w:spacing w:line="480" w:lineRule="auto"/>
              <w:rPr>
                <w:rFonts w:hint="default" w:ascii="宋体" w:hAnsi="宋体" w:eastAsia="宋体"/>
                <w:lang w:val="en-US" w:eastAsia="zh-CN"/>
              </w:rPr>
            </w:pPr>
            <w:r>
              <w:rPr>
                <w:rFonts w:hint="eastAsia" w:ascii="宋体" w:hAnsi="宋体" w:eastAsia="宋体"/>
                <w:sz w:val="24"/>
                <w:szCs w:val="24"/>
                <w:lang w:val="en-US" w:eastAsia="zh-CN"/>
              </w:rPr>
              <w:t>体会文章准确生动的表达，感受作者连续细致的观察。</w:t>
            </w:r>
          </w:p>
        </w:tc>
      </w:tr>
      <w:tr w14:paraId="3B81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935" w:type="dxa"/>
            <w:vMerge w:val="restart"/>
          </w:tcPr>
          <w:p w14:paraId="7DD3A4EA">
            <w:pPr>
              <w:jc w:val="both"/>
            </w:pPr>
          </w:p>
          <w:p w14:paraId="3FDEC658">
            <w:pPr>
              <w:jc w:val="center"/>
              <w:rPr>
                <w:b/>
                <w:sz w:val="28"/>
                <w:szCs w:val="28"/>
              </w:rPr>
            </w:pPr>
            <w:r>
              <w:rPr>
                <w:rFonts w:hint="eastAsia"/>
                <w:b/>
                <w:sz w:val="28"/>
                <w:szCs w:val="28"/>
              </w:rPr>
              <w:t>单元</w:t>
            </w:r>
            <w:r>
              <w:rPr>
                <w:rFonts w:hint="eastAsia"/>
                <w:b/>
                <w:sz w:val="28"/>
                <w:szCs w:val="28"/>
                <w:lang w:val="en-US" w:eastAsia="zh-CN"/>
              </w:rPr>
              <w:t>学习</w:t>
            </w:r>
            <w:r>
              <w:rPr>
                <w:rFonts w:hint="eastAsia"/>
                <w:b/>
                <w:sz w:val="28"/>
                <w:szCs w:val="28"/>
              </w:rPr>
              <w:t>目标</w:t>
            </w:r>
          </w:p>
          <w:p w14:paraId="504B8D39">
            <w:pPr>
              <w:jc w:val="center"/>
            </w:pPr>
            <w:r>
              <w:rPr>
                <w:rFonts w:hint="eastAsia"/>
                <w:b/>
                <w:sz w:val="28"/>
                <w:szCs w:val="28"/>
              </w:rPr>
              <w:t>单元作业目标</w:t>
            </w:r>
          </w:p>
        </w:tc>
        <w:tc>
          <w:tcPr>
            <w:tcW w:w="417" w:type="dxa"/>
          </w:tcPr>
          <w:p w14:paraId="59CED8D4">
            <w:pPr>
              <w:jc w:val="center"/>
              <w:rPr>
                <w:rFonts w:hint="eastAsia" w:eastAsiaTheme="minorEastAsia"/>
                <w:b/>
                <w:sz w:val="28"/>
                <w:szCs w:val="28"/>
                <w:lang w:val="en-US" w:eastAsia="zh-CN"/>
              </w:rPr>
            </w:pPr>
            <w:r>
              <w:rPr>
                <w:rFonts w:hint="eastAsia"/>
                <w:b/>
                <w:sz w:val="28"/>
                <w:szCs w:val="28"/>
                <w:lang w:val="en-US" w:eastAsia="zh-CN"/>
              </w:rPr>
              <w:t>分类</w:t>
            </w:r>
          </w:p>
        </w:tc>
        <w:tc>
          <w:tcPr>
            <w:tcW w:w="1186" w:type="dxa"/>
          </w:tcPr>
          <w:p w14:paraId="7CC76BBA">
            <w:pPr>
              <w:jc w:val="center"/>
              <w:rPr>
                <w:rFonts w:hint="eastAsia" w:eastAsiaTheme="minorEastAsia"/>
                <w:b/>
                <w:sz w:val="28"/>
                <w:szCs w:val="28"/>
                <w:lang w:val="en-US" w:eastAsia="zh-CN"/>
              </w:rPr>
            </w:pPr>
            <w:r>
              <w:rPr>
                <w:rFonts w:hint="eastAsia"/>
                <w:b/>
                <w:sz w:val="28"/>
                <w:szCs w:val="28"/>
                <w:lang w:val="en-US" w:eastAsia="zh-CN"/>
              </w:rPr>
              <w:t>内容</w:t>
            </w:r>
          </w:p>
        </w:tc>
        <w:tc>
          <w:tcPr>
            <w:tcW w:w="830" w:type="dxa"/>
          </w:tcPr>
          <w:p w14:paraId="55C46307">
            <w:pPr>
              <w:jc w:val="center"/>
              <w:rPr>
                <w:rFonts w:hint="eastAsia" w:eastAsiaTheme="minorEastAsia"/>
                <w:b/>
                <w:sz w:val="28"/>
                <w:szCs w:val="28"/>
                <w:lang w:val="en-US" w:eastAsia="zh-CN"/>
              </w:rPr>
            </w:pPr>
            <w:r>
              <w:rPr>
                <w:rFonts w:hint="eastAsia"/>
                <w:b/>
                <w:sz w:val="28"/>
                <w:szCs w:val="28"/>
                <w:lang w:val="en-US" w:eastAsia="zh-CN"/>
              </w:rPr>
              <w:t>课时</w:t>
            </w:r>
          </w:p>
        </w:tc>
        <w:tc>
          <w:tcPr>
            <w:tcW w:w="2253" w:type="dxa"/>
            <w:gridSpan w:val="2"/>
          </w:tcPr>
          <w:p w14:paraId="7FA6D859">
            <w:pPr>
              <w:jc w:val="center"/>
              <w:rPr>
                <w:rFonts w:hint="default" w:eastAsiaTheme="minorEastAsia"/>
                <w:b/>
                <w:sz w:val="28"/>
                <w:szCs w:val="28"/>
                <w:lang w:val="en-US" w:eastAsia="zh-CN"/>
              </w:rPr>
            </w:pPr>
            <w:r>
              <w:rPr>
                <w:rFonts w:hint="eastAsia"/>
                <w:b/>
                <w:sz w:val="28"/>
                <w:szCs w:val="28"/>
                <w:lang w:val="en-US" w:eastAsia="zh-CN"/>
              </w:rPr>
              <w:t>语文要素</w:t>
            </w:r>
          </w:p>
        </w:tc>
        <w:tc>
          <w:tcPr>
            <w:tcW w:w="3728" w:type="dxa"/>
            <w:gridSpan w:val="2"/>
          </w:tcPr>
          <w:p w14:paraId="0070B951">
            <w:pPr>
              <w:jc w:val="center"/>
              <w:rPr>
                <w:rFonts w:hint="default" w:eastAsiaTheme="minorEastAsia"/>
                <w:b/>
                <w:sz w:val="28"/>
                <w:szCs w:val="28"/>
                <w:lang w:val="en-US" w:eastAsia="zh-CN"/>
              </w:rPr>
            </w:pPr>
            <w:r>
              <w:rPr>
                <w:rFonts w:hint="eastAsia"/>
                <w:b/>
                <w:sz w:val="28"/>
                <w:szCs w:val="28"/>
                <w:lang w:val="en-US" w:eastAsia="zh-CN"/>
              </w:rPr>
              <w:t>单元学习目标</w:t>
            </w:r>
          </w:p>
        </w:tc>
        <w:tc>
          <w:tcPr>
            <w:tcW w:w="3529" w:type="dxa"/>
          </w:tcPr>
          <w:p w14:paraId="08ABC904">
            <w:pPr>
              <w:jc w:val="center"/>
              <w:rPr>
                <w:b/>
                <w:sz w:val="28"/>
                <w:szCs w:val="28"/>
              </w:rPr>
            </w:pPr>
            <w:r>
              <w:rPr>
                <w:rFonts w:hint="eastAsia"/>
                <w:b/>
                <w:sz w:val="28"/>
                <w:szCs w:val="28"/>
              </w:rPr>
              <w:t>单元作业目标</w:t>
            </w:r>
          </w:p>
        </w:tc>
      </w:tr>
      <w:tr w14:paraId="544D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35" w:type="dxa"/>
            <w:vMerge w:val="continue"/>
          </w:tcPr>
          <w:p w14:paraId="5D7BAB4A"/>
        </w:tc>
        <w:tc>
          <w:tcPr>
            <w:tcW w:w="417" w:type="dxa"/>
            <w:vMerge w:val="restart"/>
          </w:tcPr>
          <w:p w14:paraId="6905055B">
            <w:pPr>
              <w:spacing w:line="400" w:lineRule="exact"/>
              <w:rPr>
                <w:szCs w:val="21"/>
              </w:rPr>
            </w:pPr>
          </w:p>
          <w:p w14:paraId="1F70E29C">
            <w:pPr>
              <w:spacing w:line="400" w:lineRule="exact"/>
              <w:rPr>
                <w:szCs w:val="21"/>
              </w:rPr>
            </w:pPr>
          </w:p>
          <w:p w14:paraId="36C7A1F4">
            <w:pPr>
              <w:spacing w:line="400" w:lineRule="exact"/>
              <w:rPr>
                <w:rFonts w:hint="eastAsia" w:eastAsiaTheme="minorEastAsia"/>
                <w:szCs w:val="21"/>
                <w:lang w:val="en-US" w:eastAsia="zh-CN"/>
              </w:rPr>
            </w:pPr>
            <w:r>
              <w:rPr>
                <w:rFonts w:hint="eastAsia"/>
                <w:szCs w:val="21"/>
                <w:lang w:val="en-US" w:eastAsia="zh-CN"/>
              </w:rPr>
              <w:t>课文</w:t>
            </w:r>
          </w:p>
        </w:tc>
        <w:tc>
          <w:tcPr>
            <w:tcW w:w="1186" w:type="dxa"/>
          </w:tcPr>
          <w:p w14:paraId="1F0FE1A8">
            <w:pPr>
              <w:bidi w:val="0"/>
              <w:jc w:val="left"/>
              <w:rPr>
                <w:rFonts w:hint="eastAsia" w:ascii="宋体" w:hAnsi="宋体" w:eastAsia="宋体" w:cs="宋体"/>
                <w:lang w:val="en-US" w:eastAsia="zh-CN"/>
              </w:rPr>
            </w:pPr>
            <w:r>
              <w:rPr>
                <w:rFonts w:hint="eastAsia" w:ascii="宋体" w:hAnsi="宋体" w:eastAsia="宋体" w:cs="宋体"/>
                <w:lang w:val="en-US" w:eastAsia="zh-CN"/>
              </w:rPr>
              <w:t>《古诗三首》</w:t>
            </w:r>
          </w:p>
        </w:tc>
        <w:tc>
          <w:tcPr>
            <w:tcW w:w="830" w:type="dxa"/>
          </w:tcPr>
          <w:p w14:paraId="3198CA22">
            <w:pPr>
              <w:spacing w:line="400" w:lineRule="exact"/>
              <w:rPr>
                <w:rFonts w:hint="eastAsia" w:eastAsiaTheme="minorEastAsia"/>
                <w:szCs w:val="21"/>
                <w:lang w:val="en-US" w:eastAsia="zh-CN"/>
              </w:rPr>
            </w:pPr>
            <w:r>
              <w:rPr>
                <w:rFonts w:hint="eastAsia"/>
                <w:szCs w:val="21"/>
                <w:lang w:val="en-US" w:eastAsia="zh-CN"/>
              </w:rPr>
              <w:t>2</w:t>
            </w:r>
          </w:p>
        </w:tc>
        <w:tc>
          <w:tcPr>
            <w:tcW w:w="2253" w:type="dxa"/>
            <w:gridSpan w:val="2"/>
          </w:tcPr>
          <w:p w14:paraId="32F3231C">
            <w:pPr>
              <w:spacing w:line="240" w:lineRule="auto"/>
              <w:rPr>
                <w:rFonts w:hint="eastAsia" w:ascii="宋体" w:hAnsi="宋体" w:eastAsia="宋体" w:cs="宋体"/>
                <w:szCs w:val="21"/>
              </w:rPr>
            </w:pPr>
            <w:r>
              <w:rPr>
                <w:rFonts w:hint="eastAsia" w:ascii="宋体" w:hAnsi="宋体" w:eastAsia="宋体" w:cs="宋体"/>
                <w:szCs w:val="21"/>
                <w:lang w:val="en-US" w:eastAsia="zh-CN"/>
              </w:rPr>
              <w:t>学习从不同角度去观察景物</w:t>
            </w:r>
            <w:r>
              <w:rPr>
                <w:rFonts w:hint="eastAsia" w:ascii="宋体" w:hAnsi="宋体" w:eastAsia="宋体" w:cs="宋体"/>
                <w:szCs w:val="21"/>
              </w:rPr>
              <w:t>。</w:t>
            </w:r>
          </w:p>
        </w:tc>
        <w:tc>
          <w:tcPr>
            <w:tcW w:w="3728" w:type="dxa"/>
            <w:gridSpan w:val="2"/>
            <w:vMerge w:val="restart"/>
          </w:tcPr>
          <w:p w14:paraId="1738BDD0">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认识22个生字，读准</w:t>
            </w:r>
            <w:r>
              <w:rPr>
                <w:rFonts w:hint="eastAsia" w:ascii="宋体" w:hAnsi="宋体" w:eastAsia="宋体" w:cs="宋体"/>
                <w:color w:val="auto"/>
                <w:szCs w:val="21"/>
                <w:lang w:val="en-US" w:eastAsia="zh-CN"/>
              </w:rPr>
              <w:t>2</w:t>
            </w:r>
            <w:r>
              <w:rPr>
                <w:rFonts w:hint="eastAsia" w:ascii="宋体" w:hAnsi="宋体" w:eastAsia="宋体" w:cs="宋体"/>
                <w:color w:val="auto"/>
                <w:szCs w:val="21"/>
              </w:rPr>
              <w:t>个多音字，会写</w:t>
            </w:r>
            <w:r>
              <w:rPr>
                <w:rFonts w:hint="eastAsia" w:ascii="宋体" w:hAnsi="宋体" w:eastAsia="宋体" w:cs="宋体"/>
                <w:color w:val="auto"/>
                <w:szCs w:val="21"/>
                <w:lang w:val="en-US" w:eastAsia="zh-CN"/>
              </w:rPr>
              <w:t>40</w:t>
            </w:r>
            <w:r>
              <w:rPr>
                <w:rFonts w:hint="eastAsia" w:ascii="宋体" w:hAnsi="宋体" w:eastAsia="宋体" w:cs="宋体"/>
                <w:color w:val="auto"/>
                <w:szCs w:val="21"/>
              </w:rPr>
              <w:t>个字，会写</w:t>
            </w:r>
            <w:r>
              <w:rPr>
                <w:rFonts w:hint="eastAsia" w:ascii="宋体" w:hAnsi="宋体" w:eastAsia="宋体" w:cs="宋体"/>
                <w:color w:val="auto"/>
                <w:szCs w:val="21"/>
                <w:lang w:val="en-US" w:eastAsia="zh-CN"/>
              </w:rPr>
              <w:t>32个</w:t>
            </w:r>
            <w:r>
              <w:rPr>
                <w:rFonts w:hint="eastAsia" w:ascii="宋体" w:hAnsi="宋体" w:eastAsia="宋体" w:cs="宋体"/>
                <w:color w:val="auto"/>
                <w:szCs w:val="21"/>
              </w:rPr>
              <w:t>词语。</w:t>
            </w:r>
          </w:p>
          <w:p w14:paraId="69F076F1">
            <w:pPr>
              <w:numPr>
                <w:ilvl w:val="0"/>
                <w:numId w:val="0"/>
              </w:numPr>
              <w:rPr>
                <w:rFonts w:hint="eastAsia" w:ascii="宋体" w:hAnsi="宋体" w:eastAsia="宋体" w:cs="宋体"/>
                <w:color w:val="auto"/>
                <w:szCs w:val="21"/>
              </w:rPr>
            </w:pPr>
            <w:r>
              <w:rPr>
                <w:rFonts w:hint="eastAsia" w:ascii="宋体" w:hAnsi="宋体" w:eastAsia="宋体" w:cs="宋体"/>
                <w:color w:val="auto"/>
                <w:szCs w:val="21"/>
                <w:lang w:val="en-US" w:eastAsia="zh-CN"/>
              </w:rPr>
              <w:t>2.能借助注释、插图去理解古诗诗句的意思，并发挥想象用自己的语言试着描述古诗的景象</w:t>
            </w:r>
            <w:r>
              <w:rPr>
                <w:rFonts w:hint="eastAsia" w:ascii="宋体" w:hAnsi="宋体" w:eastAsia="宋体" w:cs="宋体"/>
                <w:color w:val="auto"/>
                <w:szCs w:val="21"/>
              </w:rPr>
              <w:t>。</w:t>
            </w:r>
            <w:r>
              <w:rPr>
                <w:rFonts w:hint="eastAsia" w:ascii="宋体" w:hAnsi="宋体" w:eastAsia="宋体" w:cs="宋体"/>
                <w:color w:val="auto"/>
                <w:szCs w:val="21"/>
                <w:lang w:val="en-US" w:eastAsia="zh-CN"/>
              </w:rPr>
              <w:t>背诵三首古诗。</w:t>
            </w:r>
          </w:p>
          <w:p w14:paraId="1CA9E1EA">
            <w:pPr>
              <w:numPr>
                <w:ilvl w:val="0"/>
                <w:numId w:val="0"/>
              </w:numP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.能通过文章准确生动地表达，感受作者连续细致的观察</w:t>
            </w:r>
            <w:r>
              <w:rPr>
                <w:rFonts w:hint="eastAsia" w:ascii="宋体" w:hAnsi="宋体" w:eastAsia="宋体" w:cs="宋体"/>
                <w:color w:val="auto"/>
                <w:szCs w:val="21"/>
                <w:lang w:eastAsia="zh-CN"/>
              </w:rPr>
              <w:t>。</w:t>
            </w:r>
          </w:p>
          <w:p w14:paraId="11F64923">
            <w:pPr>
              <w:rPr>
                <w:rFonts w:hint="default" w:ascii="宋体" w:hAnsi="宋体" w:eastAsia="宋体" w:cs="宋体"/>
                <w:szCs w:val="21"/>
                <w:lang w:val="en-US" w:eastAsia="zh-CN"/>
              </w:rPr>
            </w:pPr>
            <w:r>
              <w:rPr>
                <w:rFonts w:hint="eastAsia" w:ascii="宋体" w:hAnsi="宋体" w:eastAsia="宋体" w:cs="宋体"/>
                <w:szCs w:val="21"/>
                <w:lang w:val="en-US" w:eastAsia="zh-CN"/>
              </w:rPr>
              <w:t>4.能抄写表达准确形象的句子。</w:t>
            </w:r>
          </w:p>
          <w:p w14:paraId="51CF7007">
            <w:pPr>
              <w:widowControl/>
              <w:jc w:val="left"/>
              <w:rPr>
                <w:szCs w:val="21"/>
              </w:rPr>
            </w:pPr>
          </w:p>
        </w:tc>
        <w:tc>
          <w:tcPr>
            <w:tcW w:w="3529" w:type="dxa"/>
            <w:vMerge w:val="restart"/>
          </w:tcPr>
          <w:p w14:paraId="103367B9">
            <w:pPr>
              <w:rPr>
                <w:rFonts w:hint="eastAsia"/>
                <w:b/>
                <w:bCs/>
                <w:szCs w:val="21"/>
                <w:lang w:val="en-US" w:eastAsia="zh-CN"/>
              </w:rPr>
            </w:pPr>
            <w:r>
              <w:rPr>
                <w:rFonts w:hint="eastAsia"/>
                <w:b/>
                <w:bCs/>
                <w:szCs w:val="21"/>
                <w:lang w:val="en-US" w:eastAsia="zh-CN"/>
              </w:rPr>
              <w:t>一级目标：</w:t>
            </w:r>
          </w:p>
          <w:p w14:paraId="54923D59">
            <w:pPr>
              <w:rPr>
                <w:rFonts w:hint="eastAsia"/>
                <w:b w:val="0"/>
                <w:bCs w:val="0"/>
                <w:szCs w:val="21"/>
                <w:lang w:val="en-US" w:eastAsia="zh-CN"/>
              </w:rPr>
            </w:pPr>
            <w:r>
              <w:rPr>
                <w:rFonts w:hint="eastAsia"/>
                <w:b w:val="0"/>
                <w:bCs w:val="0"/>
                <w:szCs w:val="21"/>
                <w:lang w:val="en-US" w:eastAsia="zh-CN"/>
              </w:rPr>
              <w:t>1.识记本单元指定字词。</w:t>
            </w:r>
          </w:p>
          <w:p w14:paraId="422E14BF">
            <w:pPr>
              <w:rPr>
                <w:rFonts w:hint="default"/>
                <w:b w:val="0"/>
                <w:bCs w:val="0"/>
                <w:szCs w:val="21"/>
                <w:lang w:val="en-US" w:eastAsia="zh-CN"/>
              </w:rPr>
            </w:pPr>
            <w:r>
              <w:rPr>
                <w:rFonts w:hint="eastAsia"/>
                <w:b w:val="0"/>
                <w:bCs w:val="0"/>
                <w:szCs w:val="21"/>
                <w:lang w:val="en-US" w:eastAsia="zh-CN"/>
              </w:rPr>
              <w:t>2.能准确、流利地朗读课文。</w:t>
            </w:r>
          </w:p>
          <w:p w14:paraId="325E8566">
            <w:pPr>
              <w:rPr>
                <w:rFonts w:hint="eastAsia"/>
                <w:b/>
                <w:bCs/>
                <w:szCs w:val="21"/>
                <w:lang w:val="en-US" w:eastAsia="zh-CN"/>
              </w:rPr>
            </w:pPr>
            <w:r>
              <w:rPr>
                <w:rFonts w:hint="eastAsia"/>
                <w:b/>
                <w:bCs/>
                <w:szCs w:val="21"/>
                <w:lang w:val="en-US" w:eastAsia="zh-CN"/>
              </w:rPr>
              <w:t>常规目标：</w:t>
            </w:r>
          </w:p>
          <w:p w14:paraId="3353B1DA">
            <w:pPr>
              <w:rPr>
                <w:rFonts w:hint="default"/>
                <w:b w:val="0"/>
                <w:bCs w:val="0"/>
                <w:szCs w:val="21"/>
                <w:lang w:val="en-US" w:eastAsia="zh-CN"/>
              </w:rPr>
            </w:pPr>
            <w:r>
              <w:rPr>
                <w:rFonts w:hint="eastAsia"/>
                <w:b w:val="0"/>
                <w:bCs w:val="0"/>
                <w:szCs w:val="21"/>
                <w:lang w:val="en-US" w:eastAsia="zh-CN"/>
              </w:rPr>
              <w:t>1.借助注释和课文插图理解古诗诗句意思，会背诵三首古诗。</w:t>
            </w:r>
          </w:p>
          <w:p w14:paraId="0335B847">
            <w:pPr>
              <w:rPr>
                <w:rFonts w:hint="eastAsia"/>
                <w:b w:val="0"/>
                <w:bCs w:val="0"/>
                <w:szCs w:val="21"/>
                <w:lang w:val="en-US" w:eastAsia="zh-CN"/>
              </w:rPr>
            </w:pPr>
            <w:r>
              <w:rPr>
                <w:rFonts w:hint="eastAsia"/>
                <w:b w:val="0"/>
                <w:bCs w:val="0"/>
                <w:szCs w:val="21"/>
                <w:lang w:val="en-US" w:eastAsia="zh-CN"/>
              </w:rPr>
              <w:t>2.通过读文，了解作者是通过连续观察才把爬山虎的脚和蟋蟀的住宅写生动清楚的。</w:t>
            </w:r>
          </w:p>
          <w:p w14:paraId="75D11106">
            <w:pPr>
              <w:rPr>
                <w:rFonts w:hint="eastAsia"/>
                <w:b/>
                <w:bCs/>
                <w:szCs w:val="21"/>
                <w:lang w:val="en-US" w:eastAsia="zh-CN"/>
              </w:rPr>
            </w:pPr>
            <w:r>
              <w:rPr>
                <w:rFonts w:hint="eastAsia"/>
                <w:b/>
                <w:bCs/>
                <w:szCs w:val="21"/>
                <w:lang w:val="en-US" w:eastAsia="zh-CN"/>
              </w:rPr>
              <w:t>核心目标：</w:t>
            </w:r>
          </w:p>
          <w:p w14:paraId="49F105F8">
            <w:pPr>
              <w:numPr>
                <w:ilvl w:val="0"/>
                <w:numId w:val="0"/>
              </w:numPr>
              <w:rPr>
                <w:rFonts w:hint="eastAsia"/>
                <w:b w:val="0"/>
                <w:bCs w:val="0"/>
                <w:szCs w:val="21"/>
                <w:lang w:val="en-US" w:eastAsia="zh-CN"/>
              </w:rPr>
            </w:pPr>
            <w:r>
              <w:rPr>
                <w:rFonts w:hint="eastAsia"/>
                <w:b w:val="0"/>
                <w:bCs w:val="0"/>
                <w:szCs w:val="21"/>
                <w:lang w:val="en-US" w:eastAsia="zh-CN"/>
              </w:rPr>
              <w:t>1.边读古诗边想象画面，能用自己的话说出描写的景象。</w:t>
            </w:r>
          </w:p>
          <w:p w14:paraId="2596F5C9">
            <w:pPr>
              <w:numPr>
                <w:ilvl w:val="0"/>
                <w:numId w:val="0"/>
              </w:numPr>
              <w:rPr>
                <w:rFonts w:hint="default"/>
                <w:b w:val="0"/>
                <w:bCs w:val="0"/>
                <w:szCs w:val="21"/>
                <w:lang w:val="en-US" w:eastAsia="zh-CN"/>
              </w:rPr>
            </w:pPr>
            <w:r>
              <w:rPr>
                <w:rFonts w:hint="eastAsia"/>
                <w:b w:val="0"/>
                <w:bCs w:val="0"/>
                <w:szCs w:val="21"/>
                <w:lang w:val="en-US" w:eastAsia="zh-CN"/>
              </w:rPr>
              <w:t>2.能通过文章准确生动地表达，感受作者连续细致地观察</w:t>
            </w:r>
            <w:r>
              <w:rPr>
                <w:rFonts w:hint="default"/>
                <w:b w:val="0"/>
                <w:bCs w:val="0"/>
                <w:szCs w:val="21"/>
                <w:lang w:val="en-US" w:eastAsia="zh-CN"/>
              </w:rPr>
              <w:t>。</w:t>
            </w:r>
          </w:p>
          <w:p w14:paraId="72742252">
            <w:pPr>
              <w:rPr>
                <w:rFonts w:hint="default"/>
                <w:b w:val="0"/>
                <w:bCs w:val="0"/>
                <w:szCs w:val="21"/>
                <w:lang w:val="en-US" w:eastAsia="zh-CN"/>
              </w:rPr>
            </w:pPr>
            <w:r>
              <w:rPr>
                <w:rFonts w:hint="eastAsia"/>
                <w:b w:val="0"/>
                <w:bCs w:val="0"/>
                <w:szCs w:val="21"/>
                <w:lang w:val="en-US" w:eastAsia="zh-CN"/>
              </w:rPr>
              <w:t>3.能结合阅读体验，交流连续细致观察的好处，逐步养成留心观察的习惯。</w:t>
            </w:r>
          </w:p>
          <w:p w14:paraId="3402770C">
            <w:pPr>
              <w:rPr>
                <w:rFonts w:hint="eastAsia"/>
                <w:b/>
                <w:bCs/>
                <w:szCs w:val="21"/>
                <w:lang w:val="en-US" w:eastAsia="zh-CN"/>
              </w:rPr>
            </w:pPr>
            <w:r>
              <w:rPr>
                <w:rFonts w:hint="eastAsia"/>
                <w:b/>
                <w:bCs/>
                <w:szCs w:val="21"/>
                <w:lang w:val="en-US" w:eastAsia="zh-CN"/>
              </w:rPr>
              <w:t>素养目标：</w:t>
            </w:r>
          </w:p>
          <w:p w14:paraId="235EF320">
            <w:pPr>
              <w:numPr>
                <w:ilvl w:val="0"/>
                <w:numId w:val="2"/>
              </w:numPr>
              <w:rPr>
                <w:rFonts w:hint="eastAsia"/>
                <w:b w:val="0"/>
                <w:bCs w:val="0"/>
                <w:szCs w:val="21"/>
                <w:lang w:val="en-US" w:eastAsia="zh-CN"/>
              </w:rPr>
            </w:pPr>
            <w:r>
              <w:rPr>
                <w:rFonts w:hint="eastAsia"/>
                <w:b w:val="0"/>
                <w:bCs w:val="0"/>
                <w:szCs w:val="21"/>
                <w:lang w:val="en-US" w:eastAsia="zh-CN"/>
              </w:rPr>
              <w:t>养成留心连续观察的习惯，学习做好观察记录。</w:t>
            </w:r>
          </w:p>
          <w:p w14:paraId="6C0DE2C1">
            <w:pPr>
              <w:numPr>
                <w:ilvl w:val="0"/>
                <w:numId w:val="2"/>
              </w:numPr>
              <w:ind w:left="0" w:leftChars="0" w:firstLine="0" w:firstLineChars="0"/>
              <w:rPr>
                <w:rFonts w:hint="eastAsia"/>
                <w:b w:val="0"/>
                <w:bCs w:val="0"/>
                <w:szCs w:val="21"/>
                <w:lang w:val="en-US" w:eastAsia="zh-CN"/>
              </w:rPr>
            </w:pPr>
            <w:r>
              <w:rPr>
                <w:rFonts w:hint="eastAsia"/>
                <w:b w:val="0"/>
                <w:bCs w:val="0"/>
                <w:szCs w:val="21"/>
                <w:lang w:val="en-US" w:eastAsia="zh-CN"/>
              </w:rPr>
              <w:t>能抄写表达准确形象的句子。</w:t>
            </w:r>
          </w:p>
          <w:p w14:paraId="532F94BB">
            <w:pPr>
              <w:numPr>
                <w:ilvl w:val="0"/>
                <w:numId w:val="2"/>
              </w:numPr>
              <w:ind w:left="0" w:leftChars="0" w:firstLine="0" w:firstLineChars="0"/>
              <w:rPr>
                <w:rFonts w:hint="default"/>
                <w:b w:val="0"/>
                <w:bCs w:val="0"/>
                <w:szCs w:val="21"/>
                <w:lang w:val="en-US" w:eastAsia="zh-CN"/>
              </w:rPr>
            </w:pPr>
            <w:r>
              <w:rPr>
                <w:rFonts w:hint="eastAsia"/>
                <w:b w:val="0"/>
                <w:bCs w:val="0"/>
                <w:szCs w:val="21"/>
                <w:lang w:val="en-US" w:eastAsia="zh-CN"/>
              </w:rPr>
              <w:t>能进行连续细致地观察，用观察日记记录观察对象的变化。</w:t>
            </w:r>
          </w:p>
        </w:tc>
      </w:tr>
      <w:tr w14:paraId="35FD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935" w:type="dxa"/>
            <w:vMerge w:val="continue"/>
          </w:tcPr>
          <w:p w14:paraId="45A92CE5"/>
        </w:tc>
        <w:tc>
          <w:tcPr>
            <w:tcW w:w="417" w:type="dxa"/>
            <w:vMerge w:val="continue"/>
          </w:tcPr>
          <w:p w14:paraId="21E0D0F1">
            <w:pPr>
              <w:spacing w:line="400" w:lineRule="exact"/>
              <w:ind w:firstLine="210" w:firstLineChars="100"/>
              <w:rPr>
                <w:rFonts w:hint="eastAsia"/>
                <w:szCs w:val="21"/>
                <w:lang w:val="en-US" w:eastAsia="zh-CN"/>
              </w:rPr>
            </w:pPr>
          </w:p>
        </w:tc>
        <w:tc>
          <w:tcPr>
            <w:tcW w:w="1186" w:type="dxa"/>
          </w:tcPr>
          <w:p w14:paraId="468818D1">
            <w:pPr>
              <w:bidi w:val="0"/>
              <w:jc w:val="left"/>
              <w:rPr>
                <w:rFonts w:hint="eastAsia" w:ascii="宋体" w:hAnsi="宋体" w:eastAsia="宋体" w:cs="宋体"/>
                <w:lang w:val="en-US" w:eastAsia="zh-CN"/>
              </w:rPr>
            </w:pPr>
            <w:r>
              <w:rPr>
                <w:rFonts w:hint="eastAsia" w:ascii="宋体" w:hAnsi="宋体" w:eastAsia="宋体" w:cs="宋体"/>
                <w:lang w:val="en-US" w:eastAsia="zh-CN"/>
              </w:rPr>
              <w:t>《爬山虎的脚》</w:t>
            </w:r>
          </w:p>
        </w:tc>
        <w:tc>
          <w:tcPr>
            <w:tcW w:w="830" w:type="dxa"/>
          </w:tcPr>
          <w:p w14:paraId="4020C9D9">
            <w:pPr>
              <w:spacing w:line="400" w:lineRule="exact"/>
              <w:rPr>
                <w:rFonts w:hint="default" w:eastAsiaTheme="minorEastAsia"/>
                <w:szCs w:val="21"/>
                <w:lang w:val="en-US" w:eastAsia="zh-CN"/>
              </w:rPr>
            </w:pPr>
            <w:r>
              <w:rPr>
                <w:rFonts w:hint="eastAsia"/>
                <w:szCs w:val="21"/>
                <w:lang w:val="en-US" w:eastAsia="zh-CN"/>
              </w:rPr>
              <w:t>3</w:t>
            </w:r>
          </w:p>
        </w:tc>
        <w:tc>
          <w:tcPr>
            <w:tcW w:w="2253" w:type="dxa"/>
            <w:gridSpan w:val="2"/>
          </w:tcPr>
          <w:p w14:paraId="49FE1E54">
            <w:pPr>
              <w:spacing w:line="240" w:lineRule="auto"/>
              <w:rPr>
                <w:rFonts w:hint="eastAsia" w:ascii="宋体" w:hAnsi="宋体" w:eastAsia="宋体" w:cs="宋体"/>
                <w:szCs w:val="21"/>
              </w:rPr>
            </w:pPr>
            <w:r>
              <w:rPr>
                <w:rFonts w:hint="eastAsia" w:ascii="宋体" w:hAnsi="宋体" w:eastAsia="宋体" w:cs="宋体"/>
                <w:szCs w:val="21"/>
                <w:lang w:val="en-US" w:eastAsia="zh-CN"/>
              </w:rPr>
              <w:t>通过品读作者描写爬山虎的脚的特点，体会作者细致的观察</w:t>
            </w:r>
            <w:r>
              <w:rPr>
                <w:rFonts w:hint="eastAsia" w:ascii="宋体" w:hAnsi="宋体" w:eastAsia="宋体" w:cs="宋体"/>
                <w:szCs w:val="21"/>
              </w:rPr>
              <w:t>。</w:t>
            </w:r>
          </w:p>
        </w:tc>
        <w:tc>
          <w:tcPr>
            <w:tcW w:w="3728" w:type="dxa"/>
            <w:gridSpan w:val="2"/>
            <w:vMerge w:val="continue"/>
          </w:tcPr>
          <w:p w14:paraId="11F5EA6E">
            <w:pPr>
              <w:widowControl/>
              <w:jc w:val="left"/>
              <w:rPr>
                <w:szCs w:val="21"/>
              </w:rPr>
            </w:pPr>
          </w:p>
        </w:tc>
        <w:tc>
          <w:tcPr>
            <w:tcW w:w="3529" w:type="dxa"/>
            <w:vMerge w:val="continue"/>
          </w:tcPr>
          <w:p w14:paraId="59FE675E">
            <w:pPr>
              <w:rPr>
                <w:rFonts w:hint="eastAsia"/>
                <w:b/>
                <w:bCs/>
                <w:szCs w:val="21"/>
                <w:lang w:val="en-US" w:eastAsia="zh-CN"/>
              </w:rPr>
            </w:pPr>
          </w:p>
        </w:tc>
      </w:tr>
      <w:tr w14:paraId="659A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935" w:type="dxa"/>
            <w:vMerge w:val="continue"/>
          </w:tcPr>
          <w:p w14:paraId="5C6DEF56"/>
        </w:tc>
        <w:tc>
          <w:tcPr>
            <w:tcW w:w="417" w:type="dxa"/>
            <w:vMerge w:val="continue"/>
          </w:tcPr>
          <w:p w14:paraId="47ED2C1B">
            <w:pPr>
              <w:spacing w:line="400" w:lineRule="exact"/>
              <w:ind w:firstLine="210" w:firstLineChars="100"/>
              <w:rPr>
                <w:rFonts w:hint="eastAsia"/>
                <w:szCs w:val="21"/>
                <w:lang w:val="en-US" w:eastAsia="zh-CN"/>
              </w:rPr>
            </w:pPr>
          </w:p>
        </w:tc>
        <w:tc>
          <w:tcPr>
            <w:tcW w:w="1186" w:type="dxa"/>
          </w:tcPr>
          <w:p w14:paraId="68AB4C7B">
            <w:pPr>
              <w:bidi w:val="0"/>
              <w:jc w:val="left"/>
              <w:rPr>
                <w:rFonts w:hint="eastAsia" w:ascii="宋体" w:hAnsi="宋体" w:eastAsia="宋体" w:cs="宋体"/>
                <w:lang w:val="en-US" w:eastAsia="zh-CN"/>
              </w:rPr>
            </w:pPr>
            <w:r>
              <w:rPr>
                <w:rFonts w:hint="eastAsia" w:ascii="宋体" w:hAnsi="宋体" w:eastAsia="宋体" w:cs="宋体"/>
                <w:lang w:val="en-US" w:eastAsia="zh-CN"/>
              </w:rPr>
              <w:t>《蟋蟀的住宅》</w:t>
            </w:r>
          </w:p>
        </w:tc>
        <w:tc>
          <w:tcPr>
            <w:tcW w:w="830" w:type="dxa"/>
          </w:tcPr>
          <w:p w14:paraId="5E49BF2D">
            <w:pPr>
              <w:spacing w:line="400" w:lineRule="exact"/>
              <w:rPr>
                <w:rFonts w:hint="default" w:eastAsiaTheme="minorEastAsia"/>
                <w:szCs w:val="21"/>
                <w:lang w:val="en-US" w:eastAsia="zh-CN"/>
              </w:rPr>
            </w:pPr>
            <w:r>
              <w:rPr>
                <w:rFonts w:hint="eastAsia"/>
                <w:szCs w:val="21"/>
                <w:lang w:val="en-US" w:eastAsia="zh-CN"/>
              </w:rPr>
              <w:t>2</w:t>
            </w:r>
          </w:p>
        </w:tc>
        <w:tc>
          <w:tcPr>
            <w:tcW w:w="2253" w:type="dxa"/>
            <w:gridSpan w:val="2"/>
          </w:tcPr>
          <w:p w14:paraId="3432D9EA">
            <w:pPr>
              <w:spacing w:line="240" w:lineRule="auto"/>
              <w:rPr>
                <w:rFonts w:hint="eastAsia" w:ascii="宋体" w:hAnsi="宋体" w:eastAsia="宋体" w:cs="宋体"/>
                <w:szCs w:val="21"/>
              </w:rPr>
            </w:pPr>
            <w:r>
              <w:rPr>
                <w:rFonts w:hint="eastAsia" w:ascii="宋体" w:hAnsi="宋体" w:eastAsia="宋体" w:cs="宋体"/>
                <w:szCs w:val="21"/>
                <w:lang w:val="en-US" w:eastAsia="zh-CN"/>
              </w:rPr>
              <w:t>以准确生动的表达，再现蟋蟀住宅的特点及修建过程</w:t>
            </w:r>
            <w:r>
              <w:rPr>
                <w:rFonts w:hint="eastAsia" w:ascii="宋体" w:hAnsi="宋体" w:eastAsia="宋体" w:cs="宋体"/>
                <w:szCs w:val="21"/>
              </w:rPr>
              <w:t>。</w:t>
            </w:r>
          </w:p>
        </w:tc>
        <w:tc>
          <w:tcPr>
            <w:tcW w:w="3728" w:type="dxa"/>
            <w:gridSpan w:val="2"/>
            <w:vMerge w:val="continue"/>
          </w:tcPr>
          <w:p w14:paraId="4A927156">
            <w:pPr>
              <w:widowControl/>
              <w:jc w:val="left"/>
              <w:rPr>
                <w:szCs w:val="21"/>
              </w:rPr>
            </w:pPr>
          </w:p>
        </w:tc>
        <w:tc>
          <w:tcPr>
            <w:tcW w:w="3529" w:type="dxa"/>
            <w:vMerge w:val="continue"/>
          </w:tcPr>
          <w:p w14:paraId="3926E61C">
            <w:pPr>
              <w:rPr>
                <w:rFonts w:hint="eastAsia"/>
                <w:b/>
                <w:bCs/>
                <w:szCs w:val="21"/>
                <w:lang w:val="en-US" w:eastAsia="zh-CN"/>
              </w:rPr>
            </w:pPr>
          </w:p>
        </w:tc>
      </w:tr>
      <w:tr w14:paraId="7A4F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935" w:type="dxa"/>
            <w:vMerge w:val="continue"/>
          </w:tcPr>
          <w:p w14:paraId="0301D749"/>
        </w:tc>
        <w:tc>
          <w:tcPr>
            <w:tcW w:w="417" w:type="dxa"/>
          </w:tcPr>
          <w:p w14:paraId="410FE92B">
            <w:pPr>
              <w:spacing w:line="400" w:lineRule="exact"/>
              <w:rPr>
                <w:szCs w:val="21"/>
              </w:rPr>
            </w:pPr>
          </w:p>
          <w:p w14:paraId="7ECF1EE4">
            <w:pPr>
              <w:spacing w:line="400" w:lineRule="exact"/>
              <w:rPr>
                <w:rFonts w:hint="eastAsia" w:eastAsiaTheme="minorEastAsia"/>
                <w:szCs w:val="21"/>
                <w:lang w:val="en-US" w:eastAsia="zh-CN"/>
              </w:rPr>
            </w:pPr>
            <w:r>
              <w:rPr>
                <w:rFonts w:hint="eastAsia"/>
                <w:szCs w:val="21"/>
                <w:lang w:val="en-US" w:eastAsia="zh-CN"/>
              </w:rPr>
              <w:t>习作</w:t>
            </w:r>
          </w:p>
        </w:tc>
        <w:tc>
          <w:tcPr>
            <w:tcW w:w="1186" w:type="dxa"/>
          </w:tcPr>
          <w:p w14:paraId="335DCB4A">
            <w:pPr>
              <w:spacing w:line="400" w:lineRule="exact"/>
              <w:rPr>
                <w:szCs w:val="21"/>
              </w:rPr>
            </w:pPr>
            <w:r>
              <w:rPr>
                <w:rFonts w:hint="eastAsia" w:ascii="宋体" w:hAnsi="宋体" w:eastAsia="宋体" w:cs="宋体"/>
                <w:szCs w:val="21"/>
              </w:rPr>
              <w:t>《</w:t>
            </w:r>
            <w:r>
              <w:rPr>
                <w:rFonts w:hint="eastAsia" w:ascii="宋体" w:hAnsi="宋体" w:eastAsia="宋体" w:cs="宋体"/>
                <w:szCs w:val="21"/>
                <w:lang w:val="en-US" w:eastAsia="zh-CN"/>
              </w:rPr>
              <w:t>写观察日记</w:t>
            </w:r>
            <w:r>
              <w:rPr>
                <w:rFonts w:hint="eastAsia" w:ascii="宋体" w:hAnsi="宋体" w:eastAsia="宋体" w:cs="宋体"/>
                <w:szCs w:val="21"/>
              </w:rPr>
              <w:t>》</w:t>
            </w:r>
          </w:p>
        </w:tc>
        <w:tc>
          <w:tcPr>
            <w:tcW w:w="830" w:type="dxa"/>
          </w:tcPr>
          <w:p w14:paraId="5759F6C4">
            <w:pPr>
              <w:spacing w:line="400" w:lineRule="exact"/>
              <w:rPr>
                <w:rFonts w:hint="eastAsia" w:eastAsiaTheme="minorEastAsia"/>
                <w:szCs w:val="21"/>
                <w:lang w:val="en-US" w:eastAsia="zh-CN"/>
              </w:rPr>
            </w:pPr>
            <w:r>
              <w:rPr>
                <w:rFonts w:hint="eastAsia"/>
                <w:szCs w:val="21"/>
                <w:lang w:val="en-US" w:eastAsia="zh-CN"/>
              </w:rPr>
              <w:t>2</w:t>
            </w:r>
          </w:p>
        </w:tc>
        <w:tc>
          <w:tcPr>
            <w:tcW w:w="2253" w:type="dxa"/>
            <w:gridSpan w:val="2"/>
          </w:tcPr>
          <w:p w14:paraId="135386D7">
            <w:pPr>
              <w:spacing w:line="240" w:lineRule="auto"/>
              <w:rPr>
                <w:rFonts w:hint="default" w:ascii="宋体" w:hAnsi="宋体" w:eastAsia="宋体" w:cs="宋体"/>
                <w:szCs w:val="21"/>
                <w:lang w:val="en-US" w:eastAsia="zh-CN"/>
              </w:rPr>
            </w:pPr>
            <w:r>
              <w:rPr>
                <w:rFonts w:hint="eastAsia" w:ascii="宋体" w:hAnsi="宋体" w:eastAsia="宋体" w:cs="宋体"/>
                <w:szCs w:val="21"/>
                <w:lang w:val="en-US" w:eastAsia="zh-CN"/>
              </w:rPr>
              <w:t>培养学生进行连续观察，学写观察日记。</w:t>
            </w:r>
          </w:p>
        </w:tc>
        <w:tc>
          <w:tcPr>
            <w:tcW w:w="3728" w:type="dxa"/>
            <w:gridSpan w:val="2"/>
          </w:tcPr>
          <w:p w14:paraId="5E643C0E">
            <w:pPr>
              <w:widowControl/>
              <w:numPr>
                <w:ilvl w:val="0"/>
                <w:numId w:val="3"/>
              </w:numPr>
              <w:jc w:val="left"/>
              <w:rPr>
                <w:rFonts w:hint="eastAsia" w:ascii="宋体" w:hAnsi="宋体" w:eastAsia="宋体" w:cs="宋体"/>
                <w:szCs w:val="21"/>
                <w:lang w:val="en-US" w:eastAsia="zh-CN"/>
              </w:rPr>
            </w:pPr>
            <w:r>
              <w:rPr>
                <w:rFonts w:hint="eastAsia" w:ascii="宋体" w:hAnsi="宋体" w:eastAsia="宋体" w:cs="宋体"/>
                <w:szCs w:val="21"/>
                <w:lang w:val="en-US" w:eastAsia="zh-CN"/>
              </w:rPr>
              <w:t>能进行连续观察，用观察日记记录观察对象的变化。</w:t>
            </w:r>
          </w:p>
          <w:p w14:paraId="6738FE59">
            <w:pPr>
              <w:widowControl/>
              <w:numPr>
                <w:ilvl w:val="0"/>
                <w:numId w:val="3"/>
              </w:numPr>
              <w:jc w:val="left"/>
              <w:rPr>
                <w:rFonts w:hint="default" w:ascii="宋体" w:hAnsi="宋体" w:eastAsia="宋体" w:cs="宋体"/>
                <w:szCs w:val="21"/>
                <w:lang w:val="en-US" w:eastAsia="zh-CN"/>
              </w:rPr>
            </w:pPr>
            <w:r>
              <w:rPr>
                <w:rFonts w:hint="eastAsia" w:ascii="宋体" w:hAnsi="宋体" w:eastAsia="宋体" w:cs="宋体"/>
                <w:szCs w:val="21"/>
                <w:lang w:val="en-US" w:eastAsia="zh-CN"/>
              </w:rPr>
              <w:t>能留心周围事物，养成连续细致观察的好习惯。</w:t>
            </w:r>
          </w:p>
        </w:tc>
        <w:tc>
          <w:tcPr>
            <w:tcW w:w="3529" w:type="dxa"/>
            <w:vMerge w:val="continue"/>
          </w:tcPr>
          <w:p w14:paraId="677AA9C4">
            <w:pPr>
              <w:rPr>
                <w:rFonts w:hint="eastAsia"/>
                <w:b/>
                <w:bCs/>
                <w:szCs w:val="21"/>
                <w:lang w:val="en-US" w:eastAsia="zh-CN"/>
              </w:rPr>
            </w:pPr>
          </w:p>
        </w:tc>
      </w:tr>
      <w:tr w14:paraId="1200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35" w:type="dxa"/>
            <w:vMerge w:val="continue"/>
          </w:tcPr>
          <w:p w14:paraId="545EDFFB"/>
        </w:tc>
        <w:tc>
          <w:tcPr>
            <w:tcW w:w="417" w:type="dxa"/>
            <w:vMerge w:val="restart"/>
          </w:tcPr>
          <w:p w14:paraId="419C671F">
            <w:pPr>
              <w:spacing w:line="400" w:lineRule="exact"/>
              <w:rPr>
                <w:szCs w:val="21"/>
              </w:rPr>
            </w:pPr>
          </w:p>
          <w:p w14:paraId="2407B2C2">
            <w:pPr>
              <w:spacing w:line="400" w:lineRule="exact"/>
              <w:rPr>
                <w:szCs w:val="21"/>
              </w:rPr>
            </w:pPr>
          </w:p>
          <w:p w14:paraId="2F35F17A">
            <w:pPr>
              <w:spacing w:line="400" w:lineRule="exact"/>
              <w:rPr>
                <w:rFonts w:hint="default" w:eastAsiaTheme="minorEastAsia"/>
                <w:szCs w:val="21"/>
                <w:lang w:val="en-US" w:eastAsia="zh-CN"/>
              </w:rPr>
            </w:pPr>
            <w:r>
              <w:rPr>
                <w:rFonts w:hint="eastAsia"/>
                <w:szCs w:val="21"/>
                <w:lang w:val="en-US" w:eastAsia="zh-CN"/>
              </w:rPr>
              <w:t>语文园地</w:t>
            </w:r>
          </w:p>
          <w:p w14:paraId="018B2C39">
            <w:pPr>
              <w:spacing w:line="400" w:lineRule="exact"/>
              <w:rPr>
                <w:szCs w:val="21"/>
              </w:rPr>
            </w:pPr>
          </w:p>
          <w:p w14:paraId="057556AD">
            <w:pPr>
              <w:spacing w:line="400" w:lineRule="exact"/>
              <w:rPr>
                <w:szCs w:val="21"/>
              </w:rPr>
            </w:pPr>
          </w:p>
        </w:tc>
        <w:tc>
          <w:tcPr>
            <w:tcW w:w="1186" w:type="dxa"/>
          </w:tcPr>
          <w:p w14:paraId="4D0814EA">
            <w:pPr>
              <w:spacing w:line="400" w:lineRule="exact"/>
              <w:rPr>
                <w:szCs w:val="21"/>
              </w:rPr>
            </w:pPr>
            <w:r>
              <w:rPr>
                <w:rFonts w:hint="eastAsia" w:ascii="宋体" w:hAnsi="宋体" w:eastAsia="宋体" w:cs="宋体"/>
                <w:szCs w:val="21"/>
              </w:rPr>
              <w:t>交流平台</w:t>
            </w:r>
          </w:p>
        </w:tc>
        <w:tc>
          <w:tcPr>
            <w:tcW w:w="830" w:type="dxa"/>
            <w:vMerge w:val="restart"/>
          </w:tcPr>
          <w:p w14:paraId="15351808">
            <w:pPr>
              <w:spacing w:line="400" w:lineRule="exact"/>
              <w:rPr>
                <w:rFonts w:hint="eastAsia" w:eastAsiaTheme="minorEastAsia"/>
                <w:szCs w:val="21"/>
                <w:lang w:val="en-US" w:eastAsia="zh-CN"/>
              </w:rPr>
            </w:pPr>
            <w:r>
              <w:rPr>
                <w:rFonts w:hint="eastAsia"/>
                <w:szCs w:val="21"/>
                <w:lang w:val="en-US" w:eastAsia="zh-CN"/>
              </w:rPr>
              <w:t>2</w:t>
            </w:r>
          </w:p>
        </w:tc>
        <w:tc>
          <w:tcPr>
            <w:tcW w:w="2253" w:type="dxa"/>
            <w:gridSpan w:val="2"/>
            <w:vMerge w:val="restart"/>
          </w:tcPr>
          <w:p w14:paraId="5266D54A">
            <w:pPr>
              <w:spacing w:line="400" w:lineRule="exact"/>
              <w:rPr>
                <w:rFonts w:hint="default" w:eastAsiaTheme="minorEastAsia"/>
                <w:szCs w:val="21"/>
                <w:lang w:val="en-US" w:eastAsia="zh-CN"/>
              </w:rPr>
            </w:pPr>
            <w:r>
              <w:rPr>
                <w:rFonts w:hint="eastAsia"/>
                <w:szCs w:val="21"/>
                <w:lang w:val="en-US" w:eastAsia="zh-CN"/>
              </w:rPr>
              <w:t>梳理总结观察的方法，鼓励学生进行迁移运用。</w:t>
            </w:r>
          </w:p>
        </w:tc>
        <w:tc>
          <w:tcPr>
            <w:tcW w:w="3728" w:type="dxa"/>
            <w:gridSpan w:val="2"/>
            <w:vMerge w:val="restart"/>
          </w:tcPr>
          <w:p w14:paraId="0D97CAC8">
            <w:pPr>
              <w:widowControl/>
              <w:numPr>
                <w:ilvl w:val="0"/>
                <w:numId w:val="4"/>
              </w:numPr>
              <w:jc w:val="left"/>
              <w:rPr>
                <w:rFonts w:hint="eastAsia" w:ascii="宋体" w:hAnsi="宋体" w:eastAsia="宋体" w:cs="宋体"/>
                <w:szCs w:val="21"/>
              </w:rPr>
            </w:pPr>
            <w:r>
              <w:rPr>
                <w:rFonts w:hint="eastAsia" w:ascii="宋体" w:hAnsi="宋体" w:eastAsia="宋体" w:cs="宋体"/>
                <w:szCs w:val="21"/>
              </w:rPr>
              <w:t>能</w:t>
            </w:r>
            <w:r>
              <w:rPr>
                <w:rFonts w:hint="eastAsia" w:ascii="宋体" w:hAnsi="宋体" w:eastAsia="宋体" w:cs="宋体"/>
                <w:szCs w:val="21"/>
                <w:lang w:val="en-US" w:eastAsia="zh-CN"/>
              </w:rPr>
              <w:t>结合阅读体验，交流连续细致观察的好处，逐步养成留心观察的习惯。</w:t>
            </w:r>
          </w:p>
          <w:p w14:paraId="488980D0">
            <w:pPr>
              <w:widowControl/>
              <w:numPr>
                <w:ilvl w:val="0"/>
                <w:numId w:val="4"/>
              </w:numPr>
              <w:jc w:val="left"/>
              <w:rPr>
                <w:rFonts w:hint="eastAsia" w:ascii="宋体" w:hAnsi="宋体" w:eastAsia="宋体" w:cs="宋体"/>
                <w:szCs w:val="21"/>
              </w:rPr>
            </w:pPr>
            <w:r>
              <w:rPr>
                <w:rFonts w:hint="eastAsia" w:ascii="宋体" w:hAnsi="宋体" w:eastAsia="宋体" w:cs="宋体"/>
                <w:szCs w:val="21"/>
                <w:lang w:val="en-US" w:eastAsia="zh-CN"/>
              </w:rPr>
              <w:t>能正确搭配动物和它的“家”，知道动物的“家”有不同的说法。</w:t>
            </w:r>
          </w:p>
          <w:p w14:paraId="51A1E673">
            <w:pPr>
              <w:widowControl/>
              <w:numPr>
                <w:ilvl w:val="0"/>
                <w:numId w:val="4"/>
              </w:numPr>
              <w:jc w:val="left"/>
              <w:rPr>
                <w:rFonts w:hint="eastAsia" w:ascii="宋体" w:hAnsi="宋体" w:eastAsia="宋体" w:cs="宋体"/>
                <w:szCs w:val="21"/>
              </w:rPr>
            </w:pPr>
            <w:r>
              <w:rPr>
                <w:rFonts w:hint="eastAsia" w:ascii="宋体" w:hAnsi="宋体" w:eastAsia="宋体" w:cs="宋体"/>
                <w:szCs w:val="21"/>
                <w:lang w:val="en-US" w:eastAsia="zh-CN"/>
              </w:rPr>
              <w:t>通过比较句子，体会表达的准确性。</w:t>
            </w:r>
          </w:p>
          <w:p w14:paraId="14D4B135">
            <w:pPr>
              <w:widowControl/>
              <w:numPr>
                <w:ilvl w:val="0"/>
                <w:numId w:val="4"/>
              </w:numPr>
              <w:jc w:val="left"/>
              <w:rPr>
                <w:rFonts w:hint="eastAsia" w:ascii="宋体" w:hAnsi="宋体" w:eastAsia="宋体" w:cs="宋体"/>
                <w:szCs w:val="21"/>
              </w:rPr>
            </w:pPr>
            <w:r>
              <w:rPr>
                <w:rFonts w:hint="eastAsia" w:ascii="宋体" w:hAnsi="宋体" w:eastAsia="宋体" w:cs="宋体"/>
                <w:szCs w:val="21"/>
                <w:lang w:val="en-US" w:eastAsia="zh-CN"/>
              </w:rPr>
              <w:t>积累与秋天有关的气象谚语，感受古人细致的观察能力。</w:t>
            </w:r>
          </w:p>
          <w:p w14:paraId="3E9E58CC">
            <w:pPr>
              <w:widowControl/>
              <w:numPr>
                <w:ilvl w:val="0"/>
                <w:numId w:val="0"/>
              </w:numPr>
              <w:jc w:val="left"/>
              <w:rPr>
                <w:rFonts w:hint="eastAsia"/>
                <w:szCs w:val="21"/>
              </w:rPr>
            </w:pPr>
          </w:p>
          <w:p w14:paraId="4C49E983">
            <w:pPr>
              <w:widowControl/>
              <w:numPr>
                <w:ilvl w:val="0"/>
                <w:numId w:val="0"/>
              </w:numPr>
              <w:jc w:val="left"/>
              <w:rPr>
                <w:rFonts w:hint="eastAsia"/>
                <w:szCs w:val="21"/>
              </w:rPr>
            </w:pPr>
          </w:p>
          <w:p w14:paraId="716AD3F3">
            <w:pPr>
              <w:widowControl/>
              <w:numPr>
                <w:ilvl w:val="0"/>
                <w:numId w:val="0"/>
              </w:numPr>
              <w:jc w:val="left"/>
              <w:rPr>
                <w:rFonts w:hint="eastAsia"/>
                <w:szCs w:val="21"/>
              </w:rPr>
            </w:pPr>
          </w:p>
        </w:tc>
        <w:tc>
          <w:tcPr>
            <w:tcW w:w="3529" w:type="dxa"/>
            <w:vMerge w:val="continue"/>
          </w:tcPr>
          <w:p w14:paraId="2D45995F">
            <w:pPr>
              <w:rPr>
                <w:rFonts w:hint="eastAsia"/>
                <w:b/>
                <w:bCs/>
                <w:szCs w:val="21"/>
                <w:lang w:val="en-US" w:eastAsia="zh-CN"/>
              </w:rPr>
            </w:pPr>
          </w:p>
        </w:tc>
      </w:tr>
      <w:tr w14:paraId="473D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935" w:type="dxa"/>
            <w:vMerge w:val="continue"/>
          </w:tcPr>
          <w:p w14:paraId="4171BF3E"/>
        </w:tc>
        <w:tc>
          <w:tcPr>
            <w:tcW w:w="417" w:type="dxa"/>
            <w:vMerge w:val="continue"/>
          </w:tcPr>
          <w:p w14:paraId="75EB4578">
            <w:pPr>
              <w:spacing w:line="400" w:lineRule="exact"/>
              <w:rPr>
                <w:szCs w:val="21"/>
              </w:rPr>
            </w:pPr>
          </w:p>
        </w:tc>
        <w:tc>
          <w:tcPr>
            <w:tcW w:w="1186" w:type="dxa"/>
          </w:tcPr>
          <w:p w14:paraId="0DE328E9">
            <w:pPr>
              <w:spacing w:line="400" w:lineRule="exact"/>
              <w:rPr>
                <w:szCs w:val="21"/>
              </w:rPr>
            </w:pPr>
            <w:r>
              <w:rPr>
                <w:rFonts w:hint="eastAsia" w:ascii="宋体" w:hAnsi="宋体" w:eastAsia="宋体" w:cs="宋体"/>
                <w:szCs w:val="21"/>
              </w:rPr>
              <w:t>词句段运用</w:t>
            </w:r>
          </w:p>
        </w:tc>
        <w:tc>
          <w:tcPr>
            <w:tcW w:w="830" w:type="dxa"/>
            <w:vMerge w:val="continue"/>
          </w:tcPr>
          <w:p w14:paraId="6E519A82">
            <w:pPr>
              <w:spacing w:line="400" w:lineRule="exact"/>
              <w:rPr>
                <w:szCs w:val="21"/>
              </w:rPr>
            </w:pPr>
          </w:p>
        </w:tc>
        <w:tc>
          <w:tcPr>
            <w:tcW w:w="2253" w:type="dxa"/>
            <w:gridSpan w:val="2"/>
            <w:vMerge w:val="continue"/>
          </w:tcPr>
          <w:p w14:paraId="7B597812">
            <w:pPr>
              <w:spacing w:line="400" w:lineRule="exact"/>
              <w:rPr>
                <w:szCs w:val="21"/>
              </w:rPr>
            </w:pPr>
          </w:p>
        </w:tc>
        <w:tc>
          <w:tcPr>
            <w:tcW w:w="3728" w:type="dxa"/>
            <w:gridSpan w:val="2"/>
            <w:vMerge w:val="continue"/>
          </w:tcPr>
          <w:p w14:paraId="04D7FDE1">
            <w:pPr>
              <w:widowControl/>
              <w:jc w:val="left"/>
              <w:rPr>
                <w:szCs w:val="21"/>
              </w:rPr>
            </w:pPr>
          </w:p>
        </w:tc>
        <w:tc>
          <w:tcPr>
            <w:tcW w:w="3529" w:type="dxa"/>
            <w:vMerge w:val="continue"/>
          </w:tcPr>
          <w:p w14:paraId="3990569F">
            <w:pPr>
              <w:rPr>
                <w:rFonts w:hint="eastAsia"/>
                <w:b/>
                <w:bCs/>
                <w:szCs w:val="21"/>
                <w:lang w:val="en-US" w:eastAsia="zh-CN"/>
              </w:rPr>
            </w:pPr>
          </w:p>
        </w:tc>
      </w:tr>
      <w:tr w14:paraId="7C2E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935" w:type="dxa"/>
            <w:vMerge w:val="continue"/>
          </w:tcPr>
          <w:p w14:paraId="257A089E"/>
        </w:tc>
        <w:tc>
          <w:tcPr>
            <w:tcW w:w="417" w:type="dxa"/>
            <w:vMerge w:val="continue"/>
          </w:tcPr>
          <w:p w14:paraId="4F764569">
            <w:pPr>
              <w:spacing w:line="400" w:lineRule="exact"/>
              <w:rPr>
                <w:szCs w:val="21"/>
              </w:rPr>
            </w:pPr>
          </w:p>
        </w:tc>
        <w:tc>
          <w:tcPr>
            <w:tcW w:w="1186" w:type="dxa"/>
          </w:tcPr>
          <w:p w14:paraId="437F0903">
            <w:pPr>
              <w:spacing w:line="400" w:lineRule="exact"/>
              <w:rPr>
                <w:rFonts w:hint="eastAsia" w:eastAsiaTheme="minorEastAsia"/>
                <w:szCs w:val="21"/>
                <w:lang w:val="en-US" w:eastAsia="zh-CN"/>
              </w:rPr>
            </w:pPr>
            <w:r>
              <w:rPr>
                <w:rFonts w:hint="eastAsia"/>
                <w:szCs w:val="21"/>
                <w:lang w:val="en-US" w:eastAsia="zh-CN"/>
              </w:rPr>
              <w:t>日积月累</w:t>
            </w:r>
          </w:p>
        </w:tc>
        <w:tc>
          <w:tcPr>
            <w:tcW w:w="830" w:type="dxa"/>
            <w:vMerge w:val="continue"/>
          </w:tcPr>
          <w:p w14:paraId="73DFEFE0">
            <w:pPr>
              <w:spacing w:line="400" w:lineRule="exact"/>
              <w:rPr>
                <w:szCs w:val="21"/>
              </w:rPr>
            </w:pPr>
          </w:p>
        </w:tc>
        <w:tc>
          <w:tcPr>
            <w:tcW w:w="2253" w:type="dxa"/>
            <w:gridSpan w:val="2"/>
            <w:vMerge w:val="continue"/>
          </w:tcPr>
          <w:p w14:paraId="6FE23CF7">
            <w:pPr>
              <w:spacing w:line="400" w:lineRule="exact"/>
              <w:rPr>
                <w:szCs w:val="21"/>
              </w:rPr>
            </w:pPr>
          </w:p>
        </w:tc>
        <w:tc>
          <w:tcPr>
            <w:tcW w:w="3728" w:type="dxa"/>
            <w:gridSpan w:val="2"/>
            <w:vMerge w:val="continue"/>
          </w:tcPr>
          <w:p w14:paraId="2771220D">
            <w:pPr>
              <w:widowControl/>
              <w:jc w:val="left"/>
              <w:rPr>
                <w:szCs w:val="21"/>
              </w:rPr>
            </w:pPr>
          </w:p>
        </w:tc>
        <w:tc>
          <w:tcPr>
            <w:tcW w:w="3529" w:type="dxa"/>
            <w:vMerge w:val="continue"/>
          </w:tcPr>
          <w:p w14:paraId="59664120">
            <w:pPr>
              <w:rPr>
                <w:rFonts w:hint="eastAsia"/>
                <w:b/>
                <w:bCs/>
                <w:szCs w:val="21"/>
                <w:lang w:val="en-US" w:eastAsia="zh-CN"/>
              </w:rPr>
            </w:pPr>
          </w:p>
        </w:tc>
      </w:tr>
      <w:tr w14:paraId="5370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2" w:hRule="atLeast"/>
        </w:trPr>
        <w:tc>
          <w:tcPr>
            <w:tcW w:w="1935" w:type="dxa"/>
          </w:tcPr>
          <w:p w14:paraId="7F09DBF4">
            <w:pPr>
              <w:rPr>
                <w:rFonts w:hint="eastAsia"/>
                <w:b/>
                <w:bCs/>
                <w:sz w:val="28"/>
                <w:szCs w:val="28"/>
                <w:lang w:val="en-US" w:eastAsia="zh-CN"/>
              </w:rPr>
            </w:pPr>
            <w:r>
              <w:rPr>
                <w:rFonts w:hint="eastAsia"/>
                <w:b/>
                <w:bCs/>
                <w:sz w:val="28"/>
                <w:szCs w:val="28"/>
                <w:lang w:val="en-US" w:eastAsia="zh-CN"/>
              </w:rPr>
              <w:t>基础知识点</w:t>
            </w:r>
          </w:p>
          <w:p w14:paraId="6A37B448">
            <w:pPr>
              <w:rPr>
                <w:rFonts w:hint="eastAsia"/>
                <w:b/>
                <w:bCs/>
                <w:sz w:val="28"/>
                <w:szCs w:val="28"/>
                <w:lang w:val="en-US" w:eastAsia="zh-CN"/>
              </w:rPr>
            </w:pPr>
            <w:r>
              <w:rPr>
                <w:rFonts w:hint="eastAsia"/>
                <w:b/>
                <w:bCs/>
                <w:sz w:val="28"/>
                <w:szCs w:val="28"/>
                <w:lang w:val="en-US" w:eastAsia="zh-CN"/>
              </w:rPr>
              <w:t>技能训练</w:t>
            </w:r>
          </w:p>
          <w:p w14:paraId="5D7B4169">
            <w:pPr>
              <w:rPr>
                <w:rFonts w:hint="eastAsia"/>
                <w:b/>
                <w:bCs/>
                <w:sz w:val="28"/>
                <w:szCs w:val="28"/>
                <w:lang w:val="en-US" w:eastAsia="zh-CN"/>
              </w:rPr>
            </w:pPr>
            <w:r>
              <w:rPr>
                <w:rFonts w:hint="eastAsia"/>
                <w:b/>
                <w:bCs/>
                <w:sz w:val="28"/>
                <w:szCs w:val="28"/>
                <w:lang w:val="en-US" w:eastAsia="zh-CN"/>
              </w:rPr>
              <w:t>立德树人</w:t>
            </w:r>
          </w:p>
          <w:p w14:paraId="0C820A3F">
            <w:pPr>
              <w:rPr>
                <w:rFonts w:hint="eastAsia"/>
                <w:b/>
                <w:bCs/>
                <w:sz w:val="28"/>
                <w:szCs w:val="28"/>
                <w:lang w:val="en-US" w:eastAsia="zh-CN"/>
              </w:rPr>
            </w:pPr>
          </w:p>
          <w:p w14:paraId="01594A8A">
            <w:pPr>
              <w:rPr>
                <w:rFonts w:hint="default"/>
                <w:b/>
                <w:bCs/>
                <w:sz w:val="28"/>
                <w:szCs w:val="28"/>
                <w:lang w:val="en-US" w:eastAsia="zh-CN"/>
              </w:rPr>
            </w:pPr>
          </w:p>
        </w:tc>
        <w:tc>
          <w:tcPr>
            <w:tcW w:w="11943" w:type="dxa"/>
            <w:gridSpan w:val="8"/>
          </w:tcPr>
          <w:p w14:paraId="641C1A39">
            <w:pPr>
              <w:rPr>
                <w:rFonts w:hint="eastAsia"/>
                <w:b/>
                <w:bCs/>
                <w:szCs w:val="21"/>
                <w:lang w:val="en-US" w:eastAsia="zh-CN"/>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7752715" cy="5234940"/>
                  <wp:effectExtent l="0" t="0" r="4445"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752715" cy="5234940"/>
                          </a:xfrm>
                          <a:prstGeom prst="rect">
                            <a:avLst/>
                          </a:prstGeom>
                          <a:noFill/>
                          <a:ln>
                            <a:noFill/>
                          </a:ln>
                        </pic:spPr>
                      </pic:pic>
                    </a:graphicData>
                  </a:graphic>
                </wp:anchor>
              </w:drawing>
            </w:r>
          </w:p>
        </w:tc>
      </w:tr>
    </w:tbl>
    <w:p w14:paraId="72CC83EA">
      <w:pPr>
        <w:ind w:firstLine="5443" w:firstLineChars="1700"/>
        <w:jc w:val="both"/>
        <w:rPr>
          <w:b/>
          <w:sz w:val="32"/>
          <w:szCs w:val="32"/>
        </w:rPr>
      </w:pPr>
      <w:r>
        <w:rPr>
          <w:rFonts w:hint="eastAsia"/>
          <w:b/>
          <w:sz w:val="32"/>
          <w:szCs w:val="32"/>
        </w:rPr>
        <w:t>单元作业主题设计</w:t>
      </w:r>
    </w:p>
    <w:tbl>
      <w:tblPr>
        <w:tblStyle w:val="6"/>
        <w:tblW w:w="14372"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580"/>
        <w:gridCol w:w="6670"/>
        <w:gridCol w:w="1701"/>
        <w:gridCol w:w="3402"/>
      </w:tblGrid>
      <w:tr w14:paraId="6B4E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19" w:type="dxa"/>
            <w:vAlign w:val="center"/>
          </w:tcPr>
          <w:p w14:paraId="30F245D1">
            <w:pPr>
              <w:spacing w:line="360" w:lineRule="auto"/>
              <w:jc w:val="center"/>
              <w:rPr>
                <w:rFonts w:ascii="宋体" w:hAnsi="宋体"/>
                <w:b/>
                <w:color w:val="000000"/>
                <w:sz w:val="28"/>
                <w:szCs w:val="28"/>
              </w:rPr>
            </w:pPr>
            <w:r>
              <w:rPr>
                <w:rFonts w:hint="eastAsia" w:ascii="宋体" w:hAnsi="宋体"/>
                <w:b/>
                <w:color w:val="000000"/>
                <w:sz w:val="28"/>
                <w:szCs w:val="28"/>
              </w:rPr>
              <w:t>主要情景</w:t>
            </w:r>
          </w:p>
        </w:tc>
        <w:tc>
          <w:tcPr>
            <w:tcW w:w="1580" w:type="dxa"/>
            <w:vAlign w:val="center"/>
          </w:tcPr>
          <w:p w14:paraId="3DD7776A">
            <w:pPr>
              <w:spacing w:line="360" w:lineRule="auto"/>
              <w:jc w:val="center"/>
              <w:rPr>
                <w:rFonts w:ascii="宋体" w:hAnsi="宋体"/>
                <w:b/>
                <w:color w:val="000000"/>
                <w:sz w:val="28"/>
                <w:szCs w:val="28"/>
              </w:rPr>
            </w:pPr>
            <w:r>
              <w:rPr>
                <w:rFonts w:hint="eastAsia" w:ascii="宋体" w:hAnsi="宋体"/>
                <w:b/>
                <w:color w:val="000000"/>
                <w:sz w:val="28"/>
                <w:szCs w:val="28"/>
              </w:rPr>
              <w:t>作业主题</w:t>
            </w:r>
          </w:p>
        </w:tc>
        <w:tc>
          <w:tcPr>
            <w:tcW w:w="8371" w:type="dxa"/>
            <w:gridSpan w:val="2"/>
            <w:vAlign w:val="center"/>
          </w:tcPr>
          <w:p w14:paraId="33EA073C">
            <w:pPr>
              <w:spacing w:line="360" w:lineRule="auto"/>
              <w:jc w:val="center"/>
              <w:rPr>
                <w:rFonts w:ascii="宋体" w:hAnsi="宋体"/>
                <w:b/>
                <w:color w:val="000000"/>
                <w:sz w:val="28"/>
                <w:szCs w:val="28"/>
              </w:rPr>
            </w:pPr>
            <w:r>
              <w:rPr>
                <w:rFonts w:hint="eastAsia" w:ascii="宋体" w:hAnsi="宋体"/>
                <w:b/>
                <w:color w:val="000000"/>
                <w:sz w:val="28"/>
                <w:szCs w:val="28"/>
              </w:rPr>
              <w:t>主要“教—学—评”活动</w:t>
            </w:r>
          </w:p>
        </w:tc>
        <w:tc>
          <w:tcPr>
            <w:tcW w:w="3402" w:type="dxa"/>
            <w:vAlign w:val="center"/>
          </w:tcPr>
          <w:p w14:paraId="5BA87391">
            <w:pPr>
              <w:spacing w:line="360" w:lineRule="auto"/>
              <w:jc w:val="center"/>
              <w:rPr>
                <w:rFonts w:ascii="宋体" w:hAnsi="宋体"/>
                <w:b/>
                <w:color w:val="000000"/>
                <w:sz w:val="28"/>
                <w:szCs w:val="28"/>
              </w:rPr>
            </w:pPr>
            <w:r>
              <w:rPr>
                <w:rFonts w:hint="eastAsia" w:ascii="宋体" w:hAnsi="宋体"/>
                <w:b/>
                <w:color w:val="000000"/>
                <w:sz w:val="28"/>
                <w:szCs w:val="28"/>
              </w:rPr>
              <w:t>语文要素</w:t>
            </w:r>
          </w:p>
        </w:tc>
      </w:tr>
      <w:tr w14:paraId="0DA5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019" w:type="dxa"/>
            <w:vMerge w:val="restart"/>
            <w:vAlign w:val="center"/>
          </w:tcPr>
          <w:p w14:paraId="69CC10C8">
            <w:pPr>
              <w:spacing w:line="360" w:lineRule="auto"/>
              <w:jc w:val="center"/>
              <w:rPr>
                <w:rFonts w:hint="eastAsia" w:ascii="宋体" w:hAnsi="宋体"/>
                <w:b/>
                <w:color w:val="000000"/>
                <w:sz w:val="28"/>
                <w:szCs w:val="28"/>
                <w:lang w:val="en-US" w:eastAsia="zh-CN"/>
              </w:rPr>
            </w:pPr>
            <w:r>
              <w:rPr>
                <w:rFonts w:hint="eastAsia" w:ascii="宋体" w:hAnsi="宋体"/>
                <w:b/>
                <w:color w:val="000000"/>
                <w:sz w:val="28"/>
                <w:szCs w:val="28"/>
                <w:lang w:val="en-US" w:eastAsia="zh-CN"/>
              </w:rPr>
              <w:t>感受作者连续细致的观察</w:t>
            </w:r>
          </w:p>
          <w:p w14:paraId="4C58A786">
            <w:pPr>
              <w:spacing w:line="360" w:lineRule="auto"/>
              <w:jc w:val="center"/>
              <w:rPr>
                <w:rFonts w:hint="eastAsia" w:ascii="宋体" w:hAnsi="宋体"/>
                <w:b/>
                <w:color w:val="000000"/>
                <w:sz w:val="28"/>
                <w:szCs w:val="28"/>
                <w:lang w:val="en-US" w:eastAsia="zh-CN"/>
              </w:rPr>
            </w:pPr>
          </w:p>
          <w:p w14:paraId="688B3064">
            <w:pPr>
              <w:spacing w:line="360" w:lineRule="auto"/>
              <w:jc w:val="center"/>
              <w:rPr>
                <w:rFonts w:hint="eastAsia" w:ascii="宋体" w:hAnsi="宋体"/>
                <w:b/>
                <w:color w:val="000000"/>
                <w:sz w:val="28"/>
                <w:szCs w:val="28"/>
                <w:lang w:val="en-US" w:eastAsia="zh-CN"/>
              </w:rPr>
            </w:pPr>
          </w:p>
          <w:p w14:paraId="0EEC788A">
            <w:pPr>
              <w:spacing w:line="360" w:lineRule="auto"/>
              <w:jc w:val="center"/>
              <w:rPr>
                <w:rFonts w:hint="eastAsia" w:ascii="宋体" w:hAnsi="宋体"/>
                <w:b/>
                <w:color w:val="000000"/>
                <w:sz w:val="28"/>
                <w:szCs w:val="28"/>
                <w:lang w:val="en-US" w:eastAsia="zh-CN"/>
              </w:rPr>
            </w:pPr>
          </w:p>
          <w:p w14:paraId="3C0893DE">
            <w:pPr>
              <w:spacing w:line="360" w:lineRule="auto"/>
              <w:jc w:val="center"/>
              <w:rPr>
                <w:rFonts w:hint="eastAsia" w:ascii="宋体" w:hAnsi="宋体"/>
                <w:b/>
                <w:color w:val="000000"/>
                <w:sz w:val="28"/>
                <w:szCs w:val="28"/>
                <w:lang w:val="en-US" w:eastAsia="zh-CN"/>
              </w:rPr>
            </w:pPr>
          </w:p>
          <w:p w14:paraId="464F2095">
            <w:pPr>
              <w:spacing w:line="360" w:lineRule="auto"/>
              <w:jc w:val="center"/>
              <w:rPr>
                <w:rFonts w:hint="eastAsia" w:ascii="宋体" w:hAnsi="宋体"/>
                <w:b/>
                <w:color w:val="000000"/>
                <w:sz w:val="28"/>
                <w:szCs w:val="28"/>
                <w:lang w:val="en-US" w:eastAsia="zh-CN"/>
              </w:rPr>
            </w:pPr>
          </w:p>
          <w:p w14:paraId="7F229CA1">
            <w:pPr>
              <w:spacing w:line="360" w:lineRule="auto"/>
              <w:jc w:val="center"/>
              <w:rPr>
                <w:rFonts w:hint="eastAsia" w:ascii="宋体" w:hAnsi="宋体"/>
                <w:b/>
                <w:color w:val="000000"/>
                <w:sz w:val="28"/>
                <w:szCs w:val="28"/>
                <w:lang w:val="en-US" w:eastAsia="zh-CN"/>
              </w:rPr>
            </w:pPr>
          </w:p>
          <w:p w14:paraId="0A66FDF2">
            <w:pPr>
              <w:spacing w:line="360" w:lineRule="auto"/>
              <w:jc w:val="center"/>
              <w:rPr>
                <w:rFonts w:hint="eastAsia" w:ascii="宋体" w:hAnsi="宋体"/>
                <w:b/>
                <w:color w:val="000000"/>
                <w:sz w:val="28"/>
                <w:szCs w:val="28"/>
                <w:lang w:val="en-US" w:eastAsia="zh-CN"/>
              </w:rPr>
            </w:pPr>
          </w:p>
          <w:p w14:paraId="7629EBB5">
            <w:pPr>
              <w:spacing w:line="360" w:lineRule="auto"/>
              <w:jc w:val="center"/>
              <w:rPr>
                <w:rFonts w:hint="eastAsia" w:ascii="宋体" w:hAnsi="宋体"/>
                <w:b/>
                <w:color w:val="000000"/>
                <w:sz w:val="28"/>
                <w:szCs w:val="28"/>
                <w:lang w:val="en-US" w:eastAsia="zh-CN"/>
              </w:rPr>
            </w:pPr>
          </w:p>
          <w:p w14:paraId="011E653F">
            <w:pPr>
              <w:spacing w:line="360" w:lineRule="auto"/>
              <w:jc w:val="center"/>
              <w:rPr>
                <w:rFonts w:hint="eastAsia" w:ascii="宋体" w:hAnsi="宋体"/>
                <w:b/>
                <w:color w:val="000000"/>
                <w:sz w:val="28"/>
                <w:szCs w:val="28"/>
                <w:lang w:val="en-US" w:eastAsia="zh-CN"/>
              </w:rPr>
            </w:pPr>
            <w:r>
              <w:rPr>
                <w:rFonts w:hint="eastAsia" w:ascii="宋体" w:hAnsi="宋体"/>
                <w:b/>
                <w:color w:val="000000"/>
                <w:sz w:val="28"/>
                <w:szCs w:val="28"/>
                <w:lang w:val="en-US" w:eastAsia="zh-CN"/>
              </w:rPr>
              <w:t>感受作者连续细致的观察</w:t>
            </w:r>
          </w:p>
          <w:p w14:paraId="38E6C77A">
            <w:pPr>
              <w:spacing w:line="360" w:lineRule="auto"/>
              <w:jc w:val="center"/>
              <w:rPr>
                <w:rFonts w:hint="eastAsia" w:ascii="宋体" w:hAnsi="宋体"/>
                <w:b/>
                <w:color w:val="000000"/>
                <w:sz w:val="28"/>
                <w:szCs w:val="28"/>
                <w:lang w:val="en-US" w:eastAsia="zh-CN"/>
              </w:rPr>
            </w:pPr>
          </w:p>
          <w:p w14:paraId="142AF75D">
            <w:pPr>
              <w:spacing w:line="360" w:lineRule="auto"/>
              <w:jc w:val="center"/>
              <w:rPr>
                <w:rFonts w:hint="eastAsia" w:ascii="宋体" w:hAnsi="宋体"/>
                <w:b/>
                <w:color w:val="000000"/>
                <w:sz w:val="28"/>
                <w:szCs w:val="28"/>
                <w:lang w:val="en-US" w:eastAsia="zh-CN"/>
              </w:rPr>
            </w:pPr>
          </w:p>
          <w:p w14:paraId="75821403">
            <w:pPr>
              <w:spacing w:line="360" w:lineRule="auto"/>
              <w:jc w:val="center"/>
              <w:rPr>
                <w:rFonts w:hint="eastAsia" w:ascii="宋体" w:hAnsi="宋体"/>
                <w:b/>
                <w:color w:val="000000"/>
                <w:sz w:val="28"/>
                <w:szCs w:val="28"/>
                <w:lang w:val="en-US" w:eastAsia="zh-CN"/>
              </w:rPr>
            </w:pPr>
          </w:p>
          <w:p w14:paraId="501D168C">
            <w:pPr>
              <w:spacing w:line="360" w:lineRule="auto"/>
              <w:jc w:val="center"/>
              <w:rPr>
                <w:rFonts w:hint="eastAsia" w:ascii="宋体" w:hAnsi="宋体"/>
                <w:b/>
                <w:color w:val="000000"/>
                <w:sz w:val="28"/>
                <w:szCs w:val="28"/>
                <w:lang w:val="en-US" w:eastAsia="zh-CN"/>
              </w:rPr>
            </w:pPr>
          </w:p>
          <w:p w14:paraId="69EF720F">
            <w:pPr>
              <w:spacing w:line="360" w:lineRule="auto"/>
              <w:jc w:val="center"/>
              <w:rPr>
                <w:rFonts w:hint="eastAsia" w:ascii="宋体" w:hAnsi="宋体"/>
                <w:b/>
                <w:color w:val="000000"/>
                <w:sz w:val="28"/>
                <w:szCs w:val="28"/>
                <w:lang w:val="en-US" w:eastAsia="zh-CN"/>
              </w:rPr>
            </w:pPr>
          </w:p>
          <w:p w14:paraId="24CB529C">
            <w:pPr>
              <w:spacing w:line="360" w:lineRule="auto"/>
              <w:jc w:val="center"/>
              <w:rPr>
                <w:rFonts w:hint="eastAsia" w:ascii="宋体" w:hAnsi="宋体"/>
                <w:b/>
                <w:color w:val="000000"/>
                <w:sz w:val="28"/>
                <w:szCs w:val="28"/>
                <w:lang w:val="en-US" w:eastAsia="zh-CN"/>
              </w:rPr>
            </w:pPr>
          </w:p>
          <w:p w14:paraId="3B0F0E58">
            <w:pPr>
              <w:spacing w:line="360" w:lineRule="auto"/>
              <w:jc w:val="center"/>
              <w:rPr>
                <w:rFonts w:hint="eastAsia" w:ascii="宋体" w:hAnsi="宋体"/>
                <w:b/>
                <w:color w:val="000000"/>
                <w:sz w:val="28"/>
                <w:szCs w:val="28"/>
                <w:lang w:val="en-US" w:eastAsia="zh-CN"/>
              </w:rPr>
            </w:pPr>
          </w:p>
          <w:p w14:paraId="217CB0F3">
            <w:pPr>
              <w:spacing w:line="360" w:lineRule="auto"/>
              <w:jc w:val="both"/>
              <w:rPr>
                <w:rFonts w:hint="eastAsia" w:ascii="宋体" w:hAnsi="宋体"/>
                <w:b/>
                <w:color w:val="000000"/>
                <w:sz w:val="28"/>
                <w:szCs w:val="28"/>
                <w:lang w:val="en-US" w:eastAsia="zh-CN"/>
              </w:rPr>
            </w:pPr>
            <w:r>
              <w:rPr>
                <w:rFonts w:hint="eastAsia" w:ascii="宋体" w:hAnsi="宋体"/>
                <w:b/>
                <w:color w:val="000000"/>
                <w:sz w:val="28"/>
                <w:szCs w:val="28"/>
                <w:lang w:val="en-US" w:eastAsia="zh-CN"/>
              </w:rPr>
              <w:t>感受作者连续细致的观察</w:t>
            </w:r>
          </w:p>
          <w:p w14:paraId="719F4E86">
            <w:pPr>
              <w:spacing w:line="360" w:lineRule="auto"/>
              <w:jc w:val="both"/>
              <w:rPr>
                <w:rFonts w:hint="eastAsia" w:ascii="宋体" w:hAnsi="宋体"/>
                <w:b/>
                <w:color w:val="000000"/>
                <w:sz w:val="28"/>
                <w:szCs w:val="28"/>
                <w:lang w:val="en-US" w:eastAsia="zh-CN"/>
              </w:rPr>
            </w:pPr>
          </w:p>
          <w:p w14:paraId="04D70DC8">
            <w:pPr>
              <w:spacing w:line="360" w:lineRule="auto"/>
              <w:jc w:val="both"/>
              <w:rPr>
                <w:rFonts w:hint="eastAsia" w:ascii="宋体" w:hAnsi="宋体"/>
                <w:b/>
                <w:color w:val="000000"/>
                <w:sz w:val="28"/>
                <w:szCs w:val="28"/>
                <w:lang w:val="en-US" w:eastAsia="zh-CN"/>
              </w:rPr>
            </w:pPr>
          </w:p>
          <w:p w14:paraId="63F2818F">
            <w:pPr>
              <w:spacing w:line="360" w:lineRule="auto"/>
              <w:jc w:val="both"/>
              <w:rPr>
                <w:rFonts w:hint="eastAsia" w:ascii="宋体" w:hAnsi="宋体"/>
                <w:b/>
                <w:color w:val="000000"/>
                <w:sz w:val="28"/>
                <w:szCs w:val="28"/>
                <w:lang w:val="en-US" w:eastAsia="zh-CN"/>
              </w:rPr>
            </w:pPr>
          </w:p>
          <w:p w14:paraId="1F6A7C38">
            <w:pPr>
              <w:spacing w:line="360" w:lineRule="auto"/>
              <w:jc w:val="both"/>
              <w:rPr>
                <w:rFonts w:hint="default" w:ascii="宋体" w:hAnsi="宋体"/>
                <w:b/>
                <w:color w:val="000000"/>
                <w:sz w:val="28"/>
                <w:szCs w:val="28"/>
                <w:lang w:val="en-US" w:eastAsia="zh-CN"/>
              </w:rPr>
            </w:pPr>
            <w:r>
              <w:rPr>
                <w:rFonts w:hint="eastAsia" w:ascii="宋体" w:hAnsi="宋体"/>
                <w:b/>
                <w:color w:val="000000"/>
                <w:sz w:val="28"/>
                <w:szCs w:val="28"/>
                <w:lang w:val="en-US" w:eastAsia="zh-CN"/>
              </w:rPr>
              <w:t>感受作者连续细致的观察</w:t>
            </w:r>
          </w:p>
        </w:tc>
        <w:tc>
          <w:tcPr>
            <w:tcW w:w="1580" w:type="dxa"/>
            <w:vAlign w:val="center"/>
          </w:tcPr>
          <w:p w14:paraId="097315E7">
            <w:pPr>
              <w:spacing w:line="360" w:lineRule="auto"/>
              <w:jc w:val="left"/>
              <w:rPr>
                <w:rFonts w:hint="default" w:ascii="宋体" w:hAnsi="宋体" w:eastAsiaTheme="minorEastAsia"/>
                <w:b/>
                <w:color w:val="000000"/>
                <w:sz w:val="28"/>
                <w:szCs w:val="28"/>
                <w:lang w:val="en-US" w:eastAsia="zh-CN"/>
              </w:rPr>
            </w:pPr>
            <w:r>
              <w:rPr>
                <w:rFonts w:hint="eastAsia" w:ascii="宋体" w:hAnsi="宋体"/>
                <w:b/>
                <w:color w:val="000000"/>
                <w:sz w:val="28"/>
                <w:szCs w:val="28"/>
                <w:lang w:val="en-US" w:eastAsia="zh-CN"/>
              </w:rPr>
              <w:t>从不同角度去观察</w:t>
            </w:r>
            <w:r>
              <w:rPr>
                <w:rFonts w:hint="eastAsia" w:ascii="宋体" w:hAnsi="宋体"/>
                <w:b/>
                <w:color w:val="000000"/>
                <w:sz w:val="28"/>
                <w:szCs w:val="28"/>
              </w:rPr>
              <w:t>——</w:t>
            </w:r>
            <w:r>
              <w:rPr>
                <w:rFonts w:hint="eastAsia" w:ascii="宋体" w:hAnsi="宋体"/>
                <w:b/>
                <w:color w:val="000000"/>
                <w:sz w:val="28"/>
                <w:szCs w:val="28"/>
                <w:lang w:val="en-US" w:eastAsia="zh-CN"/>
              </w:rPr>
              <w:t>古诗三首</w:t>
            </w:r>
          </w:p>
        </w:tc>
        <w:tc>
          <w:tcPr>
            <w:tcW w:w="6670" w:type="dxa"/>
            <w:vAlign w:val="center"/>
          </w:tcPr>
          <w:p w14:paraId="5D3D97F1">
            <w:pPr>
              <w:spacing w:line="240" w:lineRule="auto"/>
              <w:jc w:val="left"/>
              <w:rPr>
                <w:rFonts w:ascii="宋体" w:hAnsi="宋体" w:eastAsia="宋体"/>
                <w:color w:val="000000"/>
                <w:sz w:val="28"/>
                <w:szCs w:val="28"/>
              </w:rPr>
            </w:pPr>
            <w:r>
              <w:rPr>
                <w:rFonts w:hint="eastAsia" w:ascii="宋体" w:hAnsi="宋体" w:eastAsia="宋体"/>
                <w:color w:val="000000"/>
                <w:sz w:val="28"/>
                <w:szCs w:val="28"/>
              </w:rPr>
              <w:t>1.读一读：</w:t>
            </w:r>
            <w:r>
              <w:rPr>
                <w:rFonts w:hint="eastAsia" w:ascii="宋体" w:hAnsi="宋体" w:eastAsia="宋体"/>
                <w:color w:val="000000"/>
                <w:sz w:val="28"/>
                <w:szCs w:val="28"/>
                <w:lang w:val="en-US" w:eastAsia="zh-CN"/>
              </w:rPr>
              <w:t>引导学生多种形式朗读，朗读时注意语调和重音的变化，读出古诗的韵律美</w:t>
            </w:r>
            <w:r>
              <w:rPr>
                <w:rFonts w:hint="eastAsia" w:ascii="宋体" w:hAnsi="宋体" w:eastAsia="宋体"/>
                <w:color w:val="000000"/>
                <w:sz w:val="28"/>
                <w:szCs w:val="28"/>
              </w:rPr>
              <w:t>。</w:t>
            </w:r>
          </w:p>
          <w:p w14:paraId="305B67BA">
            <w:pPr>
              <w:spacing w:line="240" w:lineRule="auto"/>
              <w:jc w:val="left"/>
              <w:rPr>
                <w:rFonts w:hint="eastAsia" w:ascii="宋体" w:hAnsi="宋体" w:eastAsia="宋体"/>
                <w:color w:val="000000"/>
                <w:sz w:val="28"/>
                <w:szCs w:val="28"/>
              </w:rPr>
            </w:pPr>
            <w:r>
              <w:rPr>
                <w:rFonts w:hint="eastAsia" w:ascii="宋体" w:hAnsi="宋体" w:eastAsia="宋体"/>
                <w:color w:val="000000"/>
                <w:sz w:val="28"/>
                <w:szCs w:val="28"/>
              </w:rPr>
              <w:t>2.说一说：</w:t>
            </w:r>
            <w:r>
              <w:rPr>
                <w:rFonts w:hint="eastAsia" w:ascii="宋体" w:hAnsi="宋体" w:eastAsia="宋体"/>
                <w:color w:val="000000"/>
                <w:sz w:val="28"/>
                <w:szCs w:val="28"/>
                <w:lang w:val="en-US" w:eastAsia="zh-CN"/>
              </w:rPr>
              <w:t>借助课文注释和插图，说一说诗句的意思</w:t>
            </w:r>
            <w:r>
              <w:rPr>
                <w:rFonts w:hint="eastAsia" w:ascii="宋体" w:hAnsi="宋体" w:eastAsia="宋体"/>
                <w:color w:val="000000"/>
                <w:sz w:val="28"/>
                <w:szCs w:val="28"/>
              </w:rPr>
              <w:t>。</w:t>
            </w:r>
          </w:p>
          <w:p w14:paraId="759ACBFD">
            <w:pPr>
              <w:spacing w:line="240" w:lineRule="auto"/>
              <w:jc w:val="left"/>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也可以培养学生借助关键词说一说古诗的画面，培养学生的想象能力。</w:t>
            </w:r>
          </w:p>
          <w:p w14:paraId="589E833B">
            <w:pPr>
              <w:spacing w:line="240" w:lineRule="auto"/>
              <w:jc w:val="left"/>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3.画一画：选择一首古诗设计一幅古诗插画。</w:t>
            </w:r>
          </w:p>
          <w:p w14:paraId="7A2003F4">
            <w:pPr>
              <w:spacing w:line="240" w:lineRule="auto"/>
              <w:jc w:val="left"/>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4.想一想：结合诗意谈感悟。</w:t>
            </w:r>
          </w:p>
          <w:p w14:paraId="364C3451">
            <w:pPr>
              <w:spacing w:line="240" w:lineRule="auto"/>
              <w:jc w:val="left"/>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5.背一背：背诵《暮江吟》、《题西林壁》、《雪梅》</w:t>
            </w:r>
          </w:p>
          <w:p w14:paraId="183E8B6F">
            <w:pPr>
              <w:spacing w:line="240" w:lineRule="auto"/>
              <w:jc w:val="left"/>
              <w:rPr>
                <w:rFonts w:ascii="宋体" w:hAnsi="宋体" w:eastAsia="宋体"/>
                <w:color w:val="000000"/>
                <w:sz w:val="28"/>
                <w:szCs w:val="28"/>
              </w:rPr>
            </w:pPr>
            <w:r>
              <w:rPr>
                <w:rFonts w:hint="eastAsia" w:ascii="宋体" w:hAnsi="宋体" w:eastAsia="宋体"/>
                <w:color w:val="000000"/>
                <w:sz w:val="28"/>
                <w:szCs w:val="28"/>
              </w:rPr>
              <w:t>（设计意图：</w:t>
            </w:r>
            <w:r>
              <w:rPr>
                <w:rFonts w:hint="eastAsia" w:ascii="宋体" w:hAnsi="宋体" w:eastAsia="宋体"/>
                <w:color w:val="000000"/>
                <w:sz w:val="28"/>
                <w:szCs w:val="28"/>
                <w:lang w:val="en-US" w:eastAsia="zh-CN"/>
              </w:rPr>
              <w:t>朗读要贯穿古诗教学始终，通过朗读加深对诗句的理解，培养学生边读边想象的能力。</w:t>
            </w:r>
            <w:r>
              <w:rPr>
                <w:rFonts w:hint="eastAsia" w:ascii="宋体" w:hAnsi="宋体" w:eastAsia="宋体"/>
                <w:color w:val="000000"/>
                <w:sz w:val="28"/>
                <w:szCs w:val="28"/>
              </w:rPr>
              <w:t>）</w:t>
            </w:r>
          </w:p>
        </w:tc>
        <w:tc>
          <w:tcPr>
            <w:tcW w:w="1701" w:type="dxa"/>
            <w:vAlign w:val="center"/>
          </w:tcPr>
          <w:p w14:paraId="54D17B96">
            <w:pPr>
              <w:spacing w:line="360" w:lineRule="auto"/>
              <w:jc w:val="center"/>
              <w:rPr>
                <w:rFonts w:ascii="宋体" w:hAnsi="宋体" w:eastAsia="宋体"/>
                <w:color w:val="000000"/>
                <w:sz w:val="28"/>
                <w:szCs w:val="28"/>
              </w:rPr>
            </w:pPr>
            <w:r>
              <w:rPr>
                <w:rFonts w:hint="eastAsia" w:ascii="宋体" w:hAnsi="宋体" w:eastAsia="宋体"/>
                <w:color w:val="000000"/>
                <w:sz w:val="28"/>
                <w:szCs w:val="28"/>
              </w:rPr>
              <w:t>评选“</w:t>
            </w:r>
            <w:r>
              <w:rPr>
                <w:rFonts w:hint="eastAsia" w:ascii="宋体" w:hAnsi="宋体" w:eastAsia="宋体"/>
                <w:color w:val="000000"/>
                <w:sz w:val="28"/>
                <w:szCs w:val="28"/>
                <w:lang w:val="en-US" w:eastAsia="zh-CN"/>
              </w:rPr>
              <w:t>朗读小明星</w:t>
            </w:r>
            <w:r>
              <w:rPr>
                <w:rFonts w:hint="eastAsia" w:ascii="宋体" w:hAnsi="宋体" w:eastAsia="宋体"/>
                <w:color w:val="000000"/>
                <w:sz w:val="28"/>
                <w:szCs w:val="28"/>
              </w:rPr>
              <w:t>”</w:t>
            </w:r>
          </w:p>
        </w:tc>
        <w:tc>
          <w:tcPr>
            <w:tcW w:w="3402" w:type="dxa"/>
            <w:vAlign w:val="center"/>
          </w:tcPr>
          <w:p w14:paraId="246D0F6C">
            <w:pPr>
              <w:spacing w:line="360" w:lineRule="auto"/>
              <w:ind w:firstLine="560" w:firstLineChars="200"/>
              <w:jc w:val="left"/>
              <w:rPr>
                <w:rFonts w:hint="eastAsia" w:ascii="宋体" w:hAnsi="宋体" w:eastAsia="宋体"/>
                <w:color w:val="000000"/>
                <w:sz w:val="28"/>
                <w:szCs w:val="28"/>
              </w:rPr>
            </w:pPr>
          </w:p>
          <w:p w14:paraId="724E3AA6">
            <w:pPr>
              <w:spacing w:line="360" w:lineRule="auto"/>
              <w:ind w:firstLine="560" w:firstLineChars="200"/>
              <w:jc w:val="left"/>
              <w:rPr>
                <w:rFonts w:hint="default" w:ascii="宋体" w:hAnsi="宋体" w:eastAsia="宋体"/>
                <w:color w:val="000000"/>
                <w:sz w:val="28"/>
                <w:szCs w:val="28"/>
                <w:lang w:val="en-US"/>
              </w:rPr>
            </w:pPr>
            <w:r>
              <w:rPr>
                <w:rFonts w:hint="eastAsia" w:ascii="宋体" w:hAnsi="宋体" w:eastAsia="宋体"/>
                <w:color w:val="000000"/>
                <w:sz w:val="28"/>
                <w:szCs w:val="28"/>
              </w:rPr>
              <w:t>借助</w:t>
            </w:r>
            <w:r>
              <w:rPr>
                <w:rFonts w:hint="eastAsia" w:ascii="宋体" w:hAnsi="宋体" w:eastAsia="宋体"/>
                <w:color w:val="000000"/>
                <w:sz w:val="28"/>
                <w:szCs w:val="28"/>
                <w:lang w:val="en-US" w:eastAsia="zh-CN"/>
              </w:rPr>
              <w:t>注释、插图、联系上下文来理解诗句的意思，是学习古诗一种很好的方法。</w:t>
            </w:r>
          </w:p>
          <w:p w14:paraId="2D622701">
            <w:pPr>
              <w:spacing w:line="360" w:lineRule="auto"/>
              <w:ind w:firstLine="560" w:firstLineChars="200"/>
              <w:jc w:val="left"/>
              <w:rPr>
                <w:rFonts w:hint="eastAsia" w:ascii="宋体" w:hAnsi="宋体" w:eastAsia="宋体"/>
                <w:color w:val="000000"/>
                <w:sz w:val="28"/>
                <w:szCs w:val="28"/>
              </w:rPr>
            </w:pPr>
          </w:p>
          <w:p w14:paraId="31DB3CA8">
            <w:pPr>
              <w:spacing w:line="360" w:lineRule="auto"/>
              <w:ind w:firstLine="560" w:firstLineChars="200"/>
              <w:jc w:val="left"/>
              <w:rPr>
                <w:rFonts w:hint="eastAsia" w:ascii="宋体" w:hAnsi="宋体" w:eastAsia="宋体"/>
                <w:color w:val="000000"/>
                <w:sz w:val="28"/>
                <w:szCs w:val="28"/>
              </w:rPr>
            </w:pPr>
          </w:p>
          <w:p w14:paraId="2BAE229F">
            <w:pPr>
              <w:spacing w:line="360" w:lineRule="auto"/>
              <w:ind w:firstLine="560" w:firstLineChars="200"/>
              <w:jc w:val="left"/>
              <w:rPr>
                <w:rFonts w:hint="eastAsia" w:ascii="宋体" w:hAnsi="宋体" w:eastAsia="宋体"/>
                <w:color w:val="000000"/>
                <w:sz w:val="28"/>
                <w:szCs w:val="28"/>
              </w:rPr>
            </w:pPr>
          </w:p>
          <w:p w14:paraId="0C078D4D">
            <w:pPr>
              <w:spacing w:line="360" w:lineRule="auto"/>
              <w:jc w:val="left"/>
              <w:rPr>
                <w:rFonts w:hint="eastAsia" w:ascii="宋体" w:hAnsi="宋体" w:eastAsia="宋体"/>
                <w:color w:val="000000"/>
                <w:sz w:val="28"/>
                <w:szCs w:val="28"/>
              </w:rPr>
            </w:pPr>
          </w:p>
        </w:tc>
      </w:tr>
      <w:tr w14:paraId="42DE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1019" w:type="dxa"/>
            <w:vMerge w:val="continue"/>
            <w:vAlign w:val="center"/>
          </w:tcPr>
          <w:p w14:paraId="319AE080">
            <w:pPr>
              <w:spacing w:line="360" w:lineRule="auto"/>
              <w:jc w:val="center"/>
              <w:rPr>
                <w:rFonts w:ascii="宋体" w:hAnsi="宋体"/>
                <w:b/>
                <w:color w:val="000000"/>
                <w:sz w:val="28"/>
                <w:szCs w:val="28"/>
              </w:rPr>
            </w:pPr>
          </w:p>
        </w:tc>
        <w:tc>
          <w:tcPr>
            <w:tcW w:w="1580" w:type="dxa"/>
            <w:vAlign w:val="center"/>
          </w:tcPr>
          <w:p w14:paraId="62D0B5AE">
            <w:pPr>
              <w:spacing w:line="360" w:lineRule="auto"/>
              <w:jc w:val="left"/>
              <w:rPr>
                <w:rFonts w:hint="default" w:ascii="宋体" w:hAnsi="宋体" w:eastAsiaTheme="minorEastAsia"/>
                <w:b/>
                <w:color w:val="000000"/>
                <w:sz w:val="28"/>
                <w:szCs w:val="28"/>
                <w:lang w:val="en-US" w:eastAsia="zh-CN"/>
              </w:rPr>
            </w:pPr>
            <w:r>
              <w:rPr>
                <w:rFonts w:hint="eastAsia" w:ascii="宋体" w:hAnsi="宋体"/>
                <w:b/>
                <w:color w:val="000000"/>
                <w:sz w:val="28"/>
                <w:szCs w:val="28"/>
                <w:lang w:val="en-US" w:eastAsia="zh-CN"/>
              </w:rPr>
              <w:t>连续细致的观察</w:t>
            </w:r>
            <w:r>
              <w:rPr>
                <w:rFonts w:hint="eastAsia" w:ascii="宋体" w:hAnsi="宋体"/>
                <w:b/>
                <w:color w:val="000000"/>
                <w:sz w:val="28"/>
                <w:szCs w:val="28"/>
              </w:rPr>
              <w:t>——</w:t>
            </w:r>
            <w:r>
              <w:rPr>
                <w:rFonts w:hint="eastAsia" w:ascii="宋体" w:hAnsi="宋体"/>
                <w:b/>
                <w:color w:val="000000"/>
                <w:sz w:val="28"/>
                <w:szCs w:val="28"/>
                <w:lang w:val="en-US" w:eastAsia="zh-CN"/>
              </w:rPr>
              <w:t>爬山虎的脚</w:t>
            </w:r>
          </w:p>
        </w:tc>
        <w:tc>
          <w:tcPr>
            <w:tcW w:w="6670" w:type="dxa"/>
            <w:vAlign w:val="center"/>
          </w:tcPr>
          <w:p w14:paraId="683ED60B">
            <w:pPr>
              <w:numPr>
                <w:ilvl w:val="0"/>
                <w:numId w:val="0"/>
              </w:numPr>
              <w:spacing w:line="240" w:lineRule="auto"/>
              <w:jc w:val="left"/>
              <w:rPr>
                <w:rFonts w:ascii="宋体" w:hAnsi="宋体" w:eastAsia="宋体"/>
                <w:color w:val="000000"/>
                <w:sz w:val="28"/>
                <w:szCs w:val="28"/>
              </w:rPr>
            </w:pPr>
            <w:r>
              <w:rPr>
                <w:rFonts w:hint="eastAsia" w:ascii="宋体" w:hAnsi="宋体" w:eastAsia="宋体"/>
                <w:color w:val="000000"/>
                <w:sz w:val="28"/>
                <w:szCs w:val="28"/>
                <w:lang w:val="en-US" w:eastAsia="zh-CN"/>
              </w:rPr>
              <w:t>1.品一品</w:t>
            </w:r>
            <w:r>
              <w:rPr>
                <w:rFonts w:hint="eastAsia" w:ascii="宋体" w:hAnsi="宋体" w:eastAsia="宋体"/>
                <w:color w:val="000000"/>
                <w:sz w:val="28"/>
                <w:szCs w:val="28"/>
              </w:rPr>
              <w:t>：</w:t>
            </w:r>
          </w:p>
          <w:p w14:paraId="796C913A">
            <w:pPr>
              <w:numPr>
                <w:ilvl w:val="0"/>
                <w:numId w:val="0"/>
              </w:numPr>
              <w:spacing w:line="240" w:lineRule="auto"/>
              <w:jc w:val="left"/>
              <w:rPr>
                <w:rFonts w:ascii="宋体" w:hAnsi="宋体" w:eastAsia="宋体"/>
                <w:color w:val="000000"/>
                <w:sz w:val="28"/>
                <w:szCs w:val="28"/>
              </w:rPr>
            </w:pP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1</w:t>
            </w: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描写叶子的语句，感受作者连续细致地观察</w:t>
            </w:r>
            <w:r>
              <w:rPr>
                <w:rFonts w:hint="eastAsia" w:ascii="宋体" w:hAnsi="宋体" w:eastAsia="宋体"/>
                <w:color w:val="000000"/>
                <w:sz w:val="28"/>
                <w:szCs w:val="28"/>
              </w:rPr>
              <w:t>。</w:t>
            </w:r>
          </w:p>
          <w:p w14:paraId="77190239">
            <w:pPr>
              <w:numPr>
                <w:ilvl w:val="0"/>
                <w:numId w:val="0"/>
              </w:numPr>
              <w:spacing w:line="240" w:lineRule="auto"/>
              <w:jc w:val="left"/>
              <w:rPr>
                <w:rFonts w:ascii="宋体" w:hAnsi="宋体" w:eastAsia="宋体"/>
                <w:color w:val="000000"/>
                <w:sz w:val="28"/>
                <w:szCs w:val="28"/>
              </w:rPr>
            </w:pP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2</w:t>
            </w: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描写爬山虎脚以及攀爬过程的语句，感受作者连续细致地观察。</w:t>
            </w:r>
          </w:p>
          <w:p w14:paraId="3E766E21">
            <w:pPr>
              <w:spacing w:line="240" w:lineRule="auto"/>
              <w:jc w:val="left"/>
              <w:rPr>
                <w:rFonts w:hint="eastAsia" w:ascii="宋体" w:hAnsi="宋体" w:eastAsia="宋体"/>
                <w:color w:val="000000"/>
                <w:sz w:val="28"/>
                <w:szCs w:val="28"/>
              </w:rPr>
            </w:pPr>
            <w:r>
              <w:rPr>
                <w:rFonts w:hint="eastAsia" w:ascii="宋体" w:hAnsi="宋体" w:eastAsia="宋体"/>
                <w:color w:val="000000"/>
                <w:sz w:val="28"/>
                <w:szCs w:val="28"/>
              </w:rPr>
              <w:t>2</w:t>
            </w:r>
            <w:r>
              <w:rPr>
                <w:rFonts w:hint="eastAsia" w:ascii="宋体" w:hAnsi="宋体" w:eastAsia="宋体"/>
                <w:color w:val="000000"/>
                <w:sz w:val="28"/>
                <w:szCs w:val="28"/>
                <w:lang w:val="en-US" w:eastAsia="zh-CN"/>
              </w:rPr>
              <w:t>.圈一圈</w:t>
            </w:r>
            <w:r>
              <w:rPr>
                <w:rFonts w:hint="eastAsia" w:ascii="宋体" w:hAnsi="宋体" w:eastAsia="宋体"/>
                <w:color w:val="000000"/>
                <w:sz w:val="28"/>
                <w:szCs w:val="28"/>
              </w:rPr>
              <w:t>：</w:t>
            </w:r>
          </w:p>
          <w:p w14:paraId="745D2515">
            <w:pPr>
              <w:spacing w:line="240" w:lineRule="auto"/>
              <w:jc w:val="left"/>
              <w:rPr>
                <w:rFonts w:hint="eastAsia" w:ascii="宋体" w:hAnsi="宋体" w:eastAsia="宋体"/>
                <w:color w:val="000000"/>
                <w:sz w:val="28"/>
                <w:szCs w:val="28"/>
                <w:lang w:val="en-US" w:eastAsia="zh-CN"/>
              </w:rPr>
            </w:pP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1</w:t>
            </w: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圈出描写叶子颜色变化的词语。</w:t>
            </w:r>
          </w:p>
          <w:p w14:paraId="721E5CC0">
            <w:pPr>
              <w:spacing w:line="240" w:lineRule="auto"/>
              <w:jc w:val="left"/>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（2）圈出爬山虎攀爬过程的动词。体会作者表达的准确性。</w:t>
            </w:r>
          </w:p>
          <w:p w14:paraId="0C4E2C50">
            <w:pPr>
              <w:spacing w:line="240" w:lineRule="auto"/>
              <w:jc w:val="left"/>
              <w:rPr>
                <w:rFonts w:ascii="宋体" w:hAnsi="宋体" w:eastAsia="宋体"/>
                <w:color w:val="000000"/>
                <w:sz w:val="28"/>
                <w:szCs w:val="28"/>
              </w:rPr>
            </w:pPr>
            <w:r>
              <w:rPr>
                <w:rFonts w:hint="eastAsia" w:ascii="宋体" w:hAnsi="宋体" w:eastAsia="宋体"/>
                <w:color w:val="000000"/>
                <w:sz w:val="28"/>
                <w:szCs w:val="28"/>
              </w:rPr>
              <w:t>3</w:t>
            </w:r>
            <w:r>
              <w:rPr>
                <w:rFonts w:hint="eastAsia" w:ascii="宋体" w:hAnsi="宋体" w:eastAsia="宋体"/>
                <w:color w:val="000000"/>
                <w:sz w:val="28"/>
                <w:szCs w:val="28"/>
                <w:lang w:val="en-US" w:eastAsia="zh-CN"/>
              </w:rPr>
              <w:t>.比一比</w:t>
            </w:r>
            <w:r>
              <w:rPr>
                <w:rFonts w:hint="eastAsia" w:ascii="宋体" w:hAnsi="宋体" w:eastAsia="宋体"/>
                <w:color w:val="000000"/>
                <w:sz w:val="28"/>
                <w:szCs w:val="28"/>
              </w:rPr>
              <w:t>：</w:t>
            </w:r>
            <w:r>
              <w:rPr>
                <w:rFonts w:hint="eastAsia" w:ascii="宋体" w:hAnsi="宋体" w:eastAsia="宋体"/>
                <w:color w:val="000000"/>
                <w:sz w:val="28"/>
                <w:szCs w:val="28"/>
                <w:lang w:val="en-US" w:eastAsia="zh-CN"/>
              </w:rPr>
              <w:t>找出课文描写爬山虎脚的句子，再与真实的图片进行比较，体会作者准确的表达</w:t>
            </w:r>
            <w:r>
              <w:rPr>
                <w:rFonts w:hint="eastAsia" w:ascii="宋体" w:hAnsi="宋体" w:eastAsia="宋体"/>
                <w:color w:val="000000"/>
                <w:sz w:val="28"/>
                <w:szCs w:val="28"/>
              </w:rPr>
              <w:t>。</w:t>
            </w:r>
          </w:p>
          <w:p w14:paraId="65298B5C">
            <w:pPr>
              <w:spacing w:line="240" w:lineRule="auto"/>
              <w:jc w:val="left"/>
              <w:rPr>
                <w:rFonts w:ascii="宋体" w:hAnsi="宋体" w:eastAsia="宋体"/>
                <w:color w:val="000000"/>
                <w:sz w:val="28"/>
                <w:szCs w:val="28"/>
              </w:rPr>
            </w:pPr>
            <w:r>
              <w:rPr>
                <w:rFonts w:hint="eastAsia" w:ascii="宋体" w:hAnsi="宋体" w:eastAsia="宋体"/>
                <w:color w:val="000000"/>
                <w:sz w:val="28"/>
                <w:szCs w:val="28"/>
              </w:rPr>
              <w:t>（设计意图：</w:t>
            </w:r>
            <w:r>
              <w:rPr>
                <w:rFonts w:hint="eastAsia" w:ascii="宋体" w:hAnsi="宋体" w:eastAsia="宋体"/>
                <w:color w:val="000000"/>
                <w:sz w:val="28"/>
                <w:szCs w:val="28"/>
                <w:lang w:val="en-US" w:eastAsia="zh-CN"/>
              </w:rPr>
              <w:t>课文准确生动的表达，源于作者连续细致的观察。通过让学生圈一圈，读一读，比一比，体会作者生动、准确地表达。</w:t>
            </w:r>
            <w:r>
              <w:rPr>
                <w:rFonts w:hint="eastAsia" w:ascii="宋体" w:hAnsi="宋体" w:eastAsia="宋体"/>
                <w:color w:val="000000"/>
                <w:sz w:val="28"/>
                <w:szCs w:val="28"/>
              </w:rPr>
              <w:t>）</w:t>
            </w:r>
          </w:p>
        </w:tc>
        <w:tc>
          <w:tcPr>
            <w:tcW w:w="1701" w:type="dxa"/>
            <w:vAlign w:val="center"/>
          </w:tcPr>
          <w:p w14:paraId="56B6C9B3">
            <w:pPr>
              <w:spacing w:line="360" w:lineRule="auto"/>
              <w:jc w:val="center"/>
              <w:rPr>
                <w:rFonts w:ascii="宋体" w:hAnsi="宋体" w:eastAsia="宋体"/>
                <w:color w:val="000000"/>
                <w:sz w:val="28"/>
                <w:szCs w:val="28"/>
              </w:rPr>
            </w:pPr>
            <w:r>
              <w:rPr>
                <w:rFonts w:hint="eastAsia" w:ascii="宋体" w:hAnsi="宋体" w:eastAsia="宋体"/>
                <w:color w:val="000000"/>
                <w:sz w:val="28"/>
                <w:szCs w:val="28"/>
              </w:rPr>
              <w:t>评选“</w:t>
            </w:r>
            <w:r>
              <w:rPr>
                <w:rFonts w:hint="eastAsia" w:ascii="宋体" w:hAnsi="宋体" w:eastAsia="宋体"/>
                <w:color w:val="000000"/>
                <w:sz w:val="28"/>
                <w:szCs w:val="28"/>
                <w:lang w:val="en-US" w:eastAsia="zh-CN"/>
              </w:rPr>
              <w:t>实践达人</w:t>
            </w:r>
            <w:r>
              <w:rPr>
                <w:rFonts w:hint="eastAsia" w:ascii="宋体" w:hAnsi="宋体" w:eastAsia="宋体"/>
                <w:color w:val="000000"/>
                <w:sz w:val="28"/>
                <w:szCs w:val="28"/>
              </w:rPr>
              <w:t>”</w:t>
            </w:r>
          </w:p>
        </w:tc>
        <w:tc>
          <w:tcPr>
            <w:tcW w:w="3402" w:type="dxa"/>
            <w:vAlign w:val="center"/>
          </w:tcPr>
          <w:p w14:paraId="633144D4">
            <w:pPr>
              <w:spacing w:line="360" w:lineRule="auto"/>
              <w:ind w:firstLine="560" w:firstLineChars="200"/>
              <w:jc w:val="left"/>
              <w:rPr>
                <w:rFonts w:ascii="宋体" w:hAnsi="宋体" w:eastAsia="宋体"/>
                <w:color w:val="000000"/>
                <w:sz w:val="28"/>
                <w:szCs w:val="28"/>
              </w:rPr>
            </w:pPr>
            <w:r>
              <w:rPr>
                <w:rFonts w:hint="eastAsia" w:ascii="宋体" w:hAnsi="宋体" w:eastAsia="宋体"/>
                <w:color w:val="000000"/>
                <w:sz w:val="28"/>
                <w:szCs w:val="28"/>
                <w:lang w:val="en-US" w:eastAsia="zh-CN"/>
              </w:rPr>
              <w:t>在对比阅读中抓住</w:t>
            </w:r>
            <w:r>
              <w:rPr>
                <w:rFonts w:hint="eastAsia" w:ascii="宋体" w:hAnsi="宋体" w:eastAsia="宋体"/>
                <w:color w:val="000000"/>
                <w:sz w:val="28"/>
                <w:szCs w:val="28"/>
              </w:rPr>
              <w:t>关键词句</w:t>
            </w:r>
            <w:r>
              <w:rPr>
                <w:rFonts w:hint="eastAsia" w:ascii="宋体" w:hAnsi="宋体" w:eastAsia="宋体"/>
                <w:color w:val="000000"/>
                <w:sz w:val="28"/>
                <w:szCs w:val="28"/>
                <w:lang w:val="en-US" w:eastAsia="zh-CN"/>
              </w:rPr>
              <w:t>的变化，体会作者准确而生动的表达</w:t>
            </w:r>
            <w:r>
              <w:rPr>
                <w:rFonts w:hint="eastAsia" w:ascii="宋体" w:hAnsi="宋体" w:eastAsia="宋体"/>
                <w:color w:val="000000"/>
                <w:sz w:val="28"/>
                <w:szCs w:val="28"/>
              </w:rPr>
              <w:t>。</w:t>
            </w:r>
          </w:p>
        </w:tc>
      </w:tr>
      <w:tr w14:paraId="1B61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1019" w:type="dxa"/>
            <w:vMerge w:val="continue"/>
            <w:vAlign w:val="center"/>
          </w:tcPr>
          <w:p w14:paraId="12271711">
            <w:pPr>
              <w:spacing w:line="360" w:lineRule="auto"/>
              <w:jc w:val="center"/>
              <w:rPr>
                <w:rFonts w:ascii="宋体" w:hAnsi="宋体"/>
                <w:b/>
                <w:color w:val="000000"/>
                <w:sz w:val="28"/>
                <w:szCs w:val="28"/>
              </w:rPr>
            </w:pPr>
          </w:p>
        </w:tc>
        <w:tc>
          <w:tcPr>
            <w:tcW w:w="1580" w:type="dxa"/>
            <w:vAlign w:val="center"/>
          </w:tcPr>
          <w:p w14:paraId="4571899B">
            <w:pPr>
              <w:spacing w:line="360" w:lineRule="auto"/>
              <w:jc w:val="left"/>
              <w:rPr>
                <w:rFonts w:hint="default" w:ascii="宋体" w:hAnsi="宋体" w:eastAsiaTheme="minorEastAsia"/>
                <w:b/>
                <w:color w:val="000000"/>
                <w:sz w:val="28"/>
                <w:szCs w:val="28"/>
                <w:lang w:val="en-US" w:eastAsia="zh-CN"/>
              </w:rPr>
            </w:pPr>
            <w:r>
              <w:rPr>
                <w:rFonts w:hint="eastAsia" w:ascii="宋体" w:hAnsi="宋体"/>
                <w:b/>
                <w:color w:val="000000"/>
                <w:sz w:val="28"/>
                <w:szCs w:val="28"/>
                <w:lang w:val="en-US" w:eastAsia="zh-CN"/>
              </w:rPr>
              <w:t>细致而持续地观察</w:t>
            </w:r>
            <w:r>
              <w:rPr>
                <w:rFonts w:hint="eastAsia" w:ascii="宋体" w:hAnsi="宋体"/>
                <w:b/>
                <w:color w:val="000000"/>
                <w:sz w:val="28"/>
                <w:szCs w:val="28"/>
              </w:rPr>
              <w:t>——</w:t>
            </w:r>
            <w:r>
              <w:rPr>
                <w:rFonts w:hint="eastAsia" w:ascii="宋体" w:hAnsi="宋体"/>
                <w:b/>
                <w:color w:val="000000"/>
                <w:sz w:val="28"/>
                <w:szCs w:val="28"/>
                <w:lang w:val="en-US" w:eastAsia="zh-CN"/>
              </w:rPr>
              <w:t>蟋蟀的住宅</w:t>
            </w:r>
          </w:p>
        </w:tc>
        <w:tc>
          <w:tcPr>
            <w:tcW w:w="6670" w:type="dxa"/>
            <w:vAlign w:val="center"/>
          </w:tcPr>
          <w:p w14:paraId="6072F96E">
            <w:pPr>
              <w:numPr>
                <w:ilvl w:val="0"/>
                <w:numId w:val="5"/>
              </w:num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lang w:val="en-US" w:eastAsia="zh-CN"/>
              </w:rPr>
              <w:t>默读课文</w:t>
            </w:r>
            <w:r>
              <w:rPr>
                <w:rFonts w:hint="eastAsia" w:ascii="宋体" w:hAnsi="宋体" w:eastAsia="宋体"/>
                <w:color w:val="000000"/>
                <w:sz w:val="28"/>
                <w:szCs w:val="28"/>
              </w:rPr>
              <w:t>：</w:t>
            </w:r>
            <w:r>
              <w:rPr>
                <w:rFonts w:hint="eastAsia" w:ascii="宋体" w:hAnsi="宋体" w:eastAsia="宋体"/>
                <w:color w:val="000000"/>
                <w:sz w:val="28"/>
                <w:szCs w:val="28"/>
                <w:lang w:val="en-US" w:eastAsia="zh-CN"/>
              </w:rPr>
              <w:t>结合课后第一题思考课文围绕蟋蟀的住宅讲了哪几方面的内容？</w:t>
            </w:r>
          </w:p>
          <w:p w14:paraId="00B10010">
            <w:pPr>
              <w:numPr>
                <w:ilvl w:val="0"/>
                <w:numId w:val="5"/>
              </w:numPr>
              <w:spacing w:line="360" w:lineRule="auto"/>
              <w:ind w:left="0" w:leftChars="0" w:firstLine="0" w:firstLineChars="0"/>
              <w:jc w:val="left"/>
              <w:rPr>
                <w:rFonts w:hint="eastAsia" w:ascii="宋体" w:hAnsi="宋体" w:eastAsia="宋体"/>
                <w:color w:val="000000"/>
                <w:sz w:val="28"/>
                <w:szCs w:val="28"/>
              </w:rPr>
            </w:pPr>
            <w:r>
              <w:rPr>
                <w:rFonts w:hint="eastAsia" w:ascii="宋体" w:hAnsi="宋体" w:eastAsia="宋体"/>
                <w:color w:val="000000"/>
                <w:sz w:val="28"/>
                <w:szCs w:val="28"/>
                <w:lang w:val="en-US" w:eastAsia="zh-CN"/>
              </w:rPr>
              <w:t>说一说</w:t>
            </w:r>
            <w:r>
              <w:rPr>
                <w:rFonts w:hint="eastAsia" w:ascii="宋体" w:hAnsi="宋体" w:eastAsia="宋体"/>
                <w:color w:val="000000"/>
                <w:sz w:val="28"/>
                <w:szCs w:val="28"/>
              </w:rPr>
              <w:t>：</w:t>
            </w:r>
          </w:p>
          <w:p w14:paraId="0AC8301A">
            <w:pPr>
              <w:numPr>
                <w:ilvl w:val="0"/>
                <w:numId w:val="6"/>
              </w:numPr>
              <w:spacing w:line="360" w:lineRule="auto"/>
              <w:ind w:leftChars="0"/>
              <w:jc w:val="left"/>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课文哪些自然段讲了住宅的特点。</w:t>
            </w:r>
          </w:p>
          <w:p w14:paraId="49701503">
            <w:pPr>
              <w:numPr>
                <w:ilvl w:val="0"/>
                <w:numId w:val="6"/>
              </w:numPr>
              <w:spacing w:line="360" w:lineRule="auto"/>
              <w:ind w:leftChars="0"/>
              <w:jc w:val="left"/>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课文哪些自然段讲了蟋蟀住宅修建的过程。</w:t>
            </w:r>
          </w:p>
          <w:p w14:paraId="0CA7ABC8">
            <w:pPr>
              <w:numPr>
                <w:ilvl w:val="0"/>
                <w:numId w:val="5"/>
              </w:numPr>
              <w:spacing w:line="360" w:lineRule="auto"/>
              <w:ind w:left="0" w:leftChars="0" w:firstLine="0" w:firstLineChars="0"/>
              <w:jc w:val="left"/>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想一想：为什么蟋蟀的住宅可以算上“伟大的工程”？</w:t>
            </w:r>
          </w:p>
          <w:p w14:paraId="5F0A18B8">
            <w:pPr>
              <w:numPr>
                <w:ilvl w:val="0"/>
                <w:numId w:val="5"/>
              </w:numPr>
              <w:spacing w:line="360" w:lineRule="auto"/>
              <w:ind w:left="0" w:leftChars="0" w:firstLine="0" w:firstLineChars="0"/>
              <w:jc w:val="left"/>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对比阅读：课后“阅读链接”——《燕子窝》，认识观察日记，为习作做好准备。</w:t>
            </w:r>
          </w:p>
          <w:p w14:paraId="4A4CCCA8">
            <w:pPr>
              <w:numPr>
                <w:ilvl w:val="0"/>
                <w:numId w:val="5"/>
              </w:numPr>
              <w:spacing w:line="360" w:lineRule="auto"/>
              <w:ind w:left="0" w:leftChars="0" w:firstLine="0" w:firstLineChars="0"/>
              <w:jc w:val="left"/>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积累表达：完成课后第三题，体会课文采用拟人手法的好处。并把相关句子积累在本上。</w:t>
            </w:r>
          </w:p>
          <w:p w14:paraId="3BD4BA73">
            <w:pPr>
              <w:spacing w:line="360" w:lineRule="auto"/>
              <w:jc w:val="left"/>
              <w:rPr>
                <w:rFonts w:ascii="宋体" w:hAnsi="宋体" w:eastAsia="宋体"/>
                <w:color w:val="000000"/>
                <w:sz w:val="28"/>
                <w:szCs w:val="28"/>
              </w:rPr>
            </w:pPr>
            <w:r>
              <w:rPr>
                <w:rFonts w:hint="eastAsia" w:ascii="宋体" w:hAnsi="宋体" w:eastAsia="宋体"/>
                <w:color w:val="000000"/>
                <w:sz w:val="28"/>
                <w:szCs w:val="28"/>
              </w:rPr>
              <w:t>（设计意图：</w:t>
            </w:r>
            <w:r>
              <w:rPr>
                <w:rFonts w:hint="eastAsia" w:ascii="宋体" w:hAnsi="宋体" w:eastAsia="宋体"/>
                <w:color w:val="000000"/>
                <w:sz w:val="28"/>
                <w:szCs w:val="28"/>
                <w:lang w:val="en-US" w:eastAsia="zh-CN"/>
              </w:rPr>
              <w:t>作者的观察方法蕴含在文字中，要让学生通过多种形式的读，体会作者持续的观察</w:t>
            </w:r>
            <w:r>
              <w:rPr>
                <w:rFonts w:hint="eastAsia" w:ascii="宋体" w:hAnsi="宋体" w:eastAsia="宋体"/>
                <w:color w:val="000000"/>
                <w:sz w:val="28"/>
                <w:szCs w:val="28"/>
              </w:rPr>
              <w:t>。）</w:t>
            </w:r>
          </w:p>
        </w:tc>
        <w:tc>
          <w:tcPr>
            <w:tcW w:w="1701" w:type="dxa"/>
            <w:vAlign w:val="center"/>
          </w:tcPr>
          <w:p w14:paraId="5CE1E156">
            <w:pPr>
              <w:spacing w:line="360" w:lineRule="auto"/>
              <w:jc w:val="center"/>
              <w:rPr>
                <w:rFonts w:ascii="宋体" w:hAnsi="宋体" w:eastAsia="宋体"/>
                <w:color w:val="000000"/>
                <w:sz w:val="28"/>
                <w:szCs w:val="28"/>
              </w:rPr>
            </w:pPr>
            <w:r>
              <w:rPr>
                <w:rFonts w:hint="eastAsia" w:ascii="宋体" w:hAnsi="宋体" w:eastAsia="宋体"/>
                <w:color w:val="000000"/>
                <w:sz w:val="28"/>
                <w:szCs w:val="28"/>
              </w:rPr>
              <w:t>评选“</w:t>
            </w:r>
            <w:r>
              <w:rPr>
                <w:rFonts w:hint="eastAsia" w:ascii="宋体" w:hAnsi="宋体" w:eastAsia="宋体"/>
                <w:color w:val="000000"/>
                <w:sz w:val="28"/>
                <w:szCs w:val="28"/>
                <w:lang w:val="en-US" w:eastAsia="zh-CN"/>
              </w:rPr>
              <w:t>积累达人</w:t>
            </w:r>
            <w:r>
              <w:rPr>
                <w:rFonts w:hint="eastAsia" w:ascii="宋体" w:hAnsi="宋体" w:eastAsia="宋体"/>
                <w:color w:val="000000"/>
                <w:sz w:val="28"/>
                <w:szCs w:val="28"/>
              </w:rPr>
              <w:t>”</w:t>
            </w:r>
          </w:p>
        </w:tc>
        <w:tc>
          <w:tcPr>
            <w:tcW w:w="3402" w:type="dxa"/>
            <w:vAlign w:val="center"/>
          </w:tcPr>
          <w:p w14:paraId="0AA83CEC">
            <w:pPr>
              <w:spacing w:line="360" w:lineRule="auto"/>
              <w:ind w:firstLine="560" w:firstLineChars="200"/>
              <w:jc w:val="left"/>
              <w:rPr>
                <w:rFonts w:hint="default" w:ascii="宋体" w:hAnsi="宋体" w:eastAsia="宋体"/>
                <w:color w:val="000000"/>
                <w:sz w:val="28"/>
                <w:szCs w:val="28"/>
                <w:lang w:val="en-US"/>
              </w:rPr>
            </w:pPr>
            <w:r>
              <w:rPr>
                <w:rFonts w:hint="eastAsia" w:ascii="宋体" w:hAnsi="宋体" w:eastAsia="宋体"/>
                <w:color w:val="000000"/>
                <w:sz w:val="28"/>
                <w:szCs w:val="28"/>
                <w:lang w:val="en-US" w:eastAsia="zh-CN"/>
              </w:rPr>
              <w:t>借助关键词“一连看了两个钟头”、“看得有些不耐烦了”等体会作者持续地观察。</w:t>
            </w:r>
          </w:p>
          <w:p w14:paraId="6166661D">
            <w:pPr>
              <w:spacing w:line="360" w:lineRule="auto"/>
              <w:jc w:val="left"/>
              <w:rPr>
                <w:rFonts w:ascii="宋体" w:hAnsi="宋体" w:eastAsia="宋体"/>
                <w:color w:val="000000"/>
                <w:sz w:val="28"/>
                <w:szCs w:val="28"/>
              </w:rPr>
            </w:pPr>
          </w:p>
        </w:tc>
      </w:tr>
      <w:tr w14:paraId="0328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continue"/>
            <w:vAlign w:val="center"/>
          </w:tcPr>
          <w:p w14:paraId="77AABAD2">
            <w:pPr>
              <w:spacing w:line="360" w:lineRule="auto"/>
              <w:jc w:val="center"/>
              <w:rPr>
                <w:rFonts w:ascii="宋体" w:hAnsi="宋体"/>
                <w:b/>
                <w:color w:val="000000"/>
                <w:sz w:val="28"/>
                <w:szCs w:val="28"/>
              </w:rPr>
            </w:pPr>
          </w:p>
        </w:tc>
        <w:tc>
          <w:tcPr>
            <w:tcW w:w="1580" w:type="dxa"/>
            <w:vAlign w:val="center"/>
          </w:tcPr>
          <w:p w14:paraId="12DA8691">
            <w:pPr>
              <w:spacing w:line="360" w:lineRule="auto"/>
              <w:jc w:val="left"/>
              <w:rPr>
                <w:rFonts w:hint="default" w:ascii="宋体" w:hAnsi="宋体" w:eastAsiaTheme="minorEastAsia"/>
                <w:b/>
                <w:color w:val="000000"/>
                <w:sz w:val="28"/>
                <w:szCs w:val="28"/>
                <w:lang w:val="en-US" w:eastAsia="zh-CN"/>
              </w:rPr>
            </w:pPr>
            <w:r>
              <w:rPr>
                <w:rFonts w:hint="eastAsia" w:ascii="宋体" w:hAnsi="宋体"/>
                <w:b/>
                <w:color w:val="000000"/>
                <w:sz w:val="28"/>
                <w:szCs w:val="28"/>
                <w:lang w:val="en-US" w:eastAsia="zh-CN"/>
              </w:rPr>
              <w:t>培养学生连续观察的能力</w:t>
            </w:r>
            <w:r>
              <w:rPr>
                <w:rFonts w:hint="eastAsia" w:ascii="宋体" w:hAnsi="宋体"/>
                <w:b/>
                <w:color w:val="000000"/>
                <w:sz w:val="28"/>
                <w:szCs w:val="28"/>
              </w:rPr>
              <w:t>——</w:t>
            </w:r>
            <w:r>
              <w:rPr>
                <w:rFonts w:hint="eastAsia" w:ascii="宋体" w:hAnsi="宋体"/>
                <w:b/>
                <w:color w:val="000000"/>
                <w:sz w:val="28"/>
                <w:szCs w:val="28"/>
                <w:lang w:val="en-US" w:eastAsia="zh-CN"/>
              </w:rPr>
              <w:t>写观察日记</w:t>
            </w:r>
          </w:p>
        </w:tc>
        <w:tc>
          <w:tcPr>
            <w:tcW w:w="6670" w:type="dxa"/>
          </w:tcPr>
          <w:p w14:paraId="58297927">
            <w:pPr>
              <w:spacing w:line="360" w:lineRule="auto"/>
              <w:jc w:val="left"/>
              <w:rPr>
                <w:rFonts w:ascii="宋体" w:hAnsi="宋体" w:eastAsia="宋体"/>
                <w:color w:val="000000"/>
                <w:sz w:val="28"/>
                <w:szCs w:val="28"/>
              </w:rPr>
            </w:pPr>
            <w:r>
              <w:rPr>
                <w:rFonts w:hint="eastAsia" w:ascii="宋体" w:hAnsi="宋体" w:eastAsia="宋体"/>
                <w:color w:val="000000"/>
                <w:sz w:val="28"/>
                <w:szCs w:val="28"/>
                <w:lang w:val="en-US" w:eastAsia="zh-CN"/>
              </w:rPr>
              <w:t>准备阶段</w:t>
            </w:r>
            <w:r>
              <w:rPr>
                <w:rFonts w:hint="eastAsia" w:ascii="宋体" w:hAnsi="宋体" w:eastAsia="宋体"/>
                <w:color w:val="000000"/>
                <w:sz w:val="28"/>
                <w:szCs w:val="28"/>
              </w:rPr>
              <w:t>：</w:t>
            </w:r>
            <w:r>
              <w:rPr>
                <w:rFonts w:hint="eastAsia" w:ascii="宋体" w:hAnsi="宋体" w:eastAsia="宋体"/>
                <w:color w:val="000000"/>
                <w:sz w:val="28"/>
                <w:szCs w:val="28"/>
                <w:lang w:val="en-US" w:eastAsia="zh-CN"/>
              </w:rPr>
              <w:t>选择观察对象，学习如何做观察记录</w:t>
            </w:r>
            <w:r>
              <w:rPr>
                <w:rFonts w:hint="eastAsia" w:ascii="宋体" w:hAnsi="宋体" w:eastAsia="宋体"/>
                <w:color w:val="000000"/>
                <w:sz w:val="28"/>
                <w:szCs w:val="28"/>
              </w:rPr>
              <w:t>。</w:t>
            </w:r>
          </w:p>
          <w:p w14:paraId="6E15CFCE">
            <w:pPr>
              <w:spacing w:line="360" w:lineRule="auto"/>
              <w:jc w:val="left"/>
              <w:rPr>
                <w:rFonts w:ascii="宋体" w:hAnsi="宋体" w:eastAsia="宋体"/>
                <w:color w:val="000000"/>
                <w:sz w:val="28"/>
                <w:szCs w:val="28"/>
              </w:rPr>
            </w:pPr>
            <w:r>
              <w:rPr>
                <w:rFonts w:hint="eastAsia" w:ascii="宋体" w:hAnsi="宋体" w:eastAsia="宋体"/>
                <w:color w:val="000000"/>
                <w:sz w:val="28"/>
                <w:szCs w:val="28"/>
                <w:lang w:val="en-US" w:eastAsia="zh-CN"/>
              </w:rPr>
              <w:t>实践阶段</w:t>
            </w:r>
            <w:r>
              <w:rPr>
                <w:rFonts w:hint="eastAsia" w:ascii="宋体" w:hAnsi="宋体" w:eastAsia="宋体"/>
                <w:color w:val="000000"/>
                <w:sz w:val="28"/>
                <w:szCs w:val="28"/>
              </w:rPr>
              <w:t>:</w:t>
            </w:r>
            <w:r>
              <w:rPr>
                <w:rFonts w:hint="eastAsia" w:ascii="宋体" w:hAnsi="宋体" w:eastAsia="宋体"/>
                <w:color w:val="000000"/>
                <w:sz w:val="28"/>
                <w:szCs w:val="28"/>
                <w:lang w:val="en-US" w:eastAsia="zh-CN"/>
              </w:rPr>
              <w:t>开展实践活动，进行连续观察，关注观察对象的变化，做好观察记录</w:t>
            </w:r>
            <w:r>
              <w:rPr>
                <w:rFonts w:hint="eastAsia" w:ascii="宋体" w:hAnsi="宋体" w:eastAsia="宋体"/>
                <w:color w:val="000000"/>
                <w:sz w:val="28"/>
                <w:szCs w:val="28"/>
              </w:rPr>
              <w:t>。</w:t>
            </w:r>
          </w:p>
          <w:p w14:paraId="43FF4859">
            <w:pPr>
              <w:spacing w:line="360" w:lineRule="auto"/>
              <w:jc w:val="left"/>
              <w:rPr>
                <w:rFonts w:ascii="宋体" w:hAnsi="宋体" w:eastAsia="宋体"/>
                <w:color w:val="000000"/>
                <w:sz w:val="28"/>
                <w:szCs w:val="28"/>
              </w:rPr>
            </w:pPr>
            <w:r>
              <w:rPr>
                <w:rFonts w:hint="eastAsia" w:ascii="宋体" w:hAnsi="宋体" w:eastAsia="宋体"/>
                <w:color w:val="000000"/>
                <w:sz w:val="28"/>
                <w:szCs w:val="28"/>
                <w:lang w:val="en-US" w:eastAsia="zh-CN"/>
              </w:rPr>
              <w:t>整理阶段</w:t>
            </w:r>
            <w:r>
              <w:rPr>
                <w:rFonts w:hint="eastAsia" w:ascii="宋体" w:hAnsi="宋体" w:eastAsia="宋体"/>
                <w:color w:val="000000"/>
                <w:sz w:val="28"/>
                <w:szCs w:val="28"/>
              </w:rPr>
              <w:t>：</w:t>
            </w:r>
            <w:r>
              <w:rPr>
                <w:rFonts w:hint="eastAsia" w:ascii="宋体" w:hAnsi="宋体" w:eastAsia="宋体"/>
                <w:color w:val="000000"/>
                <w:sz w:val="28"/>
                <w:szCs w:val="28"/>
                <w:lang w:val="en-US" w:eastAsia="zh-CN"/>
              </w:rPr>
              <w:t>根据单元习作要求整理观察记录，形成最终的观察日记，分享观察的乐趣</w:t>
            </w:r>
            <w:r>
              <w:rPr>
                <w:rFonts w:hint="eastAsia" w:ascii="宋体" w:hAnsi="宋体" w:eastAsia="宋体"/>
                <w:color w:val="000000"/>
                <w:sz w:val="28"/>
                <w:szCs w:val="28"/>
              </w:rPr>
              <w:t>。</w:t>
            </w:r>
          </w:p>
          <w:p w14:paraId="13FED8DA">
            <w:pPr>
              <w:spacing w:line="360" w:lineRule="auto"/>
              <w:jc w:val="left"/>
              <w:rPr>
                <w:rFonts w:ascii="宋体" w:hAnsi="宋体" w:eastAsia="宋体"/>
                <w:color w:val="000000"/>
                <w:sz w:val="28"/>
                <w:szCs w:val="28"/>
              </w:rPr>
            </w:pPr>
            <w:r>
              <w:rPr>
                <w:rFonts w:hint="eastAsia" w:ascii="宋体" w:hAnsi="宋体" w:eastAsia="宋体"/>
                <w:color w:val="000000"/>
                <w:sz w:val="28"/>
                <w:szCs w:val="28"/>
              </w:rPr>
              <w:t>改一改：写完后，读给同学听，请同学</w:t>
            </w:r>
            <w:r>
              <w:rPr>
                <w:rFonts w:hint="eastAsia" w:ascii="宋体" w:hAnsi="宋体" w:eastAsia="宋体"/>
                <w:color w:val="000000"/>
                <w:sz w:val="28"/>
                <w:szCs w:val="28"/>
                <w:lang w:val="en-US" w:eastAsia="zh-CN"/>
              </w:rPr>
              <w:t>进行评价提出修改意见</w:t>
            </w:r>
            <w:r>
              <w:rPr>
                <w:rFonts w:hint="eastAsia" w:ascii="宋体" w:hAnsi="宋体" w:eastAsia="宋体"/>
                <w:color w:val="000000"/>
                <w:sz w:val="28"/>
                <w:szCs w:val="28"/>
              </w:rPr>
              <w:t>，再参考同学的建议</w:t>
            </w:r>
            <w:r>
              <w:rPr>
                <w:rFonts w:hint="eastAsia" w:ascii="宋体" w:hAnsi="宋体" w:eastAsia="宋体"/>
                <w:color w:val="000000"/>
                <w:sz w:val="28"/>
                <w:szCs w:val="28"/>
                <w:lang w:val="en-US" w:eastAsia="zh-CN"/>
              </w:rPr>
              <w:t>做好</w:t>
            </w:r>
            <w:r>
              <w:rPr>
                <w:rFonts w:hint="eastAsia" w:ascii="宋体" w:hAnsi="宋体" w:eastAsia="宋体"/>
                <w:color w:val="000000"/>
                <w:sz w:val="28"/>
                <w:szCs w:val="28"/>
              </w:rPr>
              <w:t>修改。</w:t>
            </w:r>
          </w:p>
          <w:p w14:paraId="015A266F">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（设计意图：</w:t>
            </w:r>
            <w:r>
              <w:rPr>
                <w:rFonts w:hint="eastAsia" w:ascii="宋体" w:hAnsi="宋体" w:eastAsia="宋体" w:cs="宋体"/>
                <w:sz w:val="28"/>
                <w:szCs w:val="28"/>
              </w:rPr>
              <w:t>本次习作是从</w:t>
            </w:r>
            <w:r>
              <w:rPr>
                <w:rFonts w:hint="eastAsia" w:ascii="宋体" w:hAnsi="宋体" w:eastAsia="宋体" w:cs="宋体"/>
                <w:sz w:val="28"/>
                <w:szCs w:val="28"/>
                <w:lang w:val="en-US" w:eastAsia="zh-CN"/>
              </w:rPr>
              <w:t>培养学生的连续观察能力入手</w:t>
            </w:r>
            <w:r>
              <w:rPr>
                <w:rFonts w:hint="eastAsia" w:ascii="宋体" w:hAnsi="宋体" w:eastAsia="宋体" w:cs="宋体"/>
                <w:sz w:val="28"/>
                <w:szCs w:val="28"/>
              </w:rPr>
              <w:t>，</w:t>
            </w:r>
            <w:r>
              <w:rPr>
                <w:rFonts w:hint="eastAsia" w:ascii="宋体" w:hAnsi="宋体" w:eastAsia="宋体" w:cs="宋体"/>
                <w:sz w:val="28"/>
                <w:szCs w:val="28"/>
                <w:lang w:val="en-US" w:eastAsia="zh-CN"/>
              </w:rPr>
              <w:t>必须让学生亲自实践</w:t>
            </w:r>
            <w:r>
              <w:rPr>
                <w:rFonts w:hint="eastAsia" w:ascii="宋体" w:hAnsi="宋体" w:eastAsia="宋体" w:cs="宋体"/>
                <w:sz w:val="28"/>
                <w:szCs w:val="28"/>
              </w:rPr>
              <w:t>，难点在于</w:t>
            </w:r>
            <w:r>
              <w:rPr>
                <w:rFonts w:hint="eastAsia" w:ascii="宋体" w:hAnsi="宋体" w:eastAsia="宋体" w:cs="宋体"/>
                <w:sz w:val="28"/>
                <w:szCs w:val="28"/>
                <w:lang w:val="en-US" w:eastAsia="zh-CN"/>
              </w:rPr>
              <w:t>用准确的语言将看到的写清楚</w:t>
            </w:r>
            <w:r>
              <w:rPr>
                <w:rFonts w:hint="eastAsia" w:ascii="宋体" w:hAnsi="宋体" w:eastAsia="宋体" w:cs="宋体"/>
                <w:sz w:val="28"/>
                <w:szCs w:val="28"/>
              </w:rPr>
              <w:t>，这就</w:t>
            </w:r>
            <w:r>
              <w:rPr>
                <w:rFonts w:hint="eastAsia" w:ascii="宋体" w:hAnsi="宋体" w:eastAsia="宋体" w:cs="宋体"/>
                <w:sz w:val="28"/>
                <w:szCs w:val="28"/>
                <w:lang w:val="en-US" w:eastAsia="zh-CN"/>
              </w:rPr>
              <w:t>要求学生观察必须细致认真</w:t>
            </w:r>
            <w:r>
              <w:rPr>
                <w:rFonts w:hint="eastAsia" w:ascii="宋体" w:hAnsi="宋体" w:eastAsia="宋体" w:cs="宋体"/>
                <w:sz w:val="28"/>
                <w:szCs w:val="28"/>
              </w:rPr>
              <w:t>。</w:t>
            </w:r>
            <w:r>
              <w:rPr>
                <w:rFonts w:hint="eastAsia" w:ascii="宋体" w:hAnsi="宋体" w:eastAsia="宋体"/>
                <w:color w:val="000000"/>
                <w:sz w:val="28"/>
                <w:szCs w:val="28"/>
              </w:rPr>
              <w:t>）</w:t>
            </w:r>
          </w:p>
        </w:tc>
        <w:tc>
          <w:tcPr>
            <w:tcW w:w="1701" w:type="dxa"/>
          </w:tcPr>
          <w:p w14:paraId="3E9B1169">
            <w:pPr>
              <w:spacing w:line="360" w:lineRule="auto"/>
              <w:jc w:val="center"/>
              <w:rPr>
                <w:rFonts w:ascii="宋体" w:hAnsi="宋体" w:eastAsia="宋体"/>
                <w:color w:val="000000"/>
                <w:sz w:val="28"/>
                <w:szCs w:val="28"/>
              </w:rPr>
            </w:pPr>
          </w:p>
          <w:p w14:paraId="5E534E2A">
            <w:pPr>
              <w:spacing w:line="360" w:lineRule="auto"/>
              <w:jc w:val="both"/>
              <w:rPr>
                <w:rFonts w:ascii="宋体" w:hAnsi="宋体" w:eastAsia="宋体"/>
                <w:color w:val="000000"/>
                <w:sz w:val="28"/>
                <w:szCs w:val="28"/>
              </w:rPr>
            </w:pPr>
          </w:p>
          <w:p w14:paraId="16B7F85D">
            <w:pPr>
              <w:spacing w:line="360" w:lineRule="auto"/>
              <w:jc w:val="center"/>
              <w:rPr>
                <w:rFonts w:ascii="宋体" w:hAnsi="宋体" w:eastAsia="宋体"/>
                <w:color w:val="000000"/>
                <w:sz w:val="28"/>
                <w:szCs w:val="28"/>
              </w:rPr>
            </w:pPr>
            <w:r>
              <w:rPr>
                <w:rFonts w:hint="eastAsia" w:ascii="宋体" w:hAnsi="宋体" w:eastAsia="宋体"/>
                <w:color w:val="000000"/>
                <w:sz w:val="28"/>
                <w:szCs w:val="28"/>
              </w:rPr>
              <w:t>评选“</w:t>
            </w:r>
            <w:r>
              <w:rPr>
                <w:rFonts w:hint="eastAsia" w:ascii="宋体" w:hAnsi="宋体" w:eastAsia="宋体"/>
                <w:color w:val="000000"/>
                <w:sz w:val="28"/>
                <w:szCs w:val="28"/>
                <w:lang w:val="en-US" w:eastAsia="zh-CN"/>
              </w:rPr>
              <w:t>日记达人</w:t>
            </w:r>
            <w:r>
              <w:rPr>
                <w:rFonts w:hint="eastAsia" w:ascii="宋体" w:hAnsi="宋体" w:eastAsia="宋体"/>
                <w:color w:val="000000"/>
                <w:sz w:val="28"/>
                <w:szCs w:val="28"/>
              </w:rPr>
              <w:t>”</w:t>
            </w:r>
          </w:p>
        </w:tc>
        <w:tc>
          <w:tcPr>
            <w:tcW w:w="3402" w:type="dxa"/>
          </w:tcPr>
          <w:p w14:paraId="4B97A196">
            <w:pPr>
              <w:spacing w:line="360" w:lineRule="auto"/>
              <w:ind w:firstLine="560" w:firstLineChars="200"/>
              <w:jc w:val="left"/>
              <w:rPr>
                <w:rFonts w:hint="eastAsia" w:ascii="宋体" w:hAnsi="宋体" w:eastAsia="宋体"/>
                <w:color w:val="000000"/>
                <w:sz w:val="28"/>
                <w:szCs w:val="28"/>
                <w:lang w:val="en-US" w:eastAsia="zh-CN"/>
              </w:rPr>
            </w:pPr>
          </w:p>
          <w:p w14:paraId="567D84C6">
            <w:pPr>
              <w:spacing w:line="360" w:lineRule="auto"/>
              <w:ind w:firstLine="560" w:firstLineChars="200"/>
              <w:jc w:val="left"/>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通过实践活动，培养学生的连续观察的能力，将发现用准确的语言表达出来。</w:t>
            </w:r>
          </w:p>
        </w:tc>
      </w:tr>
    </w:tbl>
    <w:p w14:paraId="042CB1F9">
      <w:pPr>
        <w:ind w:firstLine="5883" w:firstLineChars="2100"/>
        <w:rPr>
          <w:rFonts w:hint="default" w:eastAsiaTheme="minorEastAsia"/>
          <w:b/>
          <w:sz w:val="28"/>
          <w:szCs w:val="28"/>
          <w:lang w:val="en-US" w:eastAsia="zh-CN"/>
        </w:rPr>
      </w:pPr>
      <w:r>
        <w:rPr>
          <w:rFonts w:hint="eastAsia"/>
          <w:b/>
          <w:sz w:val="28"/>
          <w:szCs w:val="28"/>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5733"/>
    <w:multiLevelType w:val="singleLevel"/>
    <w:tmpl w:val="9C595733"/>
    <w:lvl w:ilvl="0" w:tentative="0">
      <w:start w:val="1"/>
      <w:numFmt w:val="decimal"/>
      <w:suff w:val="nothing"/>
      <w:lvlText w:val="（%1）"/>
      <w:lvlJc w:val="left"/>
    </w:lvl>
  </w:abstractNum>
  <w:abstractNum w:abstractNumId="1">
    <w:nsid w:val="C9A8B9F5"/>
    <w:multiLevelType w:val="singleLevel"/>
    <w:tmpl w:val="C9A8B9F5"/>
    <w:lvl w:ilvl="0" w:tentative="0">
      <w:start w:val="1"/>
      <w:numFmt w:val="decimal"/>
      <w:lvlText w:val="%1."/>
      <w:lvlJc w:val="left"/>
      <w:pPr>
        <w:tabs>
          <w:tab w:val="left" w:pos="312"/>
        </w:tabs>
      </w:pPr>
    </w:lvl>
  </w:abstractNum>
  <w:abstractNum w:abstractNumId="2">
    <w:nsid w:val="D44435F3"/>
    <w:multiLevelType w:val="singleLevel"/>
    <w:tmpl w:val="D44435F3"/>
    <w:lvl w:ilvl="0" w:tentative="0">
      <w:start w:val="1"/>
      <w:numFmt w:val="decimal"/>
      <w:lvlText w:val="%1."/>
      <w:lvlJc w:val="left"/>
      <w:pPr>
        <w:tabs>
          <w:tab w:val="left" w:pos="312"/>
        </w:tabs>
      </w:pPr>
    </w:lvl>
  </w:abstractNum>
  <w:abstractNum w:abstractNumId="3">
    <w:nsid w:val="E7DA0D2A"/>
    <w:multiLevelType w:val="singleLevel"/>
    <w:tmpl w:val="E7DA0D2A"/>
    <w:lvl w:ilvl="0" w:tentative="0">
      <w:start w:val="1"/>
      <w:numFmt w:val="decimal"/>
      <w:lvlText w:val="%1."/>
      <w:lvlJc w:val="left"/>
      <w:pPr>
        <w:tabs>
          <w:tab w:val="left" w:pos="312"/>
        </w:tabs>
      </w:pPr>
    </w:lvl>
  </w:abstractNum>
  <w:abstractNum w:abstractNumId="4">
    <w:nsid w:val="680D1E63"/>
    <w:multiLevelType w:val="singleLevel"/>
    <w:tmpl w:val="680D1E63"/>
    <w:lvl w:ilvl="0" w:tentative="0">
      <w:start w:val="1"/>
      <w:numFmt w:val="decimal"/>
      <w:lvlText w:val="%1."/>
      <w:lvlJc w:val="left"/>
      <w:pPr>
        <w:tabs>
          <w:tab w:val="left" w:pos="312"/>
        </w:tabs>
      </w:pPr>
    </w:lvl>
  </w:abstractNum>
  <w:abstractNum w:abstractNumId="5">
    <w:nsid w:val="6C796A95"/>
    <w:multiLevelType w:val="singleLevel"/>
    <w:tmpl w:val="6C796A95"/>
    <w:lvl w:ilvl="0" w:tentative="0">
      <w:start w:val="1"/>
      <w:numFmt w:val="decimal"/>
      <w:lvlText w:val="%1."/>
      <w:lvlJc w:val="left"/>
      <w:pPr>
        <w:tabs>
          <w:tab w:val="left" w:pos="312"/>
        </w:tabs>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zODU4NzZlNWE4YjI4Nzc5OTFkMDMzZDIzMzlmMDMifQ=="/>
  </w:docVars>
  <w:rsids>
    <w:rsidRoot w:val="00A77C73"/>
    <w:rsid w:val="00013269"/>
    <w:rsid w:val="000217F3"/>
    <w:rsid w:val="00031639"/>
    <w:rsid w:val="0007088B"/>
    <w:rsid w:val="0007125C"/>
    <w:rsid w:val="00073F85"/>
    <w:rsid w:val="00096128"/>
    <w:rsid w:val="000E73BD"/>
    <w:rsid w:val="00134CEB"/>
    <w:rsid w:val="001C7D8C"/>
    <w:rsid w:val="001D31FA"/>
    <w:rsid w:val="0027276D"/>
    <w:rsid w:val="0029626E"/>
    <w:rsid w:val="00307A95"/>
    <w:rsid w:val="00327200"/>
    <w:rsid w:val="0033477A"/>
    <w:rsid w:val="00410CD5"/>
    <w:rsid w:val="004133B6"/>
    <w:rsid w:val="00413A53"/>
    <w:rsid w:val="00440600"/>
    <w:rsid w:val="00450949"/>
    <w:rsid w:val="00473A32"/>
    <w:rsid w:val="004959FE"/>
    <w:rsid w:val="004A7D98"/>
    <w:rsid w:val="004F6C28"/>
    <w:rsid w:val="00501EE6"/>
    <w:rsid w:val="00506BD0"/>
    <w:rsid w:val="00515C5E"/>
    <w:rsid w:val="00533935"/>
    <w:rsid w:val="00564912"/>
    <w:rsid w:val="005A6F8F"/>
    <w:rsid w:val="005B363D"/>
    <w:rsid w:val="005B55F9"/>
    <w:rsid w:val="005C2AFB"/>
    <w:rsid w:val="00612345"/>
    <w:rsid w:val="006158ED"/>
    <w:rsid w:val="006452EC"/>
    <w:rsid w:val="006925D0"/>
    <w:rsid w:val="006B00A6"/>
    <w:rsid w:val="006B0E6F"/>
    <w:rsid w:val="00752B0A"/>
    <w:rsid w:val="007B219E"/>
    <w:rsid w:val="007B54A8"/>
    <w:rsid w:val="00840434"/>
    <w:rsid w:val="00847636"/>
    <w:rsid w:val="00847929"/>
    <w:rsid w:val="00880E49"/>
    <w:rsid w:val="00885B23"/>
    <w:rsid w:val="008A2383"/>
    <w:rsid w:val="008A6D29"/>
    <w:rsid w:val="008B7961"/>
    <w:rsid w:val="008D2F96"/>
    <w:rsid w:val="00917BA2"/>
    <w:rsid w:val="0093308A"/>
    <w:rsid w:val="009C7CFD"/>
    <w:rsid w:val="00A7163C"/>
    <w:rsid w:val="00A77C73"/>
    <w:rsid w:val="00AB3504"/>
    <w:rsid w:val="00AB6FB5"/>
    <w:rsid w:val="00B03DC7"/>
    <w:rsid w:val="00B3399C"/>
    <w:rsid w:val="00B55D4A"/>
    <w:rsid w:val="00B6151A"/>
    <w:rsid w:val="00BA4942"/>
    <w:rsid w:val="00BC66AC"/>
    <w:rsid w:val="00C45CEB"/>
    <w:rsid w:val="00C633E5"/>
    <w:rsid w:val="00CB1EB4"/>
    <w:rsid w:val="00CC549F"/>
    <w:rsid w:val="00CC78FF"/>
    <w:rsid w:val="00D020C2"/>
    <w:rsid w:val="00D31B23"/>
    <w:rsid w:val="00D924BF"/>
    <w:rsid w:val="00D929E9"/>
    <w:rsid w:val="00D963C6"/>
    <w:rsid w:val="00DA0F3F"/>
    <w:rsid w:val="00DC1A91"/>
    <w:rsid w:val="00DE0735"/>
    <w:rsid w:val="00DE626C"/>
    <w:rsid w:val="00DF33BD"/>
    <w:rsid w:val="00DF6A1B"/>
    <w:rsid w:val="00DF6B22"/>
    <w:rsid w:val="00EB414F"/>
    <w:rsid w:val="00EF6780"/>
    <w:rsid w:val="00F37484"/>
    <w:rsid w:val="00F43F34"/>
    <w:rsid w:val="00FF0384"/>
    <w:rsid w:val="01001B5E"/>
    <w:rsid w:val="013C246A"/>
    <w:rsid w:val="014F219D"/>
    <w:rsid w:val="01635C49"/>
    <w:rsid w:val="01DA5661"/>
    <w:rsid w:val="01E925F2"/>
    <w:rsid w:val="02334386"/>
    <w:rsid w:val="026223A4"/>
    <w:rsid w:val="028247F4"/>
    <w:rsid w:val="02985DC6"/>
    <w:rsid w:val="02E132C9"/>
    <w:rsid w:val="02E96621"/>
    <w:rsid w:val="0332621A"/>
    <w:rsid w:val="03A04F32"/>
    <w:rsid w:val="03C8142A"/>
    <w:rsid w:val="03DB240E"/>
    <w:rsid w:val="03DD6186"/>
    <w:rsid w:val="042518DB"/>
    <w:rsid w:val="045B52FD"/>
    <w:rsid w:val="04C82992"/>
    <w:rsid w:val="04EB48D3"/>
    <w:rsid w:val="05015EA4"/>
    <w:rsid w:val="0515379E"/>
    <w:rsid w:val="054A15F9"/>
    <w:rsid w:val="056D178C"/>
    <w:rsid w:val="05AD1B88"/>
    <w:rsid w:val="05BE1FE7"/>
    <w:rsid w:val="05D2339D"/>
    <w:rsid w:val="05D84E57"/>
    <w:rsid w:val="05D9472B"/>
    <w:rsid w:val="05DB04A3"/>
    <w:rsid w:val="05FE0636"/>
    <w:rsid w:val="0627193B"/>
    <w:rsid w:val="06982838"/>
    <w:rsid w:val="069B5E85"/>
    <w:rsid w:val="06DC2725"/>
    <w:rsid w:val="07442078"/>
    <w:rsid w:val="07500A1D"/>
    <w:rsid w:val="07C35693"/>
    <w:rsid w:val="07DC0503"/>
    <w:rsid w:val="07E15B19"/>
    <w:rsid w:val="080D4B60"/>
    <w:rsid w:val="08397703"/>
    <w:rsid w:val="086A5B0F"/>
    <w:rsid w:val="089A417E"/>
    <w:rsid w:val="090E6DE2"/>
    <w:rsid w:val="092959CA"/>
    <w:rsid w:val="09672003"/>
    <w:rsid w:val="09862E1C"/>
    <w:rsid w:val="09B94F9F"/>
    <w:rsid w:val="09C37BCC"/>
    <w:rsid w:val="0A1B17B6"/>
    <w:rsid w:val="0AD57BB7"/>
    <w:rsid w:val="0AF53DB5"/>
    <w:rsid w:val="0AF65D7F"/>
    <w:rsid w:val="0B024724"/>
    <w:rsid w:val="0B5D195B"/>
    <w:rsid w:val="0B626F71"/>
    <w:rsid w:val="0BD53BE7"/>
    <w:rsid w:val="0BFC5617"/>
    <w:rsid w:val="0BFE6C9A"/>
    <w:rsid w:val="0C3E353A"/>
    <w:rsid w:val="0C711B61"/>
    <w:rsid w:val="0C743400"/>
    <w:rsid w:val="0C9D4705"/>
    <w:rsid w:val="0CE916F8"/>
    <w:rsid w:val="0D611BD6"/>
    <w:rsid w:val="0D6B035F"/>
    <w:rsid w:val="0D7D4536"/>
    <w:rsid w:val="0D9553DC"/>
    <w:rsid w:val="0D9D24E2"/>
    <w:rsid w:val="0DEE2D3E"/>
    <w:rsid w:val="0DFA16E3"/>
    <w:rsid w:val="0E034A3B"/>
    <w:rsid w:val="0E59465B"/>
    <w:rsid w:val="0EAF6971"/>
    <w:rsid w:val="0F6239E3"/>
    <w:rsid w:val="0F8B118C"/>
    <w:rsid w:val="0FD20B69"/>
    <w:rsid w:val="0FDA7A1E"/>
    <w:rsid w:val="10675755"/>
    <w:rsid w:val="10DC40E1"/>
    <w:rsid w:val="113969C6"/>
    <w:rsid w:val="114C494B"/>
    <w:rsid w:val="115F642C"/>
    <w:rsid w:val="117B6FDE"/>
    <w:rsid w:val="1202325C"/>
    <w:rsid w:val="12490E8B"/>
    <w:rsid w:val="12E12E71"/>
    <w:rsid w:val="13117BFA"/>
    <w:rsid w:val="131E7C21"/>
    <w:rsid w:val="13693592"/>
    <w:rsid w:val="13781A27"/>
    <w:rsid w:val="13A75E69"/>
    <w:rsid w:val="14983A03"/>
    <w:rsid w:val="14A5684C"/>
    <w:rsid w:val="14A64372"/>
    <w:rsid w:val="14A800EA"/>
    <w:rsid w:val="14CF1B1B"/>
    <w:rsid w:val="14D0319D"/>
    <w:rsid w:val="14ED1FA1"/>
    <w:rsid w:val="14EF1875"/>
    <w:rsid w:val="151439D2"/>
    <w:rsid w:val="15916DD0"/>
    <w:rsid w:val="15D361F0"/>
    <w:rsid w:val="165F0C7D"/>
    <w:rsid w:val="166D15EC"/>
    <w:rsid w:val="16753FFC"/>
    <w:rsid w:val="16A7201F"/>
    <w:rsid w:val="16CD208A"/>
    <w:rsid w:val="16DB47A7"/>
    <w:rsid w:val="17123F41"/>
    <w:rsid w:val="17487963"/>
    <w:rsid w:val="17544559"/>
    <w:rsid w:val="176302F9"/>
    <w:rsid w:val="1824217E"/>
    <w:rsid w:val="18561C0B"/>
    <w:rsid w:val="186B56B7"/>
    <w:rsid w:val="18B76B4E"/>
    <w:rsid w:val="18C179CD"/>
    <w:rsid w:val="18E86D07"/>
    <w:rsid w:val="194523AC"/>
    <w:rsid w:val="194F4FD8"/>
    <w:rsid w:val="19520625"/>
    <w:rsid w:val="195E6FCA"/>
    <w:rsid w:val="197E141A"/>
    <w:rsid w:val="19C239FC"/>
    <w:rsid w:val="19FF3055"/>
    <w:rsid w:val="1ABF7F3C"/>
    <w:rsid w:val="1ACB068F"/>
    <w:rsid w:val="1B040045"/>
    <w:rsid w:val="1B8151F1"/>
    <w:rsid w:val="1BA55384"/>
    <w:rsid w:val="1BCA4DEA"/>
    <w:rsid w:val="1C0A51E7"/>
    <w:rsid w:val="1C420E24"/>
    <w:rsid w:val="1C4F709D"/>
    <w:rsid w:val="1C5D17BA"/>
    <w:rsid w:val="1C7B60E4"/>
    <w:rsid w:val="1CA90EA4"/>
    <w:rsid w:val="1CC63804"/>
    <w:rsid w:val="1CE04199"/>
    <w:rsid w:val="1CFA7A77"/>
    <w:rsid w:val="1D4B3D09"/>
    <w:rsid w:val="1D5E3A3C"/>
    <w:rsid w:val="1DEA1774"/>
    <w:rsid w:val="1E6C03DB"/>
    <w:rsid w:val="1E831280"/>
    <w:rsid w:val="1E8A0861"/>
    <w:rsid w:val="1EC10726"/>
    <w:rsid w:val="1ED815CC"/>
    <w:rsid w:val="1EE241F9"/>
    <w:rsid w:val="1F996FAD"/>
    <w:rsid w:val="204D5FEA"/>
    <w:rsid w:val="20542ED4"/>
    <w:rsid w:val="206C021E"/>
    <w:rsid w:val="20AA51EA"/>
    <w:rsid w:val="20B63B8F"/>
    <w:rsid w:val="20D14525"/>
    <w:rsid w:val="210963B5"/>
    <w:rsid w:val="21505D92"/>
    <w:rsid w:val="21617F9F"/>
    <w:rsid w:val="21937A2C"/>
    <w:rsid w:val="219914E7"/>
    <w:rsid w:val="21C422DC"/>
    <w:rsid w:val="21CB71C6"/>
    <w:rsid w:val="21F4671D"/>
    <w:rsid w:val="22032E04"/>
    <w:rsid w:val="222D60D3"/>
    <w:rsid w:val="224551CB"/>
    <w:rsid w:val="22C5630B"/>
    <w:rsid w:val="22DF561F"/>
    <w:rsid w:val="22DF73CD"/>
    <w:rsid w:val="23155396"/>
    <w:rsid w:val="23490CEA"/>
    <w:rsid w:val="237A70F6"/>
    <w:rsid w:val="23863CED"/>
    <w:rsid w:val="23A221A9"/>
    <w:rsid w:val="23D007A5"/>
    <w:rsid w:val="23E34C9B"/>
    <w:rsid w:val="241D267F"/>
    <w:rsid w:val="248024EA"/>
    <w:rsid w:val="249D7540"/>
    <w:rsid w:val="24BE1264"/>
    <w:rsid w:val="24C820E3"/>
    <w:rsid w:val="24C90335"/>
    <w:rsid w:val="250A44A9"/>
    <w:rsid w:val="257D111F"/>
    <w:rsid w:val="25B032A3"/>
    <w:rsid w:val="25D36F91"/>
    <w:rsid w:val="25F018F1"/>
    <w:rsid w:val="25F74A2E"/>
    <w:rsid w:val="26467763"/>
    <w:rsid w:val="2657371E"/>
    <w:rsid w:val="265A320F"/>
    <w:rsid w:val="26647BE9"/>
    <w:rsid w:val="267C4F33"/>
    <w:rsid w:val="2681079B"/>
    <w:rsid w:val="269404CF"/>
    <w:rsid w:val="26DE174A"/>
    <w:rsid w:val="26E06790"/>
    <w:rsid w:val="26FE003E"/>
    <w:rsid w:val="27545EB0"/>
    <w:rsid w:val="275D2FB6"/>
    <w:rsid w:val="276205CD"/>
    <w:rsid w:val="27764078"/>
    <w:rsid w:val="277D71B5"/>
    <w:rsid w:val="27E15995"/>
    <w:rsid w:val="27E9484A"/>
    <w:rsid w:val="28887BBF"/>
    <w:rsid w:val="288A1B89"/>
    <w:rsid w:val="28C72DDD"/>
    <w:rsid w:val="29001E4B"/>
    <w:rsid w:val="29003BF9"/>
    <w:rsid w:val="293B7327"/>
    <w:rsid w:val="294066EC"/>
    <w:rsid w:val="296F5223"/>
    <w:rsid w:val="298F4F7D"/>
    <w:rsid w:val="2A0C2A72"/>
    <w:rsid w:val="2A5C7555"/>
    <w:rsid w:val="2B1B11BE"/>
    <w:rsid w:val="2B3E4EAD"/>
    <w:rsid w:val="2B41674B"/>
    <w:rsid w:val="2B6F5066"/>
    <w:rsid w:val="2B9920E3"/>
    <w:rsid w:val="2BAF7B59"/>
    <w:rsid w:val="2BD15D21"/>
    <w:rsid w:val="2BFB2D9E"/>
    <w:rsid w:val="2C161986"/>
    <w:rsid w:val="2C2440A3"/>
    <w:rsid w:val="2C2B5431"/>
    <w:rsid w:val="2C484235"/>
    <w:rsid w:val="2C491D5B"/>
    <w:rsid w:val="2C7E7C57"/>
    <w:rsid w:val="2C9F5E1F"/>
    <w:rsid w:val="2D1063D5"/>
    <w:rsid w:val="2D2D342B"/>
    <w:rsid w:val="2D3E1194"/>
    <w:rsid w:val="2D616C31"/>
    <w:rsid w:val="2D79041E"/>
    <w:rsid w:val="2DDB4C35"/>
    <w:rsid w:val="2E0E500A"/>
    <w:rsid w:val="2E513149"/>
    <w:rsid w:val="2E9D638E"/>
    <w:rsid w:val="2F3960B7"/>
    <w:rsid w:val="2F462582"/>
    <w:rsid w:val="2F522CD5"/>
    <w:rsid w:val="2F5729E1"/>
    <w:rsid w:val="2F662C24"/>
    <w:rsid w:val="2FC35981"/>
    <w:rsid w:val="2FE36023"/>
    <w:rsid w:val="30142680"/>
    <w:rsid w:val="30466CDD"/>
    <w:rsid w:val="30874C00"/>
    <w:rsid w:val="30BF439A"/>
    <w:rsid w:val="30C45E54"/>
    <w:rsid w:val="30C776F3"/>
    <w:rsid w:val="30D8545C"/>
    <w:rsid w:val="310B5831"/>
    <w:rsid w:val="310E0E7D"/>
    <w:rsid w:val="31413001"/>
    <w:rsid w:val="31D10829"/>
    <w:rsid w:val="31D16A7B"/>
    <w:rsid w:val="31FF4DC9"/>
    <w:rsid w:val="320D7387"/>
    <w:rsid w:val="325D20BC"/>
    <w:rsid w:val="32943604"/>
    <w:rsid w:val="32B1065A"/>
    <w:rsid w:val="32D00AE0"/>
    <w:rsid w:val="32EB3B6C"/>
    <w:rsid w:val="33557238"/>
    <w:rsid w:val="337C47C4"/>
    <w:rsid w:val="33CF6FEA"/>
    <w:rsid w:val="34031F46"/>
    <w:rsid w:val="34847DD4"/>
    <w:rsid w:val="34873421"/>
    <w:rsid w:val="34CC3529"/>
    <w:rsid w:val="35270760"/>
    <w:rsid w:val="353335A8"/>
    <w:rsid w:val="354C01C6"/>
    <w:rsid w:val="35A47429"/>
    <w:rsid w:val="35B93AAE"/>
    <w:rsid w:val="35C30488"/>
    <w:rsid w:val="35CF32D1"/>
    <w:rsid w:val="36932551"/>
    <w:rsid w:val="37164F30"/>
    <w:rsid w:val="38415FDC"/>
    <w:rsid w:val="38485893"/>
    <w:rsid w:val="3851621F"/>
    <w:rsid w:val="3881462B"/>
    <w:rsid w:val="38C509BB"/>
    <w:rsid w:val="38E01351"/>
    <w:rsid w:val="39A46823"/>
    <w:rsid w:val="3A6366DE"/>
    <w:rsid w:val="3ACA050B"/>
    <w:rsid w:val="3B133C60"/>
    <w:rsid w:val="3B1B48C3"/>
    <w:rsid w:val="3B273268"/>
    <w:rsid w:val="3B471B5C"/>
    <w:rsid w:val="3BDD426E"/>
    <w:rsid w:val="3BED2703"/>
    <w:rsid w:val="3C047A4D"/>
    <w:rsid w:val="3C3A6FCB"/>
    <w:rsid w:val="3C432323"/>
    <w:rsid w:val="3C6B187A"/>
    <w:rsid w:val="3D0D233B"/>
    <w:rsid w:val="3D6A1B31"/>
    <w:rsid w:val="3DCC00F6"/>
    <w:rsid w:val="3DE47B36"/>
    <w:rsid w:val="3DFE0BF8"/>
    <w:rsid w:val="3DFF671E"/>
    <w:rsid w:val="3E582885"/>
    <w:rsid w:val="3EE14075"/>
    <w:rsid w:val="3EE31B9B"/>
    <w:rsid w:val="3F255D10"/>
    <w:rsid w:val="3F5605BF"/>
    <w:rsid w:val="3F8E5FAB"/>
    <w:rsid w:val="3F9977BA"/>
    <w:rsid w:val="3F9B2476"/>
    <w:rsid w:val="400E49F6"/>
    <w:rsid w:val="40583EC3"/>
    <w:rsid w:val="40662A84"/>
    <w:rsid w:val="40A35A86"/>
    <w:rsid w:val="41151DB4"/>
    <w:rsid w:val="4153125A"/>
    <w:rsid w:val="41911D83"/>
    <w:rsid w:val="41A82C28"/>
    <w:rsid w:val="428471F1"/>
    <w:rsid w:val="429513FF"/>
    <w:rsid w:val="42D24401"/>
    <w:rsid w:val="43000F6E"/>
    <w:rsid w:val="432B3B11"/>
    <w:rsid w:val="439416B6"/>
    <w:rsid w:val="442C5D93"/>
    <w:rsid w:val="44D53D34"/>
    <w:rsid w:val="44E64193"/>
    <w:rsid w:val="44EB79FC"/>
    <w:rsid w:val="451E392D"/>
    <w:rsid w:val="453A628D"/>
    <w:rsid w:val="45FB5A1D"/>
    <w:rsid w:val="46366A55"/>
    <w:rsid w:val="471825FE"/>
    <w:rsid w:val="4743767B"/>
    <w:rsid w:val="476870E2"/>
    <w:rsid w:val="47DE1152"/>
    <w:rsid w:val="47E32C0C"/>
    <w:rsid w:val="481C1C7A"/>
    <w:rsid w:val="483416BA"/>
    <w:rsid w:val="484713ED"/>
    <w:rsid w:val="486024AF"/>
    <w:rsid w:val="48691363"/>
    <w:rsid w:val="48763A80"/>
    <w:rsid w:val="48C06AA9"/>
    <w:rsid w:val="48F966F2"/>
    <w:rsid w:val="48FF75D2"/>
    <w:rsid w:val="490966A2"/>
    <w:rsid w:val="495042D1"/>
    <w:rsid w:val="49AF724A"/>
    <w:rsid w:val="49D92519"/>
    <w:rsid w:val="4A203CA4"/>
    <w:rsid w:val="4A225C6E"/>
    <w:rsid w:val="4A534079"/>
    <w:rsid w:val="4A5B1180"/>
    <w:rsid w:val="4ACF7478"/>
    <w:rsid w:val="4B15132F"/>
    <w:rsid w:val="4B5300A9"/>
    <w:rsid w:val="4C3457E4"/>
    <w:rsid w:val="4C746529"/>
    <w:rsid w:val="4CC27294"/>
    <w:rsid w:val="4CD80866"/>
    <w:rsid w:val="4CFD02CC"/>
    <w:rsid w:val="4D4333E7"/>
    <w:rsid w:val="4DB52955"/>
    <w:rsid w:val="4DC4528E"/>
    <w:rsid w:val="4E10402F"/>
    <w:rsid w:val="4E4D5283"/>
    <w:rsid w:val="4E573A0C"/>
    <w:rsid w:val="4ED432AF"/>
    <w:rsid w:val="4ED82D9F"/>
    <w:rsid w:val="4F894099"/>
    <w:rsid w:val="4F9547EC"/>
    <w:rsid w:val="4FA709C3"/>
    <w:rsid w:val="4FA90297"/>
    <w:rsid w:val="4FD572DE"/>
    <w:rsid w:val="4FE65048"/>
    <w:rsid w:val="505428F9"/>
    <w:rsid w:val="50F934A0"/>
    <w:rsid w:val="5151508A"/>
    <w:rsid w:val="519B17CF"/>
    <w:rsid w:val="51A72EFC"/>
    <w:rsid w:val="51C969CF"/>
    <w:rsid w:val="51FE0D6E"/>
    <w:rsid w:val="52020133"/>
    <w:rsid w:val="52522E68"/>
    <w:rsid w:val="52770B21"/>
    <w:rsid w:val="52860D64"/>
    <w:rsid w:val="52F932E4"/>
    <w:rsid w:val="5302488E"/>
    <w:rsid w:val="533407C0"/>
    <w:rsid w:val="538B4884"/>
    <w:rsid w:val="53A72D40"/>
    <w:rsid w:val="53F87A3F"/>
    <w:rsid w:val="54102FDB"/>
    <w:rsid w:val="54505185"/>
    <w:rsid w:val="548D63DA"/>
    <w:rsid w:val="54A656ED"/>
    <w:rsid w:val="54B35714"/>
    <w:rsid w:val="55346855"/>
    <w:rsid w:val="556829A3"/>
    <w:rsid w:val="55D50038"/>
    <w:rsid w:val="55D911AB"/>
    <w:rsid w:val="55F12998"/>
    <w:rsid w:val="565C2507"/>
    <w:rsid w:val="565C42B5"/>
    <w:rsid w:val="56B22127"/>
    <w:rsid w:val="57032983"/>
    <w:rsid w:val="57B41ECF"/>
    <w:rsid w:val="57D8796C"/>
    <w:rsid w:val="582708F3"/>
    <w:rsid w:val="583A0626"/>
    <w:rsid w:val="58692CBA"/>
    <w:rsid w:val="58825B29"/>
    <w:rsid w:val="588875E4"/>
    <w:rsid w:val="58AD4544"/>
    <w:rsid w:val="599C0E6D"/>
    <w:rsid w:val="59CD7278"/>
    <w:rsid w:val="5A963B0E"/>
    <w:rsid w:val="5AD22D98"/>
    <w:rsid w:val="5B01542B"/>
    <w:rsid w:val="5B266C40"/>
    <w:rsid w:val="5B4D0671"/>
    <w:rsid w:val="5B5F2152"/>
    <w:rsid w:val="5B7B6F0C"/>
    <w:rsid w:val="5B835E40"/>
    <w:rsid w:val="5CDC6150"/>
    <w:rsid w:val="5CEE378D"/>
    <w:rsid w:val="5D1C479E"/>
    <w:rsid w:val="5D4B0BE0"/>
    <w:rsid w:val="5D5A52C7"/>
    <w:rsid w:val="5D7E7207"/>
    <w:rsid w:val="5D96345D"/>
    <w:rsid w:val="5DA17FA6"/>
    <w:rsid w:val="5DC310BE"/>
    <w:rsid w:val="5DCF7A63"/>
    <w:rsid w:val="5DDE7CA6"/>
    <w:rsid w:val="5EE035AA"/>
    <w:rsid w:val="5F221E14"/>
    <w:rsid w:val="5F2636B2"/>
    <w:rsid w:val="5F265461"/>
    <w:rsid w:val="5FA34D03"/>
    <w:rsid w:val="5FBB029F"/>
    <w:rsid w:val="5FF7504F"/>
    <w:rsid w:val="5FFE63DD"/>
    <w:rsid w:val="600A2FD4"/>
    <w:rsid w:val="60455DBA"/>
    <w:rsid w:val="60AF1486"/>
    <w:rsid w:val="60B82A30"/>
    <w:rsid w:val="61181721"/>
    <w:rsid w:val="619C5EAE"/>
    <w:rsid w:val="61A84853"/>
    <w:rsid w:val="62650996"/>
    <w:rsid w:val="62775FD3"/>
    <w:rsid w:val="62816E52"/>
    <w:rsid w:val="63476D9A"/>
    <w:rsid w:val="637349EC"/>
    <w:rsid w:val="637569B7"/>
    <w:rsid w:val="637A221F"/>
    <w:rsid w:val="639037F0"/>
    <w:rsid w:val="64357EF4"/>
    <w:rsid w:val="646B7DB9"/>
    <w:rsid w:val="64A5151D"/>
    <w:rsid w:val="65D04378"/>
    <w:rsid w:val="65F8742B"/>
    <w:rsid w:val="660A5ADC"/>
    <w:rsid w:val="662D3578"/>
    <w:rsid w:val="66884C53"/>
    <w:rsid w:val="66A001EE"/>
    <w:rsid w:val="66CF2882"/>
    <w:rsid w:val="66EF6A80"/>
    <w:rsid w:val="67000C8D"/>
    <w:rsid w:val="674A63AC"/>
    <w:rsid w:val="6753700F"/>
    <w:rsid w:val="678C2521"/>
    <w:rsid w:val="679F2254"/>
    <w:rsid w:val="67C41CBB"/>
    <w:rsid w:val="67E22141"/>
    <w:rsid w:val="67FB3202"/>
    <w:rsid w:val="68000819"/>
    <w:rsid w:val="680D18B3"/>
    <w:rsid w:val="68224C33"/>
    <w:rsid w:val="684F3C7A"/>
    <w:rsid w:val="685E210F"/>
    <w:rsid w:val="686A0AB4"/>
    <w:rsid w:val="68975621"/>
    <w:rsid w:val="689E42BA"/>
    <w:rsid w:val="68C006D4"/>
    <w:rsid w:val="68CB7079"/>
    <w:rsid w:val="692769A5"/>
    <w:rsid w:val="697414BE"/>
    <w:rsid w:val="69F0323B"/>
    <w:rsid w:val="6A0665BA"/>
    <w:rsid w:val="6A274783"/>
    <w:rsid w:val="6AFC176B"/>
    <w:rsid w:val="6B56531F"/>
    <w:rsid w:val="6B80414A"/>
    <w:rsid w:val="6B8C2A20"/>
    <w:rsid w:val="6BD46244"/>
    <w:rsid w:val="6BDB5825"/>
    <w:rsid w:val="6C2B055A"/>
    <w:rsid w:val="6C6D571B"/>
    <w:rsid w:val="6C7517D5"/>
    <w:rsid w:val="6CA200F0"/>
    <w:rsid w:val="6CB22A29"/>
    <w:rsid w:val="6D317DF2"/>
    <w:rsid w:val="6DB97DE8"/>
    <w:rsid w:val="6E027099"/>
    <w:rsid w:val="6E0F17B6"/>
    <w:rsid w:val="6E4C2A0A"/>
    <w:rsid w:val="6E4E6782"/>
    <w:rsid w:val="6EA2087C"/>
    <w:rsid w:val="6EE964AB"/>
    <w:rsid w:val="6F215C44"/>
    <w:rsid w:val="6F26325B"/>
    <w:rsid w:val="6F286FD3"/>
    <w:rsid w:val="6F5B73A8"/>
    <w:rsid w:val="6FA81EC2"/>
    <w:rsid w:val="6FB940CF"/>
    <w:rsid w:val="6FC767EC"/>
    <w:rsid w:val="6FE74798"/>
    <w:rsid w:val="70310109"/>
    <w:rsid w:val="70455963"/>
    <w:rsid w:val="70891CF3"/>
    <w:rsid w:val="70ED2282"/>
    <w:rsid w:val="718B3849"/>
    <w:rsid w:val="722241AD"/>
    <w:rsid w:val="72361A07"/>
    <w:rsid w:val="73005B71"/>
    <w:rsid w:val="733C304D"/>
    <w:rsid w:val="733F0D8F"/>
    <w:rsid w:val="73AC0F71"/>
    <w:rsid w:val="740578E3"/>
    <w:rsid w:val="74177616"/>
    <w:rsid w:val="746D7236"/>
    <w:rsid w:val="747F58E7"/>
    <w:rsid w:val="74820F33"/>
    <w:rsid w:val="74DF6386"/>
    <w:rsid w:val="74EE481B"/>
    <w:rsid w:val="751122B7"/>
    <w:rsid w:val="752B3379"/>
    <w:rsid w:val="758B3E18"/>
    <w:rsid w:val="759929D8"/>
    <w:rsid w:val="761262E7"/>
    <w:rsid w:val="761958C7"/>
    <w:rsid w:val="764706D3"/>
    <w:rsid w:val="76515061"/>
    <w:rsid w:val="76C03F95"/>
    <w:rsid w:val="76E91C5E"/>
    <w:rsid w:val="7715608F"/>
    <w:rsid w:val="781B3AD4"/>
    <w:rsid w:val="78D37FAF"/>
    <w:rsid w:val="7904460D"/>
    <w:rsid w:val="797A667D"/>
    <w:rsid w:val="797F0137"/>
    <w:rsid w:val="799D05BD"/>
    <w:rsid w:val="79C67B14"/>
    <w:rsid w:val="79E81839"/>
    <w:rsid w:val="7A0423EA"/>
    <w:rsid w:val="7A637111"/>
    <w:rsid w:val="7A6D1D3E"/>
    <w:rsid w:val="7A8F6158"/>
    <w:rsid w:val="7AC83418"/>
    <w:rsid w:val="7AD95625"/>
    <w:rsid w:val="7BCE0F02"/>
    <w:rsid w:val="7C266648"/>
    <w:rsid w:val="7C3D4E1F"/>
    <w:rsid w:val="7C4A67DB"/>
    <w:rsid w:val="7C52568F"/>
    <w:rsid w:val="7C613B24"/>
    <w:rsid w:val="7C885990"/>
    <w:rsid w:val="7D3D00ED"/>
    <w:rsid w:val="7D4E22FA"/>
    <w:rsid w:val="7D81395A"/>
    <w:rsid w:val="7D8775BA"/>
    <w:rsid w:val="7DB14637"/>
    <w:rsid w:val="7DB748D6"/>
    <w:rsid w:val="7DCB56F9"/>
    <w:rsid w:val="7E1626EC"/>
    <w:rsid w:val="7E5C27F5"/>
    <w:rsid w:val="7E796661"/>
    <w:rsid w:val="7E81225C"/>
    <w:rsid w:val="7EA128FE"/>
    <w:rsid w:val="7EB97C47"/>
    <w:rsid w:val="7EF6285C"/>
    <w:rsid w:val="7EFE7085"/>
    <w:rsid w:val="7F402117"/>
    <w:rsid w:val="7F686F78"/>
    <w:rsid w:val="7F8518D8"/>
    <w:rsid w:val="7FA75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2132</Words>
  <Characters>2158</Characters>
  <Lines>28</Lines>
  <Paragraphs>7</Paragraphs>
  <TotalTime>1</TotalTime>
  <ScaleCrop>false</ScaleCrop>
  <LinksUpToDate>false</LinksUpToDate>
  <CharactersWithSpaces>2164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2024-10-14T00:11:00Z</dcterms:created>
  <dc:creator>倩 张</dc:creator>
  <cp:lastModifiedBy>夏雨</cp:lastModifiedBy>
  <dcterms:modified xsi:type="dcterms:W3CDTF">2025-01-09T14:03:19Z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836D1BBE0EA04A5EB74FE5765AC824D8</vt:lpwstr>
  </property>
  <property fmtid="{D5CDD505-2E9C-101B-9397-08002B2CF9AE}" pid="4" name="KSOTemplateDocerSaveRecord">
    <vt:lpwstr>eyJoZGlkIjoiNjM0NjZhZjViYjRjOWFjODJhMzQwOTU2NDJhMGJlNmQiLCJ1c2VySWQiOiI1Mjg0MTEyOTgifQ==</vt:lpwstr>
  </property>
</Properties>
</file>