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3129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（四年级</w:t>
      </w:r>
      <w:r>
        <w:rPr>
          <w:rFonts w:hint="eastAsia"/>
          <w:b/>
          <w:sz w:val="32"/>
          <w:szCs w:val="32"/>
          <w:lang w:val="en-US" w:eastAsia="zh-CN"/>
        </w:rPr>
        <w:t>上</w:t>
      </w:r>
      <w:r>
        <w:rPr>
          <w:rFonts w:hint="eastAsia"/>
          <w:b/>
          <w:sz w:val="32"/>
          <w:szCs w:val="32"/>
        </w:rPr>
        <w:t>册第</w:t>
      </w:r>
      <w:r>
        <w:rPr>
          <w:rFonts w:hint="eastAsia"/>
          <w:b/>
          <w:sz w:val="32"/>
          <w:szCs w:val="32"/>
          <w:lang w:val="en-US" w:eastAsia="zh-CN"/>
        </w:rPr>
        <w:t>七</w:t>
      </w:r>
      <w:r>
        <w:rPr>
          <w:rFonts w:hint="eastAsia"/>
          <w:b/>
          <w:sz w:val="32"/>
          <w:szCs w:val="32"/>
        </w:rPr>
        <w:t>单元）大单元整体作业设计框架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420"/>
        <w:gridCol w:w="1193"/>
        <w:gridCol w:w="835"/>
        <w:gridCol w:w="1025"/>
        <w:gridCol w:w="1240"/>
        <w:gridCol w:w="1175"/>
        <w:gridCol w:w="2572"/>
        <w:gridCol w:w="3543"/>
      </w:tblGrid>
      <w:tr w14:paraId="041C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 w14:paraId="58C11C3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人文主题</w:t>
            </w:r>
          </w:p>
        </w:tc>
        <w:tc>
          <w:tcPr>
            <w:tcW w:w="3473" w:type="dxa"/>
            <w:gridSpan w:val="4"/>
          </w:tcPr>
          <w:p w14:paraId="2763E993">
            <w:pPr>
              <w:jc w:val="center"/>
              <w:rPr>
                <w:rFonts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家国情怀</w:t>
            </w:r>
          </w:p>
        </w:tc>
        <w:tc>
          <w:tcPr>
            <w:tcW w:w="2415" w:type="dxa"/>
            <w:gridSpan w:val="2"/>
          </w:tcPr>
          <w:p w14:paraId="45C67F6D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任务群类型</w:t>
            </w:r>
          </w:p>
        </w:tc>
        <w:tc>
          <w:tcPr>
            <w:tcW w:w="6115" w:type="dxa"/>
            <w:gridSpan w:val="2"/>
          </w:tcPr>
          <w:p w14:paraId="35FEE77B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发展型学习任务群：文学阅读与创意表达</w:t>
            </w:r>
          </w:p>
        </w:tc>
      </w:tr>
      <w:tr w14:paraId="1087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945" w:type="dxa"/>
          </w:tcPr>
          <w:p w14:paraId="4DBE5CD0">
            <w:pPr>
              <w:jc w:val="center"/>
              <w:rPr>
                <w:rFonts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主题学情分析</w:t>
            </w:r>
          </w:p>
        </w:tc>
        <w:tc>
          <w:tcPr>
            <w:tcW w:w="12003" w:type="dxa"/>
            <w:gridSpan w:val="8"/>
          </w:tcPr>
          <w:p w14:paraId="4CA8477E">
            <w:pPr>
              <w:jc w:val="center"/>
              <w:rPr>
                <w:rFonts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现阶段学生认识的字逐渐增多，阅读量在增大，知识点难度也在增大。选取“天下兴亡，匹夫有责”作为单元主题，意在通过学习故事中感人的情节，组织生动的课堂情势,引领学生感受古人的爱国精神。识字教学仍是本单元学习的重点，本阶段的学生已经掌握了很多自主识字的方法，通过自学、小组同学合作交流等多种方式都能够学好生字。但是，识字量大，就要注意巩固识字,增加生字出现的机会，引导学生在游戏中、在阅读中巩固识字，提高识字的效率。学习课文时，要从整体上把握本单元教材的特点。采用以读为主、以演为辅的学习方式，在读中质疑，在读中解疑,在读中感悟;在演中进入情境，再现画面，体会爱国者的爱国精神。读演结合，丰富语言的积累。</w:t>
            </w:r>
          </w:p>
        </w:tc>
      </w:tr>
      <w:tr w14:paraId="7D97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 w14:paraId="2CF6F7E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教学内容</w:t>
            </w:r>
          </w:p>
        </w:tc>
        <w:tc>
          <w:tcPr>
            <w:tcW w:w="12003" w:type="dxa"/>
            <w:gridSpan w:val="8"/>
          </w:tcPr>
          <w:p w14:paraId="2EF19786">
            <w:pPr>
              <w:numPr>
                <w:ilvl w:val="0"/>
                <w:numId w:val="1"/>
              </w:num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古诗三首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/>
                <w:sz w:val="32"/>
                <w:szCs w:val="32"/>
              </w:rPr>
              <w:t>.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为中华之崛起而读书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23.梅兰芳蓄须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24.延安，我把你追寻</w:t>
            </w:r>
          </w:p>
          <w:p w14:paraId="0BAA5E33">
            <w:pPr>
              <w:numPr>
                <w:numId w:val="0"/>
              </w:numPr>
              <w:jc w:val="both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习作：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写信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语文园地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</w:tc>
      </w:tr>
      <w:tr w14:paraId="4D1E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 w14:paraId="5AD0920D">
            <w:pPr>
              <w:jc w:val="center"/>
              <w:rPr>
                <w:rFonts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单元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语文要素</w:t>
            </w:r>
          </w:p>
        </w:tc>
        <w:tc>
          <w:tcPr>
            <w:tcW w:w="12003" w:type="dxa"/>
            <w:gridSpan w:val="8"/>
          </w:tcPr>
          <w:p w14:paraId="3B662E45">
            <w:pPr>
              <w:jc w:val="center"/>
              <w:rPr>
                <w:rFonts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感受与理解中华文化的深厚底蕴、英雄人物的崇高精神以及个人与国家命运紧密相连的深刻内涵。</w:t>
            </w:r>
          </w:p>
        </w:tc>
      </w:tr>
      <w:tr w14:paraId="3B81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945" w:type="dxa"/>
            <w:vMerge w:val="restart"/>
          </w:tcPr>
          <w:p w14:paraId="7DD3A4EA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14:paraId="3FDEC658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单元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学习</w:t>
            </w: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  <w:p w14:paraId="504B8D3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单元作业目标</w:t>
            </w:r>
          </w:p>
        </w:tc>
        <w:tc>
          <w:tcPr>
            <w:tcW w:w="420" w:type="dxa"/>
          </w:tcPr>
          <w:p w14:paraId="59CED8D4"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分类</w:t>
            </w:r>
          </w:p>
        </w:tc>
        <w:tc>
          <w:tcPr>
            <w:tcW w:w="1193" w:type="dxa"/>
          </w:tcPr>
          <w:p w14:paraId="7CC76BBA"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835" w:type="dxa"/>
          </w:tcPr>
          <w:p w14:paraId="55C46307"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课时</w:t>
            </w:r>
          </w:p>
        </w:tc>
        <w:tc>
          <w:tcPr>
            <w:tcW w:w="2265" w:type="dxa"/>
            <w:gridSpan w:val="2"/>
          </w:tcPr>
          <w:p w14:paraId="7FA6D859">
            <w:pPr>
              <w:jc w:val="center"/>
              <w:rPr>
                <w:rFonts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语文要素</w:t>
            </w:r>
          </w:p>
        </w:tc>
        <w:tc>
          <w:tcPr>
            <w:tcW w:w="3747" w:type="dxa"/>
            <w:gridSpan w:val="2"/>
          </w:tcPr>
          <w:p w14:paraId="0070B951">
            <w:pPr>
              <w:jc w:val="center"/>
              <w:rPr>
                <w:rFonts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单元学习目标</w:t>
            </w:r>
          </w:p>
        </w:tc>
        <w:tc>
          <w:tcPr>
            <w:tcW w:w="3543" w:type="dxa"/>
          </w:tcPr>
          <w:p w14:paraId="08ABC904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单元作业目标</w:t>
            </w:r>
          </w:p>
        </w:tc>
      </w:tr>
      <w:tr w14:paraId="544D6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vMerge w:val="continue"/>
          </w:tcPr>
          <w:p w14:paraId="5D7BAB4A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420" w:type="dxa"/>
            <w:vMerge w:val="restart"/>
          </w:tcPr>
          <w:p w14:paraId="6905055B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1F70E29C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36C7A1F4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课文</w:t>
            </w:r>
          </w:p>
        </w:tc>
        <w:tc>
          <w:tcPr>
            <w:tcW w:w="1193" w:type="dxa"/>
          </w:tcPr>
          <w:p w14:paraId="1F0FE1A8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《古诗三首》</w:t>
            </w:r>
          </w:p>
        </w:tc>
        <w:tc>
          <w:tcPr>
            <w:tcW w:w="835" w:type="dxa"/>
          </w:tcPr>
          <w:p w14:paraId="3198CA22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</w:tcPr>
          <w:p w14:paraId="32F3231C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借助注释理解诗句意思，体会作者情感。</w:t>
            </w:r>
          </w:p>
        </w:tc>
        <w:tc>
          <w:tcPr>
            <w:tcW w:w="3747" w:type="dxa"/>
            <w:gridSpan w:val="2"/>
            <w:vMerge w:val="restart"/>
          </w:tcPr>
          <w:p w14:paraId="69F076F1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.认识 32 个生字 (含 4 个多音字)  ，会写 22 个字和 16 个词语。</w:t>
            </w:r>
          </w:p>
          <w:p w14:paraId="54F541ED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7F0AFD02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1CA9E1E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2.能正确、流利、有感情地朗读课文，理解课文内容。能关注主要人物 和事件，把握文章的主要内容。</w:t>
            </w:r>
          </w:p>
          <w:p w14:paraId="4CC08EB4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367ABECB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710B593E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1BB51A00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11F64923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3.能借助注释、插图理解诗句的意思，用自己的话描述想象到的景象。 背诵三首古诗。会默写《出塞》、《夏日绝句》。</w:t>
            </w:r>
          </w:p>
          <w:p w14:paraId="51CF7007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3" w:type="dxa"/>
            <w:vMerge w:val="restart"/>
          </w:tcPr>
          <w:p w14:paraId="103367B9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一级目标：</w:t>
            </w:r>
          </w:p>
          <w:p w14:paraId="54923D59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1.识记本单元指定字词。</w:t>
            </w:r>
          </w:p>
          <w:p w14:paraId="422E14BF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2.背诵三首古诗</w:t>
            </w:r>
          </w:p>
          <w:p w14:paraId="325E8566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常规目标：</w:t>
            </w:r>
          </w:p>
          <w:p w14:paraId="15568E61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能够准确朗读并背诵相关诗文，掌握书信的基本格式和写作技巧，提升书面表达能力。</w:t>
            </w:r>
          </w:p>
          <w:p w14:paraId="75D18004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通过赏析古诗词的语言美和意境美，提高学生的审美情趣和文学鉴赏能力。</w:t>
            </w:r>
          </w:p>
          <w:p w14:paraId="75D11106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核心目标：</w:t>
            </w:r>
          </w:p>
          <w:p w14:paraId="2596F5C9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通过学习《古诗三首》、《延安，我把你追寻》等篇章，增强学生对中华优秀传统文化的认同感和自豪感，理解并传承革命文化，激发爱国情怀。2.通过讨论、分析课文中的人物事迹，培养学生的批判性思维和问题解决能力。</w:t>
            </w:r>
          </w:p>
          <w:p w14:paraId="72742252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3402770C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素养目标：</w:t>
            </w:r>
          </w:p>
          <w:p w14:paraId="00F08B8B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1.通过讨论、分析课文中的人物事迹，培养学生的批判性思维和问题解决能力。</w:t>
            </w:r>
          </w:p>
          <w:p w14:paraId="532F94BB">
            <w:pPr>
              <w:jc w:val="center"/>
              <w:rPr>
                <w:rFonts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2.积累语文园地古诗《别董大》。</w:t>
            </w:r>
          </w:p>
        </w:tc>
      </w:tr>
      <w:tr w14:paraId="35FD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45" w:type="dxa"/>
            <w:vMerge w:val="continue"/>
          </w:tcPr>
          <w:p w14:paraId="45A92CE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420" w:type="dxa"/>
            <w:vMerge w:val="continue"/>
          </w:tcPr>
          <w:p w14:paraId="21E0D0F1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93" w:type="dxa"/>
          </w:tcPr>
          <w:p w14:paraId="468818D1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《为中华之崛起而读书》</w:t>
            </w:r>
          </w:p>
        </w:tc>
        <w:tc>
          <w:tcPr>
            <w:tcW w:w="835" w:type="dxa"/>
          </w:tcPr>
          <w:p w14:paraId="4020C9D9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</w:tcPr>
          <w:p w14:paraId="7158ED81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能归纳课文讲述的三件事说出周恩来立下“为中华之崛起</w:t>
            </w:r>
          </w:p>
          <w:p w14:paraId="5DCB9FF5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而读书”这一志向的原因，感受出周恩来救国济世的抱负。</w:t>
            </w:r>
          </w:p>
        </w:tc>
        <w:tc>
          <w:tcPr>
            <w:tcW w:w="3747" w:type="dxa"/>
            <w:gridSpan w:val="2"/>
            <w:vMerge w:val="continue"/>
          </w:tcPr>
          <w:p w14:paraId="11F5EA6E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3" w:type="dxa"/>
            <w:vMerge w:val="continue"/>
          </w:tcPr>
          <w:p w14:paraId="59FE675E"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</w:p>
        </w:tc>
      </w:tr>
      <w:tr w14:paraId="659AF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continue"/>
          </w:tcPr>
          <w:p w14:paraId="5C6DEF56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420" w:type="dxa"/>
            <w:vMerge w:val="continue"/>
          </w:tcPr>
          <w:p w14:paraId="47ED2C1B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93" w:type="dxa"/>
          </w:tcPr>
          <w:p w14:paraId="68AB4C7B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《梅兰芳蓄须》</w:t>
            </w:r>
          </w:p>
        </w:tc>
        <w:tc>
          <w:tcPr>
            <w:tcW w:w="835" w:type="dxa"/>
          </w:tcPr>
          <w:p w14:paraId="5E49BF2D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65" w:type="dxa"/>
            <w:gridSpan w:val="2"/>
          </w:tcPr>
          <w:p w14:paraId="3432D9E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抓住人物内心活动，体会人物形象</w:t>
            </w:r>
          </w:p>
        </w:tc>
        <w:tc>
          <w:tcPr>
            <w:tcW w:w="3747" w:type="dxa"/>
            <w:gridSpan w:val="2"/>
            <w:vMerge w:val="continue"/>
          </w:tcPr>
          <w:p w14:paraId="4A927156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3" w:type="dxa"/>
            <w:vMerge w:val="continue"/>
          </w:tcPr>
          <w:p w14:paraId="3926E61C"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</w:p>
        </w:tc>
      </w:tr>
      <w:tr w14:paraId="33217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continue"/>
          </w:tcPr>
          <w:p w14:paraId="79810A94">
            <w:pPr>
              <w:jc w:val="center"/>
            </w:pPr>
          </w:p>
        </w:tc>
        <w:tc>
          <w:tcPr>
            <w:tcW w:w="420" w:type="dxa"/>
            <w:vMerge w:val="continue"/>
          </w:tcPr>
          <w:p w14:paraId="5C50869F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93" w:type="dxa"/>
          </w:tcPr>
          <w:p w14:paraId="6DFC491F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《延安，我把你追寻》</w:t>
            </w:r>
          </w:p>
          <w:p w14:paraId="58B2E846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835" w:type="dxa"/>
          </w:tcPr>
          <w:p w14:paraId="08FF0901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65" w:type="dxa"/>
            <w:gridSpan w:val="2"/>
          </w:tcPr>
          <w:p w14:paraId="5E84B56C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有感情地朗读诗歌，借助资料理解不懂的诗句。</w:t>
            </w:r>
          </w:p>
        </w:tc>
        <w:tc>
          <w:tcPr>
            <w:tcW w:w="3747" w:type="dxa"/>
            <w:gridSpan w:val="2"/>
            <w:vMerge w:val="continue"/>
          </w:tcPr>
          <w:p w14:paraId="1761764F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3" w:type="dxa"/>
            <w:vMerge w:val="continue"/>
          </w:tcPr>
          <w:p w14:paraId="673D3727"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</w:p>
        </w:tc>
      </w:tr>
      <w:tr w14:paraId="7A4F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945" w:type="dxa"/>
            <w:vMerge w:val="continue"/>
          </w:tcPr>
          <w:p w14:paraId="0301D749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420" w:type="dxa"/>
          </w:tcPr>
          <w:p w14:paraId="7ECF1EE4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习作</w:t>
            </w:r>
          </w:p>
        </w:tc>
        <w:tc>
          <w:tcPr>
            <w:tcW w:w="1193" w:type="dxa"/>
          </w:tcPr>
          <w:p w14:paraId="335DCB4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《写信》</w:t>
            </w:r>
          </w:p>
        </w:tc>
        <w:tc>
          <w:tcPr>
            <w:tcW w:w="835" w:type="dxa"/>
          </w:tcPr>
          <w:p w14:paraId="5759F6C4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</w:tcPr>
          <w:p w14:paraId="135386D7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能用正确的格式书写一封信，做到内容清楚。</w:t>
            </w:r>
          </w:p>
        </w:tc>
        <w:tc>
          <w:tcPr>
            <w:tcW w:w="3747" w:type="dxa"/>
            <w:gridSpan w:val="2"/>
          </w:tcPr>
          <w:p w14:paraId="5E643C0E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能正确书写信封。</w:t>
            </w:r>
          </w:p>
        </w:tc>
        <w:tc>
          <w:tcPr>
            <w:tcW w:w="3543" w:type="dxa"/>
            <w:vMerge w:val="continue"/>
          </w:tcPr>
          <w:p w14:paraId="677AA9C4"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</w:p>
        </w:tc>
      </w:tr>
      <w:tr w14:paraId="1200A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45" w:type="dxa"/>
            <w:vMerge w:val="continue"/>
          </w:tcPr>
          <w:p w14:paraId="545EDFFB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420" w:type="dxa"/>
            <w:vMerge w:val="restart"/>
          </w:tcPr>
          <w:p w14:paraId="419C671F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2407B2C2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2F35F17A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语文园地</w:t>
            </w:r>
          </w:p>
          <w:p w14:paraId="018B2C39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057556AD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93" w:type="dxa"/>
          </w:tcPr>
          <w:p w14:paraId="4D0814E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交流平台</w:t>
            </w:r>
          </w:p>
        </w:tc>
        <w:tc>
          <w:tcPr>
            <w:tcW w:w="835" w:type="dxa"/>
            <w:vMerge w:val="restart"/>
          </w:tcPr>
          <w:p w14:paraId="15351808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  <w:vMerge w:val="restart"/>
          </w:tcPr>
          <w:p w14:paraId="5266D54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能把握文章主要内容。</w:t>
            </w:r>
          </w:p>
          <w:p w14:paraId="7B1A2E7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1804EF0E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18629DF5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111A887F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能借助拼音认读词语，展开联想</w:t>
            </w:r>
          </w:p>
          <w:p w14:paraId="4A7FA27E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4178C883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748F60F5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有感情地朗读古诗，尝试读出离别之情，并背诵课文。</w:t>
            </w:r>
          </w:p>
        </w:tc>
        <w:tc>
          <w:tcPr>
            <w:tcW w:w="3747" w:type="dxa"/>
            <w:gridSpan w:val="2"/>
            <w:vMerge w:val="restart"/>
          </w:tcPr>
          <w:p w14:paraId="3E9E58CC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4C49E983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能查找资料，联系时代背景理解课文内容，感受人物的情怀。写自己读书的目的，做到理由清楚。</w:t>
            </w:r>
          </w:p>
          <w:p w14:paraId="716AD3F3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3" w:type="dxa"/>
            <w:vMerge w:val="continue"/>
          </w:tcPr>
          <w:p w14:paraId="2D45995F"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</w:p>
        </w:tc>
      </w:tr>
      <w:tr w14:paraId="473D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45" w:type="dxa"/>
            <w:vMerge w:val="continue"/>
          </w:tcPr>
          <w:p w14:paraId="4171BF3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420" w:type="dxa"/>
            <w:vMerge w:val="continue"/>
          </w:tcPr>
          <w:p w14:paraId="75EB4578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93" w:type="dxa"/>
          </w:tcPr>
          <w:p w14:paraId="0DE328E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词句段运用</w:t>
            </w:r>
          </w:p>
        </w:tc>
        <w:tc>
          <w:tcPr>
            <w:tcW w:w="835" w:type="dxa"/>
            <w:vMerge w:val="continue"/>
          </w:tcPr>
          <w:p w14:paraId="6E519A82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vMerge w:val="continue"/>
          </w:tcPr>
          <w:p w14:paraId="7B597812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747" w:type="dxa"/>
            <w:gridSpan w:val="2"/>
            <w:vMerge w:val="continue"/>
          </w:tcPr>
          <w:p w14:paraId="04D7FDE1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543" w:type="dxa"/>
            <w:vMerge w:val="continue"/>
          </w:tcPr>
          <w:p w14:paraId="3990569F"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</w:p>
        </w:tc>
      </w:tr>
      <w:tr w14:paraId="28998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vMerge w:val="continue"/>
          </w:tcPr>
          <w:p w14:paraId="29F55F0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420" w:type="dxa"/>
            <w:vMerge w:val="continue"/>
          </w:tcPr>
          <w:p w14:paraId="10C64AC3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93" w:type="dxa"/>
          </w:tcPr>
          <w:p w14:paraId="6BCF0B0E">
            <w:pPr>
              <w:jc w:val="center"/>
              <w:rPr>
                <w:rFonts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日积月累</w:t>
            </w:r>
          </w:p>
        </w:tc>
        <w:tc>
          <w:tcPr>
            <w:tcW w:w="835" w:type="dxa"/>
            <w:vMerge w:val="continue"/>
          </w:tcPr>
          <w:p w14:paraId="7946F7D8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vMerge w:val="continue"/>
          </w:tcPr>
          <w:p w14:paraId="2C7A96A2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747" w:type="dxa"/>
            <w:gridSpan w:val="2"/>
            <w:vMerge w:val="continue"/>
          </w:tcPr>
          <w:p w14:paraId="216D383A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543" w:type="dxa"/>
            <w:vMerge w:val="continue"/>
          </w:tcPr>
          <w:p w14:paraId="54A12819"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</w:p>
        </w:tc>
      </w:tr>
      <w:tr w14:paraId="7C2E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45" w:type="dxa"/>
            <w:vMerge w:val="continue"/>
          </w:tcPr>
          <w:p w14:paraId="257A089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420" w:type="dxa"/>
            <w:vMerge w:val="continue"/>
          </w:tcPr>
          <w:p w14:paraId="4F764569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93" w:type="dxa"/>
          </w:tcPr>
          <w:p w14:paraId="437F0903"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835" w:type="dxa"/>
            <w:vMerge w:val="continue"/>
          </w:tcPr>
          <w:p w14:paraId="73DFEFE0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vMerge w:val="continue"/>
          </w:tcPr>
          <w:p w14:paraId="6FE23CF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747" w:type="dxa"/>
            <w:gridSpan w:val="2"/>
            <w:vMerge w:val="continue"/>
          </w:tcPr>
          <w:p w14:paraId="2771220D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543" w:type="dxa"/>
            <w:vMerge w:val="continue"/>
          </w:tcPr>
          <w:p w14:paraId="59664120"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</w:p>
        </w:tc>
      </w:tr>
      <w:tr w14:paraId="5370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6" w:hRule="atLeast"/>
        </w:trPr>
        <w:tc>
          <w:tcPr>
            <w:tcW w:w="1945" w:type="dxa"/>
          </w:tcPr>
          <w:p w14:paraId="7F09DBF4"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基础知识点</w:t>
            </w:r>
          </w:p>
          <w:p w14:paraId="6A37B448"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技能训练</w:t>
            </w:r>
          </w:p>
          <w:p w14:paraId="5D7B4169"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立德树人</w:t>
            </w:r>
          </w:p>
          <w:p w14:paraId="0C820A3F"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</w:p>
          <w:p w14:paraId="01594A8A">
            <w:pPr>
              <w:jc w:val="center"/>
              <w:rPr>
                <w:rFonts w:hint="default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2003" w:type="dxa"/>
            <w:gridSpan w:val="8"/>
          </w:tcPr>
          <w:p w14:paraId="641C1A39"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7484110" cy="4657090"/>
                  <wp:effectExtent l="0" t="0" r="8890" b="3810"/>
                  <wp:docPr id="1" name="图片 1" descr="作业框架_0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作业框架_01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4110" cy="465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CC83EA">
      <w:pPr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单元作业主题设计</w:t>
      </w:r>
    </w:p>
    <w:tbl>
      <w:tblPr>
        <w:tblStyle w:val="3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6670"/>
        <w:gridCol w:w="1701"/>
        <w:gridCol w:w="3402"/>
      </w:tblGrid>
      <w:tr w14:paraId="6B4E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19" w:type="dxa"/>
            <w:vAlign w:val="center"/>
          </w:tcPr>
          <w:p w14:paraId="30F245D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主要情景</w:t>
            </w:r>
          </w:p>
        </w:tc>
        <w:tc>
          <w:tcPr>
            <w:tcW w:w="1580" w:type="dxa"/>
            <w:vAlign w:val="center"/>
          </w:tcPr>
          <w:p w14:paraId="3DD7776A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 w14:paraId="193117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“教-学-评”一致性</w:t>
            </w:r>
          </w:p>
          <w:p w14:paraId="18E17C0B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5BA8739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语文要素</w:t>
            </w:r>
          </w:p>
        </w:tc>
      </w:tr>
      <w:tr w14:paraId="0DA5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1019" w:type="dxa"/>
            <w:vMerge w:val="restart"/>
            <w:vAlign w:val="center"/>
          </w:tcPr>
          <w:p w14:paraId="69CC10C8"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爱国情怀与民族精神</w:t>
            </w:r>
          </w:p>
        </w:tc>
        <w:tc>
          <w:tcPr>
            <w:tcW w:w="1580" w:type="dxa"/>
            <w:vAlign w:val="center"/>
          </w:tcPr>
          <w:p w14:paraId="097315E7">
            <w:pPr>
              <w:jc w:val="center"/>
              <w:rPr>
                <w:rFonts w:hint="default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家国情怀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——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古诗三首</w:t>
            </w:r>
          </w:p>
        </w:tc>
        <w:tc>
          <w:tcPr>
            <w:tcW w:w="6670" w:type="dxa"/>
            <w:vAlign w:val="center"/>
          </w:tcPr>
          <w:p w14:paraId="74CEA6AF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说一说：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你最喜欢和最熟悉边塞诗是什么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512CC98B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写一写：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动笔把古诗中的画面写生动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6B436648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改一改：写完后，读给同学听，请同学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进行评价提出修改意见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，再参考同学的建议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做好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修改。</w:t>
            </w:r>
          </w:p>
          <w:p w14:paraId="2834D6B8">
            <w:pPr>
              <w:spacing w:line="240" w:lineRule="auto"/>
              <w:jc w:val="left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带领学生穿越时空，领略不同时代、不同人物的动人故事，全面而深刻地展现中华民族深厚的爱国情怀和坚韧不拔的民族精神。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54D17B9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创编达人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14:paraId="246D0F6C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诗人对国家命运的深切关怀和对英雄豪杰的无限敬仰。学生在学习过程中，将能够体会到诗歌中蕴含的爱国情怀以及壮志未酬的悲愤，从而培养出对传统文化的热爱与尊重。</w:t>
            </w:r>
          </w:p>
          <w:p w14:paraId="724E3AA6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  <w:p w14:paraId="2D622701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14:paraId="0C078D4D">
            <w:pPr>
              <w:jc w:val="both"/>
              <w:rPr>
                <w:rFonts w:hint="eastAsia"/>
                <w:b/>
                <w:sz w:val="32"/>
                <w:szCs w:val="32"/>
              </w:rPr>
            </w:pPr>
          </w:p>
        </w:tc>
      </w:tr>
      <w:tr w14:paraId="4A18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1019" w:type="dxa"/>
            <w:vMerge w:val="continue"/>
            <w:vAlign w:val="center"/>
          </w:tcPr>
          <w:p w14:paraId="45E5D443">
            <w:pPr>
              <w:jc w:val="center"/>
            </w:pPr>
          </w:p>
        </w:tc>
        <w:tc>
          <w:tcPr>
            <w:tcW w:w="1580" w:type="dxa"/>
            <w:vAlign w:val="center"/>
          </w:tcPr>
          <w:p w14:paraId="1F8B9EE5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爱国情怀——为中华崛起而读书</w:t>
            </w:r>
          </w:p>
        </w:tc>
        <w:tc>
          <w:tcPr>
            <w:tcW w:w="6670" w:type="dxa"/>
            <w:vAlign w:val="center"/>
          </w:tcPr>
          <w:p w14:paraId="0C2CAD30">
            <w:pPr>
              <w:spacing w:line="24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1.读一读：抓住关键词句读懂课文，感受少年周恩来的形象。</w:t>
            </w:r>
          </w:p>
          <w:p w14:paraId="4CEDAC51">
            <w:pPr>
              <w:spacing w:line="24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2.说一说：课文写了一件什么事？</w:t>
            </w:r>
          </w:p>
          <w:p w14:paraId="1E8FB73D">
            <w:pPr>
              <w:spacing w:line="24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3.画一画：根据课文内容手绘一张思维导图。</w:t>
            </w:r>
          </w:p>
          <w:p w14:paraId="1A77D9E6">
            <w:pPr>
              <w:spacing w:line="240" w:lineRule="auto"/>
              <w:jc w:val="left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4.想一想：结合已有的内容创编故事。</w:t>
            </w:r>
          </w:p>
          <w:p w14:paraId="1FE62AE0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（设计意图：在朗读中感受人物的形象，锻炼学生朗读能力，帮助学生梳理课文内容。理解爱国情怀，为本单元习作打好基础。）</w:t>
            </w:r>
          </w:p>
        </w:tc>
        <w:tc>
          <w:tcPr>
            <w:tcW w:w="1701" w:type="dxa"/>
            <w:vAlign w:val="center"/>
          </w:tcPr>
          <w:p w14:paraId="78CAEF66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评选“梳理小能手”</w:t>
            </w:r>
          </w:p>
        </w:tc>
        <w:tc>
          <w:tcPr>
            <w:tcW w:w="3402" w:type="dxa"/>
            <w:vAlign w:val="center"/>
          </w:tcPr>
          <w:p w14:paraId="6DAB885C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借助关键词句帮助学生了解人物身上的品质，感受爱国情怀的同时加深体会人物的形象。</w:t>
            </w:r>
          </w:p>
        </w:tc>
      </w:tr>
      <w:tr w14:paraId="42DE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019" w:type="dxa"/>
            <w:vMerge w:val="restart"/>
            <w:vAlign w:val="center"/>
          </w:tcPr>
          <w:p w14:paraId="319AE08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62D0B5AE">
            <w:pPr>
              <w:spacing w:line="360" w:lineRule="auto"/>
              <w:jc w:val="left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民族精神——梅兰芳蓄须</w:t>
            </w:r>
          </w:p>
        </w:tc>
        <w:tc>
          <w:tcPr>
            <w:tcW w:w="6670" w:type="dxa"/>
            <w:vAlign w:val="center"/>
          </w:tcPr>
          <w:p w14:paraId="77190239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读一读：有感情的朗读课文，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能找出梅兰芳先生经历的危险与困难，体会人物形象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7B5CDE58">
            <w:pPr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说一说：课文写了一件什么事？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你对爱国情怀的理解。</w:t>
            </w:r>
          </w:p>
          <w:p w14:paraId="0C4E2C50">
            <w:pPr>
              <w:numPr>
                <w:numId w:val="0"/>
              </w:numPr>
              <w:spacing w:line="240" w:lineRule="auto"/>
              <w:ind w:leftChars="0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3、写一写：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能发挥想象，把你想对梅兰芳先生说的话写下来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65298B5C">
            <w:pPr>
              <w:spacing w:line="24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（设计意图：有感情的朗读，感受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梅兰芳先生的人物形象，从而体会爱国情怀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通过想象写一写更能加深人物在学生心目中的形象。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56B6C9B3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演讲达人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14:paraId="633144D4">
            <w:pPr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在对比阅读中抓住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关键词句帮助学生了解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文章中梅兰芳的人物形象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</w:tc>
      </w:tr>
      <w:tr w14:paraId="1B617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Merge w:val="continue"/>
            <w:vAlign w:val="center"/>
          </w:tcPr>
          <w:p w14:paraId="12271711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4571899B">
            <w:pPr>
              <w:spacing w:line="360" w:lineRule="auto"/>
              <w:jc w:val="left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爱国情怀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——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延安，我把你追寻</w:t>
            </w:r>
          </w:p>
        </w:tc>
        <w:tc>
          <w:tcPr>
            <w:tcW w:w="6670" w:type="dxa"/>
            <w:vAlign w:val="center"/>
          </w:tcPr>
          <w:p w14:paraId="6072F96E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说一说：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课文中打动你的地方是哪？因为什么打动了你，想象一下当时的画面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0AC8301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写一写：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如何继承和发扬艰苦奋斗、自力更生的革命传统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。</w:t>
            </w:r>
          </w:p>
          <w:p w14:paraId="3BD4BA73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通过想一想，说一说，写一写来感受延安精神，为新时代的发展贡献力量。）</w:t>
            </w:r>
          </w:p>
          <w:p w14:paraId="6D9E3061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  <w:p w14:paraId="00B85B28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5CE1E156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想象达人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14:paraId="3238246D">
            <w:pPr>
              <w:jc w:val="both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通过回顾并赞颂延安精神，鼓励学生继承和发扬艰苦奋斗、自力更生的革命传统，为新时代的发展贡献力量。</w:t>
            </w:r>
          </w:p>
          <w:p w14:paraId="34A301F8">
            <w:pPr>
              <w:spacing w:line="360" w:lineRule="auto"/>
              <w:ind w:firstLine="560" w:firstLineChars="200"/>
              <w:jc w:val="left"/>
              <w:rPr>
                <w:rFonts w:hint="default" w:ascii="宋体" w:hAnsi="宋体" w:eastAsia="宋体"/>
                <w:color w:val="000000"/>
                <w:sz w:val="28"/>
                <w:szCs w:val="28"/>
                <w:lang w:val="en-US"/>
              </w:rPr>
            </w:pPr>
          </w:p>
          <w:p w14:paraId="6166661D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0328D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continue"/>
            <w:vAlign w:val="center"/>
          </w:tcPr>
          <w:p w14:paraId="77AABAD2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12DA8691">
            <w:pPr>
              <w:spacing w:line="360" w:lineRule="auto"/>
              <w:jc w:val="left"/>
              <w:rPr>
                <w:rFonts w:hint="eastAsia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家国情怀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——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古诗三首</w:t>
            </w:r>
          </w:p>
        </w:tc>
        <w:tc>
          <w:tcPr>
            <w:tcW w:w="6670" w:type="dxa"/>
          </w:tcPr>
          <w:p w14:paraId="6E15CFCE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说一说：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你最喜欢和最熟悉边塞诗是什么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43FF4859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写一写：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动笔把古诗中的画面写生动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13FED8DA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改一改：写完后，读给同学听，请同学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进行评价提出修改意见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，再参考同学的建议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做好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修改。</w:t>
            </w:r>
          </w:p>
          <w:p w14:paraId="015A266F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带领学生穿越时空，领略不同时代、不同人物的动人故事，全面而深刻地展现中华民族深厚的爱国情怀和坚韧不拔的民族精神。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14:paraId="3E9B1169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5E534E2A"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16B7F85D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创编达人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567D84C6">
            <w:pPr>
              <w:spacing w:line="360" w:lineRule="auto"/>
              <w:ind w:firstLine="560" w:firstLineChars="200"/>
              <w:jc w:val="left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诗人对国家命运的深切关怀和对英雄豪杰的无限敬仰。学生在学习过程中，将能够体会到诗歌中蕴含的爱国情怀以及壮志未酬的悲愤，从而培养出对传统文化的热爱与尊重。</w:t>
            </w:r>
          </w:p>
        </w:tc>
      </w:tr>
    </w:tbl>
    <w:p w14:paraId="7925F31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62F39"/>
    <w:multiLevelType w:val="singleLevel"/>
    <w:tmpl w:val="87662F39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51304D7"/>
    <w:multiLevelType w:val="singleLevel"/>
    <w:tmpl w:val="951304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9A8B9F5"/>
    <w:multiLevelType w:val="singleLevel"/>
    <w:tmpl w:val="C9A8B9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C489E7"/>
    <w:multiLevelType w:val="singleLevel"/>
    <w:tmpl w:val="2BC489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MGU4NDUxYmYyNjg4NzRkNTc2MjlmZDkzZjY4NTAifQ=="/>
  </w:docVars>
  <w:rsids>
    <w:rsidRoot w:val="772F2F68"/>
    <w:rsid w:val="0FD57709"/>
    <w:rsid w:val="772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2024-12-18T07:06:00Z</dcterms:created>
  <dc:creator>小杨</dc:creator>
  <cp:lastModifiedBy>小杨</cp:lastModifiedBy>
  <dcterms:modified xsi:type="dcterms:W3CDTF">2024-12-19T07:32:37Z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220EBAA77B2A4F748C9AD0123A425CC5_11</vt:lpwstr>
  </property>
</Properties>
</file>