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A6C9E6">
      <w:pPr>
        <w:jc w:val="left"/>
        <w:rPr>
          <w:rFonts w:hint="default" w:eastAsiaTheme="minorEastAsia"/>
          <w:b/>
          <w:sz w:val="28"/>
          <w:szCs w:val="28"/>
          <w:lang w:val="en-US" w:eastAsia="zh-CN"/>
        </w:rPr>
      </w:pPr>
      <w:r>
        <w:rPr>
          <w:sz w:val="22"/>
          <w:szCs w:val="24"/>
        </w:rPr>
        <w:drawing>
          <wp:anchor distT="0" distB="0" distL="114300" distR="114300" simplePos="0" relativeHeight="251660288" behindDoc="0" locked="0" layoutInCell="1" allowOverlap="1">
            <wp:simplePos x="0" y="0"/>
            <wp:positionH relativeFrom="column">
              <wp:posOffset>-144780</wp:posOffset>
            </wp:positionH>
            <wp:positionV relativeFrom="paragraph">
              <wp:posOffset>100965</wp:posOffset>
            </wp:positionV>
            <wp:extent cx="839470" cy="6401435"/>
            <wp:effectExtent l="0" t="0" r="13970" b="146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clrChange>
                        <a:clrFrom>
                          <a:srgbClr val="FFFFFF">
                            <a:alpha val="100000"/>
                          </a:srgbClr>
                        </a:clrFrom>
                        <a:clrTo>
                          <a:srgbClr val="FFFFFF">
                            <a:alpha val="100000"/>
                            <a:alpha val="0"/>
                          </a:srgbClr>
                        </a:clrTo>
                      </a:clrChange>
                    </a:blip>
                    <a:srcRect t="-1246" r="79220" b="-217"/>
                    <a:stretch>
                      <a:fillRect/>
                    </a:stretch>
                  </pic:blipFill>
                  <pic:spPr>
                    <a:xfrm>
                      <a:off x="0" y="0"/>
                      <a:ext cx="839470" cy="6401435"/>
                    </a:xfrm>
                    <a:prstGeom prst="rect">
                      <a:avLst/>
                    </a:prstGeom>
                    <a:noFill/>
                    <a:ln>
                      <a:noFill/>
                    </a:ln>
                  </pic:spPr>
                </pic:pic>
              </a:graphicData>
            </a:graphic>
          </wp:anchor>
        </w:drawing>
      </w:r>
      <w:r>
        <w:rPr>
          <w:rFonts w:hint="eastAsia"/>
          <w:b/>
          <w:sz w:val="28"/>
          <w:szCs w:val="28"/>
          <w:lang w:val="en-US" w:eastAsia="zh-CN"/>
        </w:rPr>
        <w:t>统编版教材五（上）语文第六单元</w:t>
      </w:r>
    </w:p>
    <w:p w14:paraId="20CC380C">
      <w:pPr>
        <w:jc w:val="center"/>
        <w:rPr>
          <w:rFonts w:hint="eastAsia"/>
          <w:b/>
          <w:sz w:val="32"/>
          <w:szCs w:val="32"/>
        </w:rPr>
      </w:pPr>
      <w:r>
        <w:drawing>
          <wp:anchor distT="0" distB="0" distL="114300" distR="114300" simplePos="0" relativeHeight="251661312" behindDoc="0" locked="0" layoutInCell="1" allowOverlap="1">
            <wp:simplePos x="0" y="0"/>
            <wp:positionH relativeFrom="column">
              <wp:posOffset>8343265</wp:posOffset>
            </wp:positionH>
            <wp:positionV relativeFrom="paragraph">
              <wp:posOffset>12065</wp:posOffset>
            </wp:positionV>
            <wp:extent cx="1217295" cy="602170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
                      <a:clrChange>
                        <a:clrFrom>
                          <a:srgbClr val="FFFFFF">
                            <a:alpha val="100000"/>
                          </a:srgbClr>
                        </a:clrFrom>
                        <a:clrTo>
                          <a:srgbClr val="FFFFFF">
                            <a:alpha val="100000"/>
                            <a:alpha val="0"/>
                          </a:srgbClr>
                        </a:clrTo>
                      </a:clrChange>
                    </a:blip>
                    <a:srcRect l="76757" t="-1246" r="-2131" b="4820"/>
                    <a:stretch>
                      <a:fillRect/>
                    </a:stretch>
                  </pic:blipFill>
                  <pic:spPr>
                    <a:xfrm>
                      <a:off x="0" y="0"/>
                      <a:ext cx="1217295" cy="6021705"/>
                    </a:xfrm>
                    <a:prstGeom prst="rect">
                      <a:avLst/>
                    </a:prstGeom>
                    <a:noFill/>
                    <a:ln>
                      <a:noFill/>
                    </a:ln>
                  </pic:spPr>
                </pic:pic>
              </a:graphicData>
            </a:graphic>
          </wp:anchor>
        </w:drawing>
      </w:r>
    </w:p>
    <w:p w14:paraId="5C18BBFA">
      <w:pPr>
        <w:jc w:val="center"/>
        <w:rPr>
          <w:rFonts w:hint="eastAsia"/>
          <w:b/>
          <w:sz w:val="40"/>
          <w:szCs w:val="40"/>
        </w:rPr>
      </w:pPr>
      <w:r>
        <w:rPr>
          <w:rFonts w:hint="eastAsia"/>
          <w:b/>
          <w:sz w:val="40"/>
          <w:szCs w:val="40"/>
        </w:rPr>
        <w:t>舐犊之情，流淌在血液里的爱和温暖</w:t>
      </w:r>
    </w:p>
    <w:p w14:paraId="2289D99F">
      <w:pPr>
        <w:jc w:val="center"/>
        <w:rPr>
          <w:rFonts w:hint="eastAsia"/>
          <w:b/>
          <w:sz w:val="44"/>
          <w:szCs w:val="44"/>
        </w:rPr>
      </w:pPr>
    </w:p>
    <w:p w14:paraId="259CA362">
      <w:pPr>
        <w:jc w:val="center"/>
        <w:rPr>
          <w:rFonts w:hint="default" w:ascii="黑体" w:hAnsi="黑体" w:eastAsia="黑体" w:cs="黑体"/>
          <w:b/>
          <w:sz w:val="56"/>
          <w:szCs w:val="56"/>
          <w:lang w:val="en-US" w:eastAsia="zh-CN"/>
        </w:rPr>
      </w:pPr>
      <w:r>
        <w:rPr>
          <w:rFonts w:hint="eastAsia" w:ascii="黑体" w:hAnsi="黑体" w:eastAsia="黑体" w:cs="黑体"/>
          <w:b/>
          <w:sz w:val="56"/>
          <w:szCs w:val="56"/>
          <w:lang w:val="en-US" w:eastAsia="zh-CN"/>
        </w:rPr>
        <w:t>第六</w:t>
      </w:r>
      <w:r>
        <w:rPr>
          <w:rFonts w:hint="eastAsia" w:ascii="黑体" w:hAnsi="黑体" w:eastAsia="黑体" w:cs="黑体"/>
          <w:b/>
          <w:sz w:val="56"/>
          <w:szCs w:val="56"/>
        </w:rPr>
        <w:t>单元</w:t>
      </w:r>
      <w:r>
        <w:rPr>
          <w:rFonts w:hint="eastAsia" w:ascii="黑体" w:hAnsi="黑体" w:eastAsia="黑体" w:cs="黑体"/>
          <w:b/>
          <w:sz w:val="56"/>
          <w:szCs w:val="56"/>
          <w:lang w:val="en-US" w:eastAsia="zh-CN"/>
        </w:rPr>
        <w:t>作业设计</w:t>
      </w:r>
    </w:p>
    <w:p w14:paraId="59324D56">
      <w:pPr>
        <w:jc w:val="center"/>
        <w:rPr>
          <w:rFonts w:hint="eastAsia"/>
          <w:b/>
          <w:sz w:val="32"/>
          <w:szCs w:val="32"/>
        </w:rPr>
      </w:pPr>
      <w:r>
        <w:rPr>
          <w:rFonts w:hint="eastAsia" w:eastAsiaTheme="minorEastAsia"/>
          <w:b/>
          <w:sz w:val="32"/>
          <w:szCs w:val="32"/>
          <w:lang w:eastAsia="zh-CN"/>
        </w:rPr>
        <w:drawing>
          <wp:anchor distT="0" distB="0" distL="114300" distR="114300" simplePos="0" relativeHeight="251659264" behindDoc="0" locked="0" layoutInCell="1" allowOverlap="1">
            <wp:simplePos x="0" y="0"/>
            <wp:positionH relativeFrom="column">
              <wp:posOffset>2185670</wp:posOffset>
            </wp:positionH>
            <wp:positionV relativeFrom="paragraph">
              <wp:posOffset>29845</wp:posOffset>
            </wp:positionV>
            <wp:extent cx="4782185" cy="3057525"/>
            <wp:effectExtent l="0" t="0" r="3175" b="5715"/>
            <wp:wrapNone/>
            <wp:docPr id="2" name="图片 2" descr="36fe6a8a0f8b1c82415d47afc358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fe6a8a0f8b1c82415d47afc3585cc"/>
                    <pic:cNvPicPr>
                      <a:picLocks noChangeAspect="1"/>
                    </pic:cNvPicPr>
                  </pic:nvPicPr>
                  <pic:blipFill>
                    <a:blip r:embed="rId5"/>
                    <a:stretch>
                      <a:fillRect/>
                    </a:stretch>
                  </pic:blipFill>
                  <pic:spPr>
                    <a:xfrm>
                      <a:off x="0" y="0"/>
                      <a:ext cx="4782185" cy="3057525"/>
                    </a:xfrm>
                    <a:prstGeom prst="ellipse">
                      <a:avLst/>
                    </a:prstGeom>
                  </pic:spPr>
                </pic:pic>
              </a:graphicData>
            </a:graphic>
          </wp:anchor>
        </w:drawing>
      </w:r>
    </w:p>
    <w:p w14:paraId="4B97B947">
      <w:pPr>
        <w:jc w:val="center"/>
        <w:rPr>
          <w:rFonts w:hint="eastAsia" w:eastAsiaTheme="minorEastAsia"/>
          <w:b/>
          <w:sz w:val="32"/>
          <w:szCs w:val="32"/>
          <w:lang w:eastAsia="zh-CN"/>
        </w:rPr>
      </w:pPr>
    </w:p>
    <w:p w14:paraId="4EFAC921">
      <w:pPr>
        <w:jc w:val="center"/>
        <w:rPr>
          <w:rFonts w:hint="eastAsia"/>
          <w:b/>
          <w:sz w:val="32"/>
          <w:szCs w:val="32"/>
        </w:rPr>
      </w:pPr>
    </w:p>
    <w:p w14:paraId="598CD7C7">
      <w:pPr>
        <w:jc w:val="center"/>
        <w:rPr>
          <w:rFonts w:hint="eastAsia"/>
          <w:b/>
          <w:sz w:val="32"/>
          <w:szCs w:val="32"/>
        </w:rPr>
      </w:pPr>
    </w:p>
    <w:p w14:paraId="26A2F5DF">
      <w:pPr>
        <w:jc w:val="center"/>
        <w:rPr>
          <w:rFonts w:hint="eastAsia"/>
          <w:b/>
          <w:sz w:val="32"/>
          <w:szCs w:val="32"/>
        </w:rPr>
      </w:pPr>
    </w:p>
    <w:p w14:paraId="19B08134">
      <w:pPr>
        <w:jc w:val="center"/>
        <w:rPr>
          <w:rFonts w:hint="eastAsia"/>
          <w:b/>
          <w:sz w:val="32"/>
          <w:szCs w:val="32"/>
        </w:rPr>
      </w:pPr>
    </w:p>
    <w:p w14:paraId="397B6721">
      <w:pPr>
        <w:jc w:val="center"/>
        <w:rPr>
          <w:rFonts w:hint="eastAsia"/>
          <w:b/>
          <w:sz w:val="32"/>
          <w:szCs w:val="32"/>
        </w:rPr>
      </w:pPr>
    </w:p>
    <w:p w14:paraId="49028B8B">
      <w:pPr>
        <w:jc w:val="center"/>
        <w:rPr>
          <w:rFonts w:hint="eastAsia"/>
          <w:b/>
          <w:sz w:val="32"/>
          <w:szCs w:val="32"/>
        </w:rPr>
      </w:pPr>
    </w:p>
    <w:p w14:paraId="5BBDAF15">
      <w:pPr>
        <w:jc w:val="center"/>
        <w:rPr>
          <w:rFonts w:hint="eastAsia"/>
          <w:b/>
          <w:sz w:val="32"/>
          <w:szCs w:val="32"/>
          <w:lang w:val="en-US" w:eastAsia="zh-CN"/>
        </w:rPr>
      </w:pPr>
      <w:r>
        <w:rPr>
          <w:rFonts w:hint="eastAsia"/>
          <w:b/>
          <w:sz w:val="32"/>
          <w:szCs w:val="32"/>
          <w:lang w:val="en-US" w:eastAsia="zh-CN"/>
        </w:rPr>
        <w:t xml:space="preserve">  单位：恒山区柳毛乡中心学校</w:t>
      </w:r>
    </w:p>
    <w:p w14:paraId="6A698FD0">
      <w:pPr>
        <w:ind w:firstLine="5443" w:firstLineChars="1700"/>
        <w:jc w:val="left"/>
        <w:rPr>
          <w:rFonts w:hint="eastAsia"/>
          <w:b/>
          <w:sz w:val="32"/>
          <w:szCs w:val="32"/>
        </w:rPr>
      </w:pPr>
      <w:r>
        <w:rPr>
          <w:rFonts w:hint="eastAsia"/>
          <w:b/>
          <w:sz w:val="32"/>
          <w:szCs w:val="32"/>
          <w:lang w:val="en-US" w:eastAsia="zh-CN"/>
        </w:rPr>
        <w:t>姓名：王 辛</w:t>
      </w:r>
    </w:p>
    <w:p w14:paraId="50D948D0">
      <w:pPr>
        <w:jc w:val="both"/>
        <w:rPr>
          <w:rFonts w:hint="eastAsia"/>
          <w:b/>
          <w:sz w:val="32"/>
          <w:szCs w:val="32"/>
        </w:rPr>
      </w:pPr>
    </w:p>
    <w:p w14:paraId="219B86E9">
      <w:pPr>
        <w:jc w:val="center"/>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语文五</w:t>
      </w:r>
      <w:r>
        <w:rPr>
          <w:rFonts w:hint="eastAsia" w:ascii="黑体" w:hAnsi="黑体" w:eastAsia="黑体" w:cs="黑体"/>
          <w:b w:val="0"/>
          <w:bCs/>
          <w:sz w:val="32"/>
          <w:szCs w:val="32"/>
        </w:rPr>
        <w:t>年级上册第</w:t>
      </w:r>
      <w:r>
        <w:rPr>
          <w:rFonts w:hint="eastAsia" w:ascii="黑体" w:hAnsi="黑体" w:eastAsia="黑体" w:cs="黑体"/>
          <w:b w:val="0"/>
          <w:bCs/>
          <w:sz w:val="32"/>
          <w:szCs w:val="32"/>
          <w:lang w:val="en-US" w:eastAsia="zh-CN"/>
        </w:rPr>
        <w:t>六</w:t>
      </w:r>
      <w:r>
        <w:rPr>
          <w:rFonts w:hint="eastAsia" w:ascii="黑体" w:hAnsi="黑体" w:eastAsia="黑体" w:cs="黑体"/>
          <w:b w:val="0"/>
          <w:bCs/>
          <w:sz w:val="32"/>
          <w:szCs w:val="32"/>
        </w:rPr>
        <w:t>单元大单元整体作业设计框架</w:t>
      </w:r>
    </w:p>
    <w:tbl>
      <w:tblPr>
        <w:tblStyle w:val="7"/>
        <w:tblW w:w="14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035"/>
        <w:gridCol w:w="2941"/>
        <w:gridCol w:w="302"/>
        <w:gridCol w:w="502"/>
        <w:gridCol w:w="1993"/>
        <w:gridCol w:w="4277"/>
      </w:tblGrid>
      <w:tr w14:paraId="6EBF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D839579">
            <w:pPr>
              <w:jc w:val="center"/>
              <w:rPr>
                <w:b/>
                <w:sz w:val="28"/>
                <w:szCs w:val="28"/>
              </w:rPr>
            </w:pPr>
            <w:r>
              <w:rPr>
                <w:rFonts w:hint="eastAsia"/>
                <w:b/>
                <w:sz w:val="28"/>
                <w:szCs w:val="28"/>
              </w:rPr>
              <w:t>人文主题</w:t>
            </w:r>
          </w:p>
        </w:tc>
        <w:tc>
          <w:tcPr>
            <w:tcW w:w="3035" w:type="dxa"/>
          </w:tcPr>
          <w:p w14:paraId="59E6D4AB">
            <w:pPr>
              <w:rPr>
                <w:rFonts w:hint="default" w:ascii="宋体" w:hAnsi="宋体" w:eastAsia="宋体"/>
                <w:sz w:val="28"/>
                <w:szCs w:val="28"/>
                <w:lang w:val="en-US" w:eastAsia="zh-CN"/>
              </w:rPr>
            </w:pPr>
            <w:r>
              <w:rPr>
                <w:rFonts w:hint="eastAsia" w:ascii="仿宋" w:hAnsi="仿宋" w:eastAsia="仿宋" w:cs="仿宋"/>
                <w:sz w:val="28"/>
                <w:szCs w:val="28"/>
                <w:lang w:val="en-US" w:eastAsia="zh-CN"/>
              </w:rPr>
              <w:t>舐犊情深</w:t>
            </w:r>
          </w:p>
        </w:tc>
        <w:tc>
          <w:tcPr>
            <w:tcW w:w="3243" w:type="dxa"/>
            <w:gridSpan w:val="2"/>
          </w:tcPr>
          <w:p w14:paraId="40F30A3D">
            <w:pPr>
              <w:jc w:val="center"/>
              <w:rPr>
                <w:b/>
                <w:sz w:val="28"/>
                <w:szCs w:val="28"/>
              </w:rPr>
            </w:pPr>
            <w:r>
              <w:rPr>
                <w:rFonts w:hint="eastAsia"/>
                <w:b/>
                <w:sz w:val="28"/>
                <w:szCs w:val="28"/>
              </w:rPr>
              <w:t>任务群类型</w:t>
            </w:r>
          </w:p>
        </w:tc>
        <w:tc>
          <w:tcPr>
            <w:tcW w:w="6772" w:type="dxa"/>
            <w:gridSpan w:val="3"/>
          </w:tcPr>
          <w:p w14:paraId="528282D8">
            <w:pPr>
              <w:rPr>
                <w:rFonts w:ascii="宋体" w:hAnsi="宋体" w:eastAsia="宋体"/>
                <w:sz w:val="28"/>
                <w:szCs w:val="28"/>
              </w:rPr>
            </w:pPr>
            <w:r>
              <w:rPr>
                <w:rFonts w:hint="eastAsia" w:ascii="仿宋" w:hAnsi="仿宋" w:eastAsia="仿宋" w:cs="仿宋"/>
                <w:sz w:val="28"/>
                <w:szCs w:val="28"/>
              </w:rPr>
              <w:t>发展型学习任务群：文学阅读与创意表达</w:t>
            </w:r>
          </w:p>
        </w:tc>
      </w:tr>
      <w:tr w14:paraId="1EBD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016556F5">
            <w:pPr>
              <w:jc w:val="center"/>
              <w:rPr>
                <w:b/>
                <w:sz w:val="28"/>
                <w:szCs w:val="28"/>
              </w:rPr>
            </w:pPr>
            <w:r>
              <w:rPr>
                <w:rFonts w:hint="eastAsia"/>
                <w:b/>
                <w:sz w:val="28"/>
                <w:szCs w:val="28"/>
              </w:rPr>
              <w:t>语文要素</w:t>
            </w:r>
          </w:p>
        </w:tc>
        <w:tc>
          <w:tcPr>
            <w:tcW w:w="13050" w:type="dxa"/>
            <w:gridSpan w:val="6"/>
          </w:tcPr>
          <w:p w14:paraId="6DA0611F">
            <w:pPr>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体会作者描写的场景、细节中蕴含的感情</w:t>
            </w:r>
            <w:r>
              <w:rPr>
                <w:rFonts w:hint="eastAsia" w:ascii="仿宋" w:hAnsi="仿宋" w:eastAsia="仿宋" w:cs="仿宋"/>
                <w:sz w:val="28"/>
                <w:szCs w:val="28"/>
              </w:rPr>
              <w:t>。2.</w:t>
            </w:r>
            <w:r>
              <w:rPr>
                <w:rFonts w:hint="eastAsia" w:ascii="仿宋" w:hAnsi="仿宋" w:eastAsia="仿宋" w:cs="仿宋"/>
                <w:sz w:val="28"/>
                <w:szCs w:val="28"/>
                <w:lang w:val="en-US" w:eastAsia="zh-CN"/>
              </w:rPr>
              <w:t>用恰当的语言表达自己的看法和感受</w:t>
            </w:r>
            <w:r>
              <w:rPr>
                <w:rFonts w:hint="eastAsia" w:ascii="仿宋" w:hAnsi="仿宋" w:eastAsia="仿宋" w:cs="仿宋"/>
                <w:sz w:val="28"/>
                <w:szCs w:val="28"/>
              </w:rPr>
              <w:t>。</w:t>
            </w:r>
          </w:p>
        </w:tc>
      </w:tr>
      <w:tr w14:paraId="0DC9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79800A85">
            <w:pPr>
              <w:jc w:val="center"/>
              <w:rPr>
                <w:b/>
                <w:sz w:val="28"/>
                <w:szCs w:val="28"/>
              </w:rPr>
            </w:pPr>
            <w:r>
              <w:rPr>
                <w:rFonts w:hint="eastAsia"/>
                <w:b/>
                <w:sz w:val="28"/>
                <w:szCs w:val="28"/>
              </w:rPr>
              <w:t>教学内容</w:t>
            </w:r>
          </w:p>
        </w:tc>
        <w:tc>
          <w:tcPr>
            <w:tcW w:w="13050" w:type="dxa"/>
            <w:gridSpan w:val="6"/>
          </w:tcPr>
          <w:p w14:paraId="79F331CD">
            <w:pPr>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8</w:t>
            </w:r>
            <w:r>
              <w:rPr>
                <w:rFonts w:hint="eastAsia" w:ascii="仿宋" w:hAnsi="仿宋" w:eastAsia="仿宋" w:cs="仿宋"/>
                <w:sz w:val="28"/>
                <w:szCs w:val="28"/>
              </w:rPr>
              <w:t>.</w:t>
            </w:r>
            <w:r>
              <w:rPr>
                <w:rFonts w:hint="eastAsia" w:ascii="仿宋" w:hAnsi="仿宋" w:eastAsia="仿宋" w:cs="仿宋"/>
                <w:sz w:val="28"/>
                <w:szCs w:val="28"/>
                <w:lang w:val="en-US" w:eastAsia="zh-CN"/>
              </w:rPr>
              <w:t>慈母情深</w:t>
            </w:r>
            <w:r>
              <w:rPr>
                <w:rFonts w:hint="eastAsia" w:ascii="仿宋" w:hAnsi="仿宋" w:eastAsia="仿宋" w:cs="仿宋"/>
                <w:sz w:val="28"/>
                <w:szCs w:val="28"/>
              </w:rPr>
              <w:t>；1</w:t>
            </w:r>
            <w:r>
              <w:rPr>
                <w:rFonts w:hint="eastAsia" w:ascii="仿宋" w:hAnsi="仿宋" w:eastAsia="仿宋" w:cs="仿宋"/>
                <w:sz w:val="28"/>
                <w:szCs w:val="28"/>
                <w:lang w:val="en-US" w:eastAsia="zh-CN"/>
              </w:rPr>
              <w:t>9</w:t>
            </w:r>
            <w:r>
              <w:rPr>
                <w:rFonts w:hint="eastAsia" w:ascii="仿宋" w:hAnsi="仿宋" w:eastAsia="仿宋" w:cs="仿宋"/>
                <w:sz w:val="28"/>
                <w:szCs w:val="28"/>
              </w:rPr>
              <w:t>.</w:t>
            </w:r>
            <w:r>
              <w:rPr>
                <w:rFonts w:hint="eastAsia" w:ascii="仿宋" w:hAnsi="仿宋" w:eastAsia="仿宋" w:cs="仿宋"/>
                <w:sz w:val="28"/>
                <w:szCs w:val="28"/>
                <w:lang w:val="en-US" w:eastAsia="zh-CN"/>
              </w:rPr>
              <w:t>父爱之舟</w:t>
            </w:r>
            <w:r>
              <w:rPr>
                <w:rFonts w:hint="eastAsia" w:ascii="仿宋" w:hAnsi="仿宋" w:eastAsia="仿宋" w:cs="仿宋"/>
                <w:sz w:val="28"/>
                <w:szCs w:val="28"/>
              </w:rPr>
              <w:t>；</w:t>
            </w:r>
            <w:r>
              <w:rPr>
                <w:rFonts w:hint="eastAsia" w:ascii="仿宋" w:hAnsi="仿宋" w:eastAsia="仿宋" w:cs="仿宋"/>
                <w:sz w:val="28"/>
                <w:szCs w:val="28"/>
                <w:lang w:val="en-US" w:eastAsia="zh-CN"/>
              </w:rPr>
              <w:t>20.“精彩极了”和“糟糕透了”习作：我想对您说</w:t>
            </w:r>
          </w:p>
        </w:tc>
      </w:tr>
      <w:tr w14:paraId="53AD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5" w:hRule="atLeast"/>
        </w:trPr>
        <w:tc>
          <w:tcPr>
            <w:tcW w:w="1555" w:type="dxa"/>
          </w:tcPr>
          <w:p w14:paraId="386A9C8E">
            <w:pPr>
              <w:jc w:val="center"/>
              <w:rPr>
                <w:b/>
                <w:sz w:val="28"/>
                <w:szCs w:val="28"/>
              </w:rPr>
            </w:pPr>
            <w:r>
              <w:rPr>
                <w:rFonts w:hint="eastAsia"/>
                <w:b/>
                <w:sz w:val="28"/>
                <w:szCs w:val="28"/>
              </w:rPr>
              <w:t>单元目标分析</w:t>
            </w:r>
          </w:p>
        </w:tc>
        <w:tc>
          <w:tcPr>
            <w:tcW w:w="13050" w:type="dxa"/>
            <w:gridSpan w:val="6"/>
          </w:tcPr>
          <w:p w14:paraId="6833C0F3">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单元要紧紧扣住“舐犊情深”这一主题整合教学资源，把阅读、口语交际、习作等语文实践活动有机结合起来。了解人物的外貌、语言、动作和心理描写对揭示人物内心世界和表达作者情感的作用。品读课文并注意体会场景和细节描写中蕴含的感情，体会场景描写在课文中的作用。理解父爱、母爱的深沉与宽广、崇高与无私。让学生学会理解父母不同方式的爱，能对事例中父母的不同做法发表自己的见解，提出合理的建议。能与父母真心交谈，用恰当的语言表达自己的看法和感受。</w:t>
            </w:r>
          </w:p>
          <w:p w14:paraId="7C025D9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sz w:val="24"/>
                <w:szCs w:val="28"/>
              </w:rPr>
            </w:pPr>
            <w:r>
              <w:rPr>
                <w:rFonts w:hint="eastAsia" w:ascii="仿宋" w:hAnsi="仿宋" w:eastAsia="仿宋" w:cs="仿宋"/>
                <w:sz w:val="28"/>
                <w:szCs w:val="28"/>
                <w:lang w:val="en-US" w:eastAsia="zh-CN"/>
              </w:rPr>
              <w:drawing>
                <wp:anchor distT="0" distB="0" distL="0" distR="0" simplePos="0" relativeHeight="251662336" behindDoc="0" locked="0" layoutInCell="1" allowOverlap="1">
                  <wp:simplePos x="0" y="0"/>
                  <wp:positionH relativeFrom="column">
                    <wp:posOffset>1452245</wp:posOffset>
                  </wp:positionH>
                  <wp:positionV relativeFrom="paragraph">
                    <wp:posOffset>182245</wp:posOffset>
                  </wp:positionV>
                  <wp:extent cx="4363720" cy="2049780"/>
                  <wp:effectExtent l="0" t="0" r="10160" b="7620"/>
                  <wp:wrapNone/>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6"/>
                          <a:stretch>
                            <a:fillRect/>
                          </a:stretch>
                        </pic:blipFill>
                        <pic:spPr>
                          <a:xfrm>
                            <a:off x="0" y="0"/>
                            <a:ext cx="4363720" cy="2049780"/>
                          </a:xfrm>
                          <a:prstGeom prst="rect">
                            <a:avLst/>
                          </a:prstGeom>
                        </pic:spPr>
                      </pic:pic>
                    </a:graphicData>
                  </a:graphic>
                </wp:anchor>
              </w:drawing>
            </w:r>
          </w:p>
          <w:p w14:paraId="2049D89E">
            <w:pPr>
              <w:spacing w:line="480" w:lineRule="auto"/>
              <w:rPr>
                <w:rFonts w:hint="eastAsia" w:ascii="宋体" w:hAnsi="宋体" w:eastAsia="宋体"/>
                <w:b/>
                <w:sz w:val="24"/>
                <w:szCs w:val="28"/>
              </w:rPr>
            </w:pPr>
          </w:p>
          <w:p w14:paraId="69A518C8">
            <w:pPr>
              <w:spacing w:line="480" w:lineRule="auto"/>
              <w:rPr>
                <w:rFonts w:hint="eastAsia" w:ascii="宋体" w:hAnsi="宋体" w:eastAsia="宋体"/>
                <w:b/>
                <w:sz w:val="24"/>
                <w:szCs w:val="28"/>
              </w:rPr>
            </w:pPr>
          </w:p>
          <w:p w14:paraId="2B7D53E3">
            <w:pPr>
              <w:spacing w:line="480" w:lineRule="auto"/>
              <w:rPr>
                <w:rFonts w:hint="eastAsia" w:ascii="宋体" w:hAnsi="宋体" w:eastAsia="宋体"/>
                <w:b/>
                <w:sz w:val="24"/>
                <w:szCs w:val="28"/>
              </w:rPr>
            </w:pPr>
          </w:p>
          <w:p w14:paraId="5CE36292">
            <w:pPr>
              <w:spacing w:line="480" w:lineRule="auto"/>
              <w:rPr>
                <w:rFonts w:hint="eastAsia" w:ascii="宋体" w:hAnsi="宋体" w:eastAsia="宋体"/>
                <w:b/>
                <w:sz w:val="24"/>
                <w:szCs w:val="28"/>
              </w:rPr>
            </w:pPr>
          </w:p>
          <w:p w14:paraId="42957BE8">
            <w:pPr>
              <w:spacing w:line="480" w:lineRule="auto"/>
              <w:rPr>
                <w:rFonts w:hint="eastAsia" w:ascii="宋体" w:hAnsi="宋体" w:eastAsia="宋体"/>
                <w:b/>
                <w:sz w:val="24"/>
                <w:szCs w:val="28"/>
              </w:rPr>
            </w:pPr>
          </w:p>
          <w:p w14:paraId="13E4B5FE">
            <w:pPr>
              <w:spacing w:line="480" w:lineRule="auto"/>
              <w:rPr>
                <w:rFonts w:hint="eastAsia" w:ascii="宋体" w:hAnsi="宋体" w:eastAsia="宋体"/>
                <w:b/>
                <w:sz w:val="24"/>
                <w:szCs w:val="28"/>
              </w:rPr>
            </w:pPr>
          </w:p>
          <w:p w14:paraId="21FB2989">
            <w:pPr>
              <w:spacing w:line="48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纵向分析：</w:t>
            </w:r>
            <w:r>
              <w:rPr>
                <w:rFonts w:hint="eastAsia" w:ascii="仿宋" w:hAnsi="仿宋" w:eastAsia="仿宋" w:cs="仿宋"/>
                <w:b/>
                <w:sz w:val="28"/>
                <w:szCs w:val="32"/>
              </w:rPr>
              <w:t>纵向梳理要素可以发现相关能力训练点在不同年段各有侧重，螺旋提升。</w:t>
            </w:r>
          </w:p>
          <w:tbl>
            <w:tblPr>
              <w:tblStyle w:val="7"/>
              <w:tblW w:w="12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686"/>
              <w:gridCol w:w="4207"/>
              <w:gridCol w:w="4873"/>
            </w:tblGrid>
            <w:tr w14:paraId="0C30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952" w:type="dxa"/>
                  <w:shd w:val="clear" w:color="auto" w:fill="FFE599" w:themeFill="accent4" w:themeFillTint="66"/>
                  <w:vAlign w:val="center"/>
                </w:tcPr>
                <w:p w14:paraId="17927245">
                  <w:pPr>
                    <w:spacing w:line="480" w:lineRule="auto"/>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册序单元</w:t>
                  </w:r>
                </w:p>
              </w:tc>
              <w:tc>
                <w:tcPr>
                  <w:tcW w:w="1686" w:type="dxa"/>
                  <w:shd w:val="clear" w:color="auto" w:fill="FFE599" w:themeFill="accent4" w:themeFillTint="66"/>
                  <w:vAlign w:val="center"/>
                </w:tcPr>
                <w:p w14:paraId="093485AA">
                  <w:pPr>
                    <w:spacing w:line="480" w:lineRule="auto"/>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单元主题</w:t>
                  </w:r>
                </w:p>
              </w:tc>
              <w:tc>
                <w:tcPr>
                  <w:tcW w:w="4207" w:type="dxa"/>
                  <w:shd w:val="clear" w:color="auto" w:fill="FFE599" w:themeFill="accent4" w:themeFillTint="66"/>
                  <w:vAlign w:val="center"/>
                </w:tcPr>
                <w:p w14:paraId="34CB6BCF">
                  <w:pPr>
                    <w:keepNext w:val="0"/>
                    <w:keepLines w:val="0"/>
                    <w:widowControl/>
                    <w:suppressLineNumbers w:val="0"/>
                    <w:jc w:val="center"/>
                    <w:textAlignment w:val="center"/>
                    <w:rPr>
                      <w:rFonts w:hint="eastAsia" w:ascii="仿宋" w:hAnsi="仿宋" w:eastAsia="仿宋" w:cs="仿宋"/>
                      <w:i w:val="0"/>
                      <w:iCs w:val="0"/>
                      <w:color w:val="000000"/>
                      <w:kern w:val="2"/>
                      <w:sz w:val="28"/>
                      <w:szCs w:val="28"/>
                      <w:highlight w:val="none"/>
                      <w:u w:val="none"/>
                      <w:lang w:val="en-US" w:eastAsia="zh-CN" w:bidi="ar-SA"/>
                    </w:rPr>
                  </w:pPr>
                  <w:r>
                    <w:rPr>
                      <w:rFonts w:hint="eastAsia" w:ascii="仿宋" w:hAnsi="仿宋" w:eastAsia="仿宋" w:cs="仿宋"/>
                      <w:b/>
                      <w:sz w:val="28"/>
                      <w:szCs w:val="28"/>
                      <w:highlight w:val="none"/>
                      <w:lang w:val="en-US" w:eastAsia="zh-CN"/>
                    </w:rPr>
                    <w:t>阅读训练要素</w:t>
                  </w:r>
                </w:p>
              </w:tc>
              <w:tc>
                <w:tcPr>
                  <w:tcW w:w="4873" w:type="dxa"/>
                  <w:shd w:val="clear" w:color="auto" w:fill="FFE599" w:themeFill="accent4" w:themeFillTint="66"/>
                  <w:vAlign w:val="center"/>
                </w:tcPr>
                <w:p w14:paraId="46DC0B19">
                  <w:pPr>
                    <w:keepNext w:val="0"/>
                    <w:keepLines w:val="0"/>
                    <w:widowControl/>
                    <w:suppressLineNumbers w:val="0"/>
                    <w:jc w:val="center"/>
                    <w:textAlignment w:val="center"/>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课文</w:t>
                  </w:r>
                </w:p>
              </w:tc>
            </w:tr>
            <w:tr w14:paraId="1211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1952" w:type="dxa"/>
                  <w:shd w:val="clear" w:color="auto" w:fill="D3FBC2"/>
                  <w:vAlign w:val="top"/>
                </w:tcPr>
                <w:p w14:paraId="4ED3E37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二上册第七单元</w:t>
                  </w:r>
                </w:p>
              </w:tc>
              <w:tc>
                <w:tcPr>
                  <w:tcW w:w="1686" w:type="dxa"/>
                  <w:shd w:val="clear" w:color="auto" w:fill="D3FBC2"/>
                  <w:vAlign w:val="top"/>
                </w:tcPr>
                <w:p w14:paraId="022BCDE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想象</w:t>
                  </w:r>
                </w:p>
              </w:tc>
              <w:tc>
                <w:tcPr>
                  <w:tcW w:w="4207" w:type="dxa"/>
                  <w:shd w:val="clear" w:color="auto" w:fill="D3FBC2"/>
                  <w:vAlign w:val="top"/>
                </w:tcPr>
                <w:p w14:paraId="0414B4E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2" w:rightChars="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展开想象，获得初步的情感体验。</w:t>
                  </w:r>
                </w:p>
              </w:tc>
              <w:tc>
                <w:tcPr>
                  <w:tcW w:w="4873" w:type="dxa"/>
                  <w:shd w:val="clear" w:color="auto" w:fill="D3FBC2"/>
                  <w:vAlign w:val="top"/>
                </w:tcPr>
                <w:p w14:paraId="6967B6C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《古诗二首》《雾在哪里》《雪孩子》</w:t>
                  </w:r>
                </w:p>
              </w:tc>
            </w:tr>
            <w:tr w14:paraId="49D5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exact"/>
              </w:trPr>
              <w:tc>
                <w:tcPr>
                  <w:tcW w:w="1952" w:type="dxa"/>
                  <w:shd w:val="clear" w:color="auto" w:fill="D3FBC2"/>
                  <w:vAlign w:val="top"/>
                </w:tcPr>
                <w:p w14:paraId="3D34D86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四下第一单元</w:t>
                  </w:r>
                </w:p>
              </w:tc>
              <w:tc>
                <w:tcPr>
                  <w:tcW w:w="1686" w:type="dxa"/>
                  <w:shd w:val="clear" w:color="auto" w:fill="D3FBC2"/>
                  <w:vAlign w:val="top"/>
                </w:tcPr>
                <w:p w14:paraId="13D2E49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田园生活</w:t>
                  </w:r>
                </w:p>
              </w:tc>
              <w:tc>
                <w:tcPr>
                  <w:tcW w:w="4207" w:type="dxa"/>
                  <w:shd w:val="clear" w:color="auto" w:fill="D3FBC2"/>
                  <w:vAlign w:val="top"/>
                </w:tcPr>
                <w:p w14:paraId="459BD26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2" w:rightChars="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抓住关键语句，初步体会课文表达的思想感情。</w:t>
                  </w:r>
                </w:p>
              </w:tc>
              <w:tc>
                <w:tcPr>
                  <w:tcW w:w="4873" w:type="dxa"/>
                  <w:shd w:val="clear" w:color="auto" w:fill="D3FBC2"/>
                  <w:vAlign w:val="top"/>
                </w:tcPr>
                <w:p w14:paraId="1D1569B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《古诗词三首》《多下人家》《天窗》《三月桃水》</w:t>
                  </w:r>
                </w:p>
              </w:tc>
            </w:tr>
            <w:tr w14:paraId="0357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exact"/>
              </w:trPr>
              <w:tc>
                <w:tcPr>
                  <w:tcW w:w="1952" w:type="dxa"/>
                  <w:shd w:val="clear" w:color="auto" w:fill="D3FBC2"/>
                  <w:vAlign w:val="top"/>
                </w:tcPr>
                <w:p w14:paraId="1BEAFA9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四下第三单元</w:t>
                  </w:r>
                </w:p>
              </w:tc>
              <w:tc>
                <w:tcPr>
                  <w:tcW w:w="1686" w:type="dxa"/>
                  <w:shd w:val="clear" w:color="auto" w:fill="D3FBC2"/>
                  <w:vAlign w:val="top"/>
                </w:tcPr>
                <w:p w14:paraId="35666D0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现代诗歌</w:t>
                  </w:r>
                </w:p>
              </w:tc>
              <w:tc>
                <w:tcPr>
                  <w:tcW w:w="4207" w:type="dxa"/>
                  <w:shd w:val="clear" w:color="auto" w:fill="D3FBC2"/>
                  <w:vAlign w:val="top"/>
                </w:tcPr>
                <w:p w14:paraId="51EFE1F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2" w:rightChars="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初步了解现代诗的一些特点，体会诗歌的感情。</w:t>
                  </w:r>
                </w:p>
              </w:tc>
              <w:tc>
                <w:tcPr>
                  <w:tcW w:w="4873" w:type="dxa"/>
                  <w:shd w:val="clear" w:color="auto" w:fill="D3FBC2"/>
                  <w:vAlign w:val="top"/>
                </w:tcPr>
                <w:p w14:paraId="574C824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《短诗三首》《绿》《白桦》《在天睛了的时候》</w:t>
                  </w:r>
                </w:p>
              </w:tc>
            </w:tr>
            <w:tr w14:paraId="7DFD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exact"/>
              </w:trPr>
              <w:tc>
                <w:tcPr>
                  <w:tcW w:w="1952" w:type="dxa"/>
                  <w:shd w:val="clear" w:color="auto" w:fill="D3FBC2"/>
                  <w:vAlign w:val="top"/>
                </w:tcPr>
                <w:p w14:paraId="564F5DD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四下第四单元</w:t>
                  </w:r>
                </w:p>
              </w:tc>
              <w:tc>
                <w:tcPr>
                  <w:tcW w:w="1686" w:type="dxa"/>
                  <w:shd w:val="clear" w:color="auto" w:fill="D3FBC2"/>
                  <w:vAlign w:val="top"/>
                </w:tcPr>
                <w:p w14:paraId="43C6C7D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动物朋友</w:t>
                  </w:r>
                </w:p>
              </w:tc>
              <w:tc>
                <w:tcPr>
                  <w:tcW w:w="4207" w:type="dxa"/>
                  <w:shd w:val="clear" w:color="auto" w:fill="D3FBC2"/>
                  <w:vAlign w:val="top"/>
                </w:tcPr>
                <w:p w14:paraId="3F06103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2" w:rightChars="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体会作家是如何表达对动物的喜爱之情的。</w:t>
                  </w:r>
                </w:p>
              </w:tc>
              <w:tc>
                <w:tcPr>
                  <w:tcW w:w="4873" w:type="dxa"/>
                  <w:shd w:val="clear" w:color="auto" w:fill="D3FBC2"/>
                  <w:vAlign w:val="top"/>
                </w:tcPr>
                <w:p w14:paraId="66A7F68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《猫》《母鸡》《白鹅》</w:t>
                  </w:r>
                </w:p>
              </w:tc>
            </w:tr>
            <w:tr w14:paraId="765A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exact"/>
              </w:trPr>
              <w:tc>
                <w:tcPr>
                  <w:tcW w:w="1952" w:type="dxa"/>
                  <w:shd w:val="clear" w:color="auto" w:fill="D3FBC2"/>
                  <w:vAlign w:val="top"/>
                </w:tcPr>
                <w:p w14:paraId="5369B35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五上第一单元</w:t>
                  </w:r>
                </w:p>
              </w:tc>
              <w:tc>
                <w:tcPr>
                  <w:tcW w:w="1686" w:type="dxa"/>
                  <w:shd w:val="clear" w:color="auto" w:fill="D3FBC2"/>
                  <w:vAlign w:val="top"/>
                </w:tcPr>
                <w:p w14:paraId="7BE9716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万物有灵</w:t>
                  </w:r>
                </w:p>
              </w:tc>
              <w:tc>
                <w:tcPr>
                  <w:tcW w:w="4207" w:type="dxa"/>
                  <w:shd w:val="clear" w:color="auto" w:fill="D3FBC2"/>
                  <w:vAlign w:val="top"/>
                </w:tcPr>
                <w:p w14:paraId="203E5DD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2" w:rightChars="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初步了解课文借助具体事物抒发感情的方法。</w:t>
                  </w:r>
                </w:p>
              </w:tc>
              <w:tc>
                <w:tcPr>
                  <w:tcW w:w="4873" w:type="dxa"/>
                  <w:shd w:val="clear" w:color="auto" w:fill="D3FBC2"/>
                  <w:vAlign w:val="top"/>
                </w:tcPr>
                <w:p w14:paraId="5157343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(白鹭》《落花生》《桂花雨》《珍珠鸟)</w:t>
                  </w:r>
                </w:p>
              </w:tc>
            </w:tr>
            <w:tr w14:paraId="3D3B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exact"/>
              </w:trPr>
              <w:tc>
                <w:tcPr>
                  <w:tcW w:w="1952" w:type="dxa"/>
                  <w:shd w:val="clear" w:color="auto" w:fill="D3FBC2"/>
                  <w:vAlign w:val="top"/>
                </w:tcPr>
                <w:p w14:paraId="0F9CF82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五上第四单元</w:t>
                  </w:r>
                </w:p>
              </w:tc>
              <w:tc>
                <w:tcPr>
                  <w:tcW w:w="1686" w:type="dxa"/>
                  <w:shd w:val="clear" w:color="auto" w:fill="D3FBC2"/>
                  <w:vAlign w:val="top"/>
                </w:tcPr>
                <w:p w14:paraId="3E4ED84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深爱祖国</w:t>
                  </w:r>
                </w:p>
              </w:tc>
              <w:tc>
                <w:tcPr>
                  <w:tcW w:w="4207" w:type="dxa"/>
                  <w:shd w:val="clear" w:color="auto" w:fill="D3FBC2"/>
                  <w:vAlign w:val="top"/>
                </w:tcPr>
                <w:p w14:paraId="0A6CE51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2" w:rightChars="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结合查找的资料，体会课文表达的思想感情。</w:t>
                  </w:r>
                </w:p>
              </w:tc>
              <w:tc>
                <w:tcPr>
                  <w:tcW w:w="4873" w:type="dxa"/>
                  <w:shd w:val="clear" w:color="auto" w:fill="D3FBC2"/>
                  <w:vAlign w:val="top"/>
                </w:tcPr>
                <w:p w14:paraId="3FCEA97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《古诗三首》《少年中国说》《圆明园的毁灭》《无岛》</w:t>
                  </w:r>
                </w:p>
              </w:tc>
            </w:tr>
            <w:tr w14:paraId="7695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exact"/>
              </w:trPr>
              <w:tc>
                <w:tcPr>
                  <w:tcW w:w="1952" w:type="dxa"/>
                  <w:shd w:val="clear" w:color="auto" w:fill="D3FBC2"/>
                  <w:vAlign w:val="top"/>
                </w:tcPr>
                <w:p w14:paraId="4D18D3F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b/>
                      <w:bCs/>
                      <w:color w:val="FF0000"/>
                      <w:kern w:val="2"/>
                      <w:sz w:val="28"/>
                      <w:szCs w:val="28"/>
                      <w:lang w:val="en-US" w:eastAsia="zh-CN" w:bidi="ar-SA"/>
                    </w:rPr>
                  </w:pPr>
                  <w:r>
                    <w:rPr>
                      <w:rFonts w:hint="eastAsia" w:ascii="仿宋" w:hAnsi="仿宋" w:eastAsia="仿宋" w:cs="仿宋"/>
                      <w:b/>
                      <w:bCs/>
                      <w:color w:val="FF0000"/>
                      <w:kern w:val="2"/>
                      <w:sz w:val="28"/>
                      <w:szCs w:val="28"/>
                      <w:lang w:val="en-US" w:eastAsia="zh-CN" w:bidi="ar-SA"/>
                    </w:rPr>
                    <w:t>五上第六单元</w:t>
                  </w:r>
                </w:p>
              </w:tc>
              <w:tc>
                <w:tcPr>
                  <w:tcW w:w="1686" w:type="dxa"/>
                  <w:shd w:val="clear" w:color="auto" w:fill="D3FBC2"/>
                  <w:vAlign w:val="top"/>
                </w:tcPr>
                <w:p w14:paraId="62D513D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default" w:ascii="仿宋" w:hAnsi="仿宋" w:eastAsia="仿宋" w:cs="仿宋"/>
                      <w:b/>
                      <w:bCs/>
                      <w:color w:val="FF0000"/>
                      <w:kern w:val="2"/>
                      <w:sz w:val="28"/>
                      <w:szCs w:val="28"/>
                      <w:lang w:val="en-US" w:eastAsia="zh-CN" w:bidi="ar-SA"/>
                    </w:rPr>
                  </w:pPr>
                  <w:r>
                    <w:rPr>
                      <w:rFonts w:hint="eastAsia" w:ascii="仿宋" w:hAnsi="仿宋" w:eastAsia="仿宋" w:cs="仿宋"/>
                      <w:b/>
                      <w:bCs/>
                      <w:color w:val="FF0000"/>
                      <w:kern w:val="2"/>
                      <w:sz w:val="28"/>
                      <w:szCs w:val="28"/>
                      <w:lang w:val="en-US" w:eastAsia="zh-CN" w:bidi="ar-SA"/>
                    </w:rPr>
                    <w:t>舔犊情深</w:t>
                  </w:r>
                </w:p>
              </w:tc>
              <w:tc>
                <w:tcPr>
                  <w:tcW w:w="4207" w:type="dxa"/>
                  <w:shd w:val="clear" w:color="auto" w:fill="D3FBC2"/>
                  <w:vAlign w:val="top"/>
                </w:tcPr>
                <w:p w14:paraId="69E6FF4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bCs/>
                      <w:color w:val="FF0000"/>
                      <w:kern w:val="2"/>
                      <w:sz w:val="28"/>
                      <w:szCs w:val="28"/>
                      <w:lang w:val="en-US" w:eastAsia="zh-CN" w:bidi="ar-SA"/>
                    </w:rPr>
                  </w:pPr>
                  <w:r>
                    <w:rPr>
                      <w:rFonts w:hint="eastAsia" w:ascii="仿宋" w:hAnsi="仿宋" w:eastAsia="仿宋" w:cs="仿宋"/>
                      <w:b/>
                      <w:bCs/>
                      <w:color w:val="FF0000"/>
                      <w:kern w:val="2"/>
                      <w:sz w:val="28"/>
                      <w:szCs w:val="28"/>
                      <w:lang w:val="en-US" w:eastAsia="zh-CN" w:bidi="ar-SA"/>
                    </w:rPr>
                    <w:t>注意体会作者描写的场景、细节中蕴含的感情。</w:t>
                  </w:r>
                </w:p>
              </w:tc>
              <w:tc>
                <w:tcPr>
                  <w:tcW w:w="4873" w:type="dxa"/>
                  <w:shd w:val="clear" w:color="auto" w:fill="D3FBC2"/>
                  <w:vAlign w:val="top"/>
                </w:tcPr>
                <w:p w14:paraId="0FC40A5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96" w:afterAutospacing="0" w:line="560" w:lineRule="exact"/>
                    <w:ind w:right="193" w:rightChars="0"/>
                    <w:jc w:val="left"/>
                    <w:textAlignment w:val="auto"/>
                    <w:rPr>
                      <w:rFonts w:hint="eastAsia" w:ascii="仿宋" w:hAnsi="仿宋" w:eastAsia="仿宋" w:cs="仿宋"/>
                      <w:b/>
                      <w:bCs/>
                      <w:color w:val="FF0000"/>
                      <w:kern w:val="2"/>
                      <w:sz w:val="28"/>
                      <w:szCs w:val="28"/>
                      <w:lang w:val="en-US" w:eastAsia="zh-CN" w:bidi="ar-SA"/>
                    </w:rPr>
                  </w:pPr>
                  <w:r>
                    <w:rPr>
                      <w:rFonts w:hint="eastAsia" w:ascii="仿宋" w:hAnsi="仿宋" w:eastAsia="仿宋" w:cs="仿宋"/>
                      <w:b/>
                      <w:bCs/>
                      <w:color w:val="FF0000"/>
                      <w:kern w:val="2"/>
                      <w:sz w:val="28"/>
                      <w:szCs w:val="28"/>
                      <w:lang w:val="en-US" w:eastAsia="zh-CN" w:bidi="ar-SA"/>
                    </w:rPr>
                    <w:t>《慈母情深》《父爱之舟》《“精彩极了”和“糟糕了”》</w:t>
                  </w:r>
                </w:p>
              </w:tc>
            </w:tr>
            <w:tr w14:paraId="4A80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rPr>
              <w:tc>
                <w:tcPr>
                  <w:tcW w:w="1952" w:type="dxa"/>
                  <w:shd w:val="clear" w:color="auto" w:fill="D3FBC2"/>
                  <w:vAlign w:val="top"/>
                </w:tcPr>
                <w:p w14:paraId="26ADAAE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五下第一单元</w:t>
                  </w:r>
                </w:p>
              </w:tc>
              <w:tc>
                <w:tcPr>
                  <w:tcW w:w="1686" w:type="dxa"/>
                  <w:shd w:val="clear" w:color="auto" w:fill="D3FBC2"/>
                  <w:vAlign w:val="top"/>
                </w:tcPr>
                <w:p w14:paraId="539A6413">
                  <w:pPr>
                    <w:pStyle w:val="5"/>
                    <w:keepNext w:val="0"/>
                    <w:keepLines w:val="0"/>
                    <w:widowControl/>
                    <w:suppressLineNumbers w:val="0"/>
                    <w:pBdr>
                      <w:top w:val="none" w:color="auto" w:sz="0" w:space="0"/>
                      <w:left w:val="none" w:color="auto" w:sz="0" w:space="0"/>
                      <w:bottom w:val="none" w:color="auto" w:sz="0" w:space="0"/>
                      <w:right w:val="none" w:color="auto" w:sz="0" w:space="0"/>
                    </w:pBdr>
                    <w:tabs>
                      <w:tab w:val="left" w:pos="552"/>
                    </w:tabs>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童年往事往事</w:t>
                  </w:r>
                </w:p>
              </w:tc>
              <w:tc>
                <w:tcPr>
                  <w:tcW w:w="4207" w:type="dxa"/>
                  <w:shd w:val="clear" w:color="auto" w:fill="D3FBC2"/>
                  <w:vAlign w:val="top"/>
                </w:tcPr>
                <w:p w14:paraId="72A0556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体会课文表达的思想感情。</w:t>
                  </w:r>
                </w:p>
              </w:tc>
              <w:tc>
                <w:tcPr>
                  <w:tcW w:w="4873" w:type="dxa"/>
                  <w:shd w:val="clear" w:color="auto" w:fill="D3FBC2"/>
                  <w:vAlign w:val="top"/>
                </w:tcPr>
                <w:p w14:paraId="50C94DD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《古诗三首》《冬阳·童年·骆驼队》《祖父的园子》</w:t>
                  </w:r>
                </w:p>
              </w:tc>
            </w:tr>
          </w:tbl>
          <w:p w14:paraId="65209A61">
            <w:pPr>
              <w:spacing w:line="480" w:lineRule="auto"/>
              <w:rPr>
                <w:rFonts w:ascii="宋体" w:hAnsi="宋体" w:eastAsia="宋体"/>
                <w:b/>
                <w:sz w:val="28"/>
                <w:szCs w:val="28"/>
              </w:rPr>
            </w:pPr>
            <w:r>
              <w:rPr>
                <w:rFonts w:hint="eastAsia" w:ascii="仿宋" w:hAnsi="仿宋" w:eastAsia="仿宋" w:cs="仿宋"/>
                <w:b/>
                <w:sz w:val="28"/>
                <w:szCs w:val="28"/>
              </w:rPr>
              <w:t>横向分析：</w:t>
            </w:r>
          </w:p>
          <w:tbl>
            <w:tblPr>
              <w:tblStyle w:val="7"/>
              <w:tblpPr w:leftFromText="180" w:rightFromText="180" w:vertAnchor="text" w:horzAnchor="page" w:tblpX="192"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45"/>
              <w:gridCol w:w="5900"/>
              <w:gridCol w:w="3932"/>
            </w:tblGrid>
            <w:tr w14:paraId="0EDD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exact"/>
              </w:trPr>
              <w:tc>
                <w:tcPr>
                  <w:tcW w:w="1381" w:type="dxa"/>
                  <w:shd w:val="clear" w:color="auto" w:fill="F2C1F1"/>
                  <w:vAlign w:val="center"/>
                </w:tcPr>
                <w:p w14:paraId="4ACBF7AF">
                  <w:pPr>
                    <w:spacing w:line="480" w:lineRule="auto"/>
                    <w:jc w:val="center"/>
                    <w:rPr>
                      <w:rFonts w:hint="eastAsia" w:ascii="仿宋" w:hAnsi="仿宋" w:eastAsia="仿宋" w:cs="仿宋"/>
                      <w:b/>
                      <w:sz w:val="28"/>
                      <w:szCs w:val="24"/>
                    </w:rPr>
                  </w:pPr>
                  <w:r>
                    <w:rPr>
                      <w:rFonts w:hint="eastAsia" w:ascii="仿宋" w:hAnsi="仿宋" w:eastAsia="仿宋" w:cs="仿宋"/>
                      <w:b/>
                      <w:sz w:val="28"/>
                      <w:szCs w:val="24"/>
                    </w:rPr>
                    <w:t>本册单元</w:t>
                  </w:r>
                </w:p>
              </w:tc>
              <w:tc>
                <w:tcPr>
                  <w:tcW w:w="1345" w:type="dxa"/>
                  <w:shd w:val="clear" w:color="auto" w:fill="F2C1F1"/>
                  <w:vAlign w:val="center"/>
                </w:tcPr>
                <w:p w14:paraId="040401C1">
                  <w:pPr>
                    <w:spacing w:line="480" w:lineRule="auto"/>
                    <w:jc w:val="center"/>
                    <w:rPr>
                      <w:rFonts w:hint="eastAsia" w:ascii="仿宋" w:hAnsi="仿宋" w:eastAsia="仿宋" w:cs="仿宋"/>
                      <w:b/>
                      <w:sz w:val="28"/>
                      <w:szCs w:val="24"/>
                    </w:rPr>
                  </w:pPr>
                  <w:r>
                    <w:rPr>
                      <w:rFonts w:hint="eastAsia" w:ascii="仿宋" w:hAnsi="仿宋" w:eastAsia="仿宋" w:cs="仿宋"/>
                      <w:b/>
                      <w:sz w:val="28"/>
                      <w:szCs w:val="24"/>
                    </w:rPr>
                    <w:t>单元主题</w:t>
                  </w:r>
                </w:p>
              </w:tc>
              <w:tc>
                <w:tcPr>
                  <w:tcW w:w="5900" w:type="dxa"/>
                  <w:shd w:val="clear" w:color="auto" w:fill="F2C1F1"/>
                  <w:vAlign w:val="center"/>
                </w:tcPr>
                <w:p w14:paraId="14319A34">
                  <w:pPr>
                    <w:spacing w:line="480" w:lineRule="auto"/>
                    <w:jc w:val="center"/>
                    <w:rPr>
                      <w:rFonts w:hint="eastAsia" w:ascii="仿宋" w:hAnsi="仿宋" w:eastAsia="仿宋" w:cs="仿宋"/>
                      <w:b/>
                      <w:sz w:val="28"/>
                      <w:szCs w:val="24"/>
                    </w:rPr>
                  </w:pPr>
                  <w:r>
                    <w:rPr>
                      <w:rFonts w:hint="eastAsia" w:ascii="仿宋" w:hAnsi="仿宋" w:eastAsia="仿宋" w:cs="仿宋"/>
                      <w:b/>
                      <w:sz w:val="28"/>
                      <w:szCs w:val="24"/>
                    </w:rPr>
                    <w:t>阅读训练要素</w:t>
                  </w:r>
                </w:p>
              </w:tc>
              <w:tc>
                <w:tcPr>
                  <w:tcW w:w="3932" w:type="dxa"/>
                  <w:shd w:val="clear" w:color="auto" w:fill="F2C1F1"/>
                  <w:vAlign w:val="center"/>
                </w:tcPr>
                <w:p w14:paraId="543E8434">
                  <w:pPr>
                    <w:spacing w:line="480" w:lineRule="auto"/>
                    <w:jc w:val="center"/>
                    <w:rPr>
                      <w:rFonts w:hint="eastAsia" w:ascii="仿宋" w:hAnsi="仿宋" w:eastAsia="仿宋" w:cs="仿宋"/>
                      <w:b/>
                      <w:sz w:val="28"/>
                      <w:szCs w:val="24"/>
                    </w:rPr>
                  </w:pPr>
                  <w:r>
                    <w:rPr>
                      <w:rFonts w:hint="eastAsia" w:ascii="仿宋" w:hAnsi="仿宋" w:eastAsia="仿宋" w:cs="仿宋"/>
                      <w:b/>
                      <w:sz w:val="28"/>
                      <w:szCs w:val="24"/>
                    </w:rPr>
                    <w:t>表达训练要素</w:t>
                  </w:r>
                </w:p>
              </w:tc>
            </w:tr>
            <w:tr w14:paraId="7C88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exact"/>
              </w:trPr>
              <w:tc>
                <w:tcPr>
                  <w:tcW w:w="1381" w:type="dxa"/>
                  <w:shd w:val="clear" w:color="auto" w:fill="C4F8F9"/>
                  <w:vAlign w:val="center"/>
                </w:tcPr>
                <w:p w14:paraId="39FCA327">
                  <w:pPr>
                    <w:spacing w:line="480" w:lineRule="auto"/>
                    <w:jc w:val="center"/>
                    <w:rPr>
                      <w:rFonts w:hint="eastAsia" w:ascii="仿宋" w:hAnsi="仿宋" w:eastAsia="仿宋" w:cs="仿宋"/>
                      <w:sz w:val="28"/>
                      <w:szCs w:val="28"/>
                    </w:rPr>
                  </w:pPr>
                  <w:r>
                    <w:rPr>
                      <w:rFonts w:hint="eastAsia" w:ascii="仿宋" w:hAnsi="仿宋" w:eastAsia="仿宋" w:cs="仿宋"/>
                      <w:sz w:val="28"/>
                      <w:szCs w:val="28"/>
                    </w:rPr>
                    <w:t>第一单元</w:t>
                  </w:r>
                </w:p>
              </w:tc>
              <w:tc>
                <w:tcPr>
                  <w:tcW w:w="1345" w:type="dxa"/>
                  <w:shd w:val="clear" w:color="auto" w:fill="C4F8F9"/>
                  <w:vAlign w:val="center"/>
                </w:tcPr>
                <w:p w14:paraId="5BA2A27E">
                  <w:pPr>
                    <w:spacing w:line="480" w:lineRule="auto"/>
                    <w:jc w:val="center"/>
                    <w:rPr>
                      <w:rFonts w:hint="eastAsia" w:ascii="仿宋" w:hAnsi="仿宋" w:eastAsia="仿宋" w:cs="仿宋"/>
                      <w:sz w:val="28"/>
                      <w:szCs w:val="28"/>
                    </w:rPr>
                  </w:pPr>
                  <w:r>
                    <w:rPr>
                      <w:rFonts w:hint="eastAsia" w:ascii="仿宋" w:hAnsi="仿宋" w:eastAsia="仿宋" w:cs="仿宋"/>
                      <w:sz w:val="28"/>
                      <w:szCs w:val="28"/>
                    </w:rPr>
                    <w:t>万物有灵</w:t>
                  </w:r>
                </w:p>
              </w:tc>
              <w:tc>
                <w:tcPr>
                  <w:tcW w:w="5900" w:type="dxa"/>
                  <w:shd w:val="clear" w:color="auto" w:fill="C4F8F9"/>
                  <w:vAlign w:val="center"/>
                </w:tcPr>
                <w:p w14:paraId="131BED0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初步了解课文借助具体事物抒发感情的方法。</w:t>
                  </w:r>
                </w:p>
              </w:tc>
              <w:tc>
                <w:tcPr>
                  <w:tcW w:w="3932" w:type="dxa"/>
                  <w:shd w:val="clear" w:color="auto" w:fill="C4F8F9"/>
                  <w:vAlign w:val="center"/>
                </w:tcPr>
                <w:p w14:paraId="550A7D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rPr>
                  </w:pPr>
                  <w:r>
                    <w:rPr>
                      <w:rFonts w:hint="eastAsia" w:ascii="仿宋" w:hAnsi="仿宋" w:eastAsia="仿宋" w:cs="仿宋"/>
                      <w:sz w:val="28"/>
                      <w:szCs w:val="28"/>
                    </w:rPr>
                    <w:t>写出自己对一种事物的感受。</w:t>
                  </w:r>
                </w:p>
              </w:tc>
            </w:tr>
            <w:tr w14:paraId="63C0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2" w:hRule="exact"/>
              </w:trPr>
              <w:tc>
                <w:tcPr>
                  <w:tcW w:w="1381" w:type="dxa"/>
                  <w:shd w:val="clear" w:color="auto" w:fill="C4F8F9"/>
                  <w:vAlign w:val="center"/>
                </w:tcPr>
                <w:p w14:paraId="0B425852">
                  <w:pPr>
                    <w:spacing w:line="480" w:lineRule="auto"/>
                    <w:jc w:val="center"/>
                    <w:rPr>
                      <w:rFonts w:hint="eastAsia" w:ascii="仿宋" w:hAnsi="仿宋" w:eastAsia="仿宋" w:cs="仿宋"/>
                      <w:sz w:val="28"/>
                      <w:szCs w:val="28"/>
                    </w:rPr>
                  </w:pPr>
                  <w:r>
                    <w:rPr>
                      <w:rFonts w:hint="eastAsia" w:ascii="仿宋" w:hAnsi="仿宋" w:eastAsia="仿宋" w:cs="仿宋"/>
                      <w:sz w:val="28"/>
                      <w:szCs w:val="28"/>
                    </w:rPr>
                    <w:t>第二单元</w:t>
                  </w:r>
                </w:p>
              </w:tc>
              <w:tc>
                <w:tcPr>
                  <w:tcW w:w="1345" w:type="dxa"/>
                  <w:shd w:val="clear" w:color="auto" w:fill="C4F8F9"/>
                  <w:vAlign w:val="center"/>
                </w:tcPr>
                <w:p w14:paraId="6380AEF6">
                  <w:pPr>
                    <w:spacing w:line="48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提高阅读的速度  阅读策略</w:t>
                  </w:r>
                </w:p>
              </w:tc>
              <w:tc>
                <w:tcPr>
                  <w:tcW w:w="5900" w:type="dxa"/>
                  <w:shd w:val="clear" w:color="auto" w:fill="C4F8F9"/>
                  <w:vAlign w:val="center"/>
                </w:tcPr>
                <w:p w14:paraId="2FFA8B9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学习提高阅读速度的方法。</w:t>
                  </w:r>
                </w:p>
              </w:tc>
              <w:tc>
                <w:tcPr>
                  <w:tcW w:w="3932" w:type="dxa"/>
                  <w:shd w:val="clear" w:color="auto" w:fill="C4F8F9"/>
                  <w:vAlign w:val="center"/>
                </w:tcPr>
                <w:p w14:paraId="05FA141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rPr>
                  </w:pPr>
                  <w:r>
                    <w:rPr>
                      <w:rFonts w:hint="eastAsia" w:ascii="仿宋" w:hAnsi="仿宋" w:eastAsia="仿宋" w:cs="仿宋"/>
                      <w:sz w:val="28"/>
                      <w:szCs w:val="28"/>
                    </w:rPr>
                    <w:t>结合具体事例写出人物的特点。</w:t>
                  </w:r>
                </w:p>
              </w:tc>
            </w:tr>
            <w:tr w14:paraId="0E14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exact"/>
              </w:trPr>
              <w:tc>
                <w:tcPr>
                  <w:tcW w:w="1381" w:type="dxa"/>
                  <w:shd w:val="clear" w:color="auto" w:fill="C4F8F9"/>
                  <w:vAlign w:val="center"/>
                </w:tcPr>
                <w:p w14:paraId="55C5793F">
                  <w:pPr>
                    <w:spacing w:line="480" w:lineRule="auto"/>
                    <w:jc w:val="center"/>
                    <w:rPr>
                      <w:rFonts w:hint="eastAsia" w:ascii="仿宋" w:hAnsi="仿宋" w:eastAsia="仿宋" w:cs="仿宋"/>
                      <w:sz w:val="28"/>
                      <w:szCs w:val="28"/>
                    </w:rPr>
                  </w:pPr>
                  <w:r>
                    <w:rPr>
                      <w:rFonts w:hint="eastAsia" w:ascii="仿宋" w:hAnsi="仿宋" w:eastAsia="仿宋" w:cs="仿宋"/>
                      <w:sz w:val="28"/>
                      <w:szCs w:val="28"/>
                    </w:rPr>
                    <w:t>第三单元</w:t>
                  </w:r>
                </w:p>
              </w:tc>
              <w:tc>
                <w:tcPr>
                  <w:tcW w:w="1345" w:type="dxa"/>
                  <w:shd w:val="clear" w:color="auto" w:fill="C4F8F9"/>
                  <w:vAlign w:val="center"/>
                </w:tcPr>
                <w:p w14:paraId="40C4C433">
                  <w:pPr>
                    <w:spacing w:line="480" w:lineRule="auto"/>
                    <w:jc w:val="center"/>
                    <w:rPr>
                      <w:rFonts w:hint="eastAsia" w:ascii="仿宋" w:hAnsi="仿宋" w:eastAsia="仿宋" w:cs="仿宋"/>
                      <w:sz w:val="28"/>
                      <w:szCs w:val="28"/>
                    </w:rPr>
                  </w:pPr>
                  <w:r>
                    <w:rPr>
                      <w:rFonts w:hint="eastAsia" w:ascii="仿宋" w:hAnsi="仿宋" w:eastAsia="仿宋" w:cs="仿宋"/>
                      <w:sz w:val="28"/>
                      <w:szCs w:val="28"/>
                    </w:rPr>
                    <w:t>民间故事</w:t>
                  </w:r>
                </w:p>
              </w:tc>
              <w:tc>
                <w:tcPr>
                  <w:tcW w:w="5900" w:type="dxa"/>
                  <w:shd w:val="clear" w:color="auto" w:fill="C4F8F9"/>
                  <w:vAlign w:val="center"/>
                </w:tcPr>
                <w:p w14:paraId="3CE7BC4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了解课文内容，创造性地复述故事。</w:t>
                  </w:r>
                </w:p>
              </w:tc>
              <w:tc>
                <w:tcPr>
                  <w:tcW w:w="3932" w:type="dxa"/>
                  <w:shd w:val="clear" w:color="auto" w:fill="C4F8F9"/>
                  <w:vAlign w:val="center"/>
                </w:tcPr>
                <w:p w14:paraId="4C269D9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rPr>
                  </w:pPr>
                  <w:r>
                    <w:rPr>
                      <w:rFonts w:hint="eastAsia" w:ascii="仿宋" w:hAnsi="仿宋" w:eastAsia="仿宋" w:cs="仿宋"/>
                      <w:sz w:val="28"/>
                      <w:szCs w:val="28"/>
                    </w:rPr>
                    <w:t>提取主要信息，缩写故事。</w:t>
                  </w:r>
                </w:p>
              </w:tc>
            </w:tr>
            <w:tr w14:paraId="3AD4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exact"/>
              </w:trPr>
              <w:tc>
                <w:tcPr>
                  <w:tcW w:w="1381" w:type="dxa"/>
                  <w:shd w:val="clear" w:color="auto" w:fill="C4F8F9"/>
                  <w:vAlign w:val="center"/>
                </w:tcPr>
                <w:p w14:paraId="4DD6F804">
                  <w:pPr>
                    <w:spacing w:line="480" w:lineRule="auto"/>
                    <w:jc w:val="center"/>
                    <w:rPr>
                      <w:rFonts w:hint="eastAsia" w:ascii="仿宋" w:hAnsi="仿宋" w:eastAsia="仿宋" w:cs="仿宋"/>
                      <w:sz w:val="28"/>
                      <w:szCs w:val="28"/>
                    </w:rPr>
                  </w:pPr>
                  <w:r>
                    <w:rPr>
                      <w:rFonts w:hint="eastAsia" w:ascii="仿宋" w:hAnsi="仿宋" w:eastAsia="仿宋" w:cs="仿宋"/>
                      <w:sz w:val="28"/>
                      <w:szCs w:val="28"/>
                    </w:rPr>
                    <w:t>第四单元</w:t>
                  </w:r>
                </w:p>
              </w:tc>
              <w:tc>
                <w:tcPr>
                  <w:tcW w:w="1345" w:type="dxa"/>
                  <w:shd w:val="clear" w:color="auto" w:fill="C4F8F9"/>
                  <w:vAlign w:val="center"/>
                </w:tcPr>
                <w:p w14:paraId="611AFD2C">
                  <w:pPr>
                    <w:spacing w:line="48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爱国情怀</w:t>
                  </w:r>
                </w:p>
              </w:tc>
              <w:tc>
                <w:tcPr>
                  <w:tcW w:w="5900" w:type="dxa"/>
                  <w:shd w:val="clear" w:color="auto" w:fill="C4F8F9"/>
                  <w:vAlign w:val="center"/>
                </w:tcPr>
                <w:p w14:paraId="4C12606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结合查找的资料，体会课文表达的思想感情。</w:t>
                  </w:r>
                </w:p>
              </w:tc>
              <w:tc>
                <w:tcPr>
                  <w:tcW w:w="3932" w:type="dxa"/>
                  <w:shd w:val="clear" w:color="auto" w:fill="C4F8F9"/>
                  <w:vAlign w:val="center"/>
                </w:tcPr>
                <w:p w14:paraId="0C39135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rPr>
                  </w:pPr>
                  <w:r>
                    <w:rPr>
                      <w:rFonts w:hint="eastAsia" w:ascii="仿宋" w:hAnsi="仿宋" w:eastAsia="仿宋" w:cs="仿宋"/>
                      <w:sz w:val="28"/>
                      <w:szCs w:val="28"/>
                    </w:rPr>
                    <w:t>学习列提纲。分段叙述。</w:t>
                  </w:r>
                </w:p>
              </w:tc>
            </w:tr>
            <w:tr w14:paraId="7B67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exact"/>
              </w:trPr>
              <w:tc>
                <w:tcPr>
                  <w:tcW w:w="1381" w:type="dxa"/>
                  <w:shd w:val="clear" w:color="auto" w:fill="C4F8F9"/>
                  <w:vAlign w:val="center"/>
                </w:tcPr>
                <w:p w14:paraId="2241CC7E">
                  <w:pPr>
                    <w:spacing w:line="480" w:lineRule="auto"/>
                    <w:jc w:val="center"/>
                    <w:rPr>
                      <w:rFonts w:hint="eastAsia" w:ascii="仿宋" w:hAnsi="仿宋" w:eastAsia="仿宋" w:cs="仿宋"/>
                      <w:sz w:val="28"/>
                      <w:szCs w:val="28"/>
                    </w:rPr>
                  </w:pPr>
                  <w:r>
                    <w:rPr>
                      <w:rFonts w:hint="eastAsia" w:ascii="仿宋" w:hAnsi="仿宋" w:eastAsia="仿宋" w:cs="仿宋"/>
                      <w:sz w:val="28"/>
                      <w:szCs w:val="28"/>
                    </w:rPr>
                    <w:t>第五单元</w:t>
                  </w:r>
                </w:p>
              </w:tc>
              <w:tc>
                <w:tcPr>
                  <w:tcW w:w="1345" w:type="dxa"/>
                  <w:shd w:val="clear" w:color="auto" w:fill="C4F8F9"/>
                  <w:vAlign w:val="center"/>
                </w:tcPr>
                <w:p w14:paraId="20357BDE">
                  <w:pPr>
                    <w:spacing w:line="480" w:lineRule="auto"/>
                    <w:jc w:val="center"/>
                    <w:rPr>
                      <w:rFonts w:hint="eastAsia" w:ascii="仿宋" w:hAnsi="仿宋" w:eastAsia="仿宋" w:cs="仿宋"/>
                      <w:sz w:val="28"/>
                      <w:szCs w:val="28"/>
                    </w:rPr>
                  </w:pPr>
                  <w:r>
                    <w:rPr>
                      <w:rFonts w:hint="eastAsia" w:ascii="仿宋" w:hAnsi="仿宋" w:eastAsia="仿宋" w:cs="仿宋"/>
                      <w:sz w:val="28"/>
                      <w:szCs w:val="28"/>
                    </w:rPr>
                    <w:t>习作单元</w:t>
                  </w:r>
                </w:p>
              </w:tc>
              <w:tc>
                <w:tcPr>
                  <w:tcW w:w="5900" w:type="dxa"/>
                  <w:shd w:val="clear" w:color="auto" w:fill="C4F8F9"/>
                  <w:vAlign w:val="center"/>
                </w:tcPr>
                <w:p w14:paraId="2896056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阅读简单的说明性文章，了解基本的说明方法。</w:t>
                  </w:r>
                </w:p>
              </w:tc>
              <w:tc>
                <w:tcPr>
                  <w:tcW w:w="3932" w:type="dxa"/>
                  <w:shd w:val="clear" w:color="auto" w:fill="C4F8F9"/>
                  <w:vAlign w:val="center"/>
                </w:tcPr>
                <w:p w14:paraId="0C1700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rPr>
                  </w:pPr>
                  <w:r>
                    <w:rPr>
                      <w:rFonts w:hint="eastAsia" w:ascii="仿宋" w:hAnsi="仿宋" w:eastAsia="仿宋" w:cs="仿宋"/>
                      <w:sz w:val="28"/>
                      <w:szCs w:val="28"/>
                    </w:rPr>
                    <w:t>搜集资料，用恰当的说明方法，把某一种事物介绍清楚。</w:t>
                  </w:r>
                </w:p>
              </w:tc>
            </w:tr>
            <w:tr w14:paraId="4B65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7" w:hRule="exact"/>
              </w:trPr>
              <w:tc>
                <w:tcPr>
                  <w:tcW w:w="1381" w:type="dxa"/>
                  <w:shd w:val="clear" w:color="auto" w:fill="C4F8F9"/>
                  <w:vAlign w:val="center"/>
                </w:tcPr>
                <w:p w14:paraId="23D5AE31">
                  <w:pPr>
                    <w:spacing w:line="480" w:lineRule="auto"/>
                    <w:jc w:val="center"/>
                    <w:rPr>
                      <w:rFonts w:hint="eastAsia" w:ascii="仿宋" w:hAnsi="仿宋" w:eastAsia="仿宋" w:cs="仿宋"/>
                      <w:color w:val="FF0000"/>
                      <w:sz w:val="28"/>
                      <w:szCs w:val="28"/>
                    </w:rPr>
                  </w:pPr>
                  <w:r>
                    <w:rPr>
                      <w:rFonts w:hint="eastAsia" w:ascii="仿宋" w:hAnsi="仿宋" w:eastAsia="仿宋" w:cs="仿宋"/>
                      <w:color w:val="FF0000"/>
                      <w:sz w:val="28"/>
                      <w:szCs w:val="28"/>
                    </w:rPr>
                    <w:t>第六单元</w:t>
                  </w:r>
                </w:p>
              </w:tc>
              <w:tc>
                <w:tcPr>
                  <w:tcW w:w="1345" w:type="dxa"/>
                  <w:shd w:val="clear" w:color="auto" w:fill="C4F8F9"/>
                  <w:vAlign w:val="center"/>
                </w:tcPr>
                <w:p w14:paraId="48F0BC1E">
                  <w:pPr>
                    <w:spacing w:line="480" w:lineRule="auto"/>
                    <w:jc w:val="center"/>
                    <w:rPr>
                      <w:rFonts w:hint="default" w:ascii="仿宋" w:hAnsi="仿宋" w:eastAsia="仿宋" w:cs="仿宋"/>
                      <w:color w:val="FF0000"/>
                      <w:sz w:val="28"/>
                      <w:szCs w:val="28"/>
                      <w:lang w:val="en-US" w:eastAsia="zh-CN"/>
                    </w:rPr>
                  </w:pPr>
                  <w:r>
                    <w:rPr>
                      <w:rFonts w:hint="eastAsia" w:ascii="仿宋" w:hAnsi="仿宋" w:eastAsia="仿宋" w:cs="仿宋"/>
                      <w:color w:val="FF0000"/>
                      <w:sz w:val="28"/>
                      <w:szCs w:val="28"/>
                    </w:rPr>
                    <w:t>舔犊</w:t>
                  </w:r>
                  <w:r>
                    <w:rPr>
                      <w:rFonts w:hint="eastAsia" w:ascii="仿宋" w:hAnsi="仿宋" w:eastAsia="仿宋" w:cs="仿宋"/>
                      <w:color w:val="FF0000"/>
                      <w:sz w:val="28"/>
                      <w:szCs w:val="28"/>
                      <w:lang w:val="en-US" w:eastAsia="zh-CN"/>
                    </w:rPr>
                    <w:t>情深</w:t>
                  </w:r>
                </w:p>
              </w:tc>
              <w:tc>
                <w:tcPr>
                  <w:tcW w:w="5900" w:type="dxa"/>
                  <w:shd w:val="clear" w:color="auto" w:fill="C4F8F9"/>
                  <w:vAlign w:val="center"/>
                </w:tcPr>
                <w:p w14:paraId="10E8859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FF0000"/>
                      <w:sz w:val="28"/>
                      <w:szCs w:val="28"/>
                    </w:rPr>
                  </w:pPr>
                  <w:r>
                    <w:rPr>
                      <w:rFonts w:hint="eastAsia" w:ascii="仿宋" w:hAnsi="仿宋" w:eastAsia="仿宋" w:cs="仿宋"/>
                      <w:color w:val="FF0000"/>
                      <w:sz w:val="28"/>
                      <w:szCs w:val="28"/>
                    </w:rPr>
                    <w:t>注意体会作者描写的场景、细节中蕴含的感情。</w:t>
                  </w:r>
                </w:p>
              </w:tc>
              <w:tc>
                <w:tcPr>
                  <w:tcW w:w="3932" w:type="dxa"/>
                  <w:shd w:val="clear" w:color="auto" w:fill="C4F8F9"/>
                  <w:vAlign w:val="center"/>
                </w:tcPr>
                <w:p w14:paraId="753EB92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FF0000"/>
                      <w:sz w:val="28"/>
                      <w:szCs w:val="28"/>
                    </w:rPr>
                  </w:pPr>
                  <w:r>
                    <w:rPr>
                      <w:rFonts w:hint="eastAsia" w:ascii="仿宋" w:hAnsi="仿宋" w:eastAsia="仿宋" w:cs="仿宋"/>
                      <w:color w:val="FF0000"/>
                      <w:sz w:val="28"/>
                      <w:szCs w:val="28"/>
                    </w:rPr>
                    <w:t>用恰当的语言表达自己的看法和感受。</w:t>
                  </w:r>
                </w:p>
              </w:tc>
            </w:tr>
            <w:tr w14:paraId="1ECD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exact"/>
              </w:trPr>
              <w:tc>
                <w:tcPr>
                  <w:tcW w:w="1381" w:type="dxa"/>
                  <w:shd w:val="clear" w:color="auto" w:fill="C4F8F9"/>
                  <w:vAlign w:val="center"/>
                </w:tcPr>
                <w:p w14:paraId="522DAA89">
                  <w:pPr>
                    <w:spacing w:line="480" w:lineRule="auto"/>
                    <w:jc w:val="center"/>
                    <w:rPr>
                      <w:rFonts w:hint="eastAsia" w:ascii="仿宋" w:hAnsi="仿宋" w:eastAsia="仿宋" w:cs="仿宋"/>
                      <w:sz w:val="28"/>
                      <w:szCs w:val="28"/>
                    </w:rPr>
                  </w:pPr>
                  <w:r>
                    <w:rPr>
                      <w:rFonts w:hint="eastAsia" w:ascii="仿宋" w:hAnsi="仿宋" w:eastAsia="仿宋" w:cs="仿宋"/>
                      <w:sz w:val="28"/>
                      <w:szCs w:val="28"/>
                    </w:rPr>
                    <w:t>第七单元</w:t>
                  </w:r>
                </w:p>
              </w:tc>
              <w:tc>
                <w:tcPr>
                  <w:tcW w:w="1345" w:type="dxa"/>
                  <w:shd w:val="clear" w:color="auto" w:fill="C4F8F9"/>
                  <w:vAlign w:val="center"/>
                </w:tcPr>
                <w:p w14:paraId="1BAF2715">
                  <w:pPr>
                    <w:spacing w:line="480" w:lineRule="auto"/>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自然之趣</w:t>
                  </w:r>
                </w:p>
              </w:tc>
              <w:tc>
                <w:tcPr>
                  <w:tcW w:w="5900" w:type="dxa"/>
                  <w:shd w:val="clear" w:color="auto" w:fill="C4F8F9"/>
                  <w:vAlign w:val="center"/>
                </w:tcPr>
                <w:p w14:paraId="614455F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初步体会课文中静态描写和动态描写。</w:t>
                  </w:r>
                </w:p>
              </w:tc>
              <w:tc>
                <w:tcPr>
                  <w:tcW w:w="3932" w:type="dxa"/>
                  <w:shd w:val="clear" w:color="auto" w:fill="C4F8F9"/>
                  <w:vAlign w:val="center"/>
                </w:tcPr>
                <w:p w14:paraId="547CBC1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rPr>
                    <w:t>学习描写景物的变化</w:t>
                  </w:r>
                  <w:r>
                    <w:rPr>
                      <w:rFonts w:hint="eastAsia" w:ascii="仿宋" w:hAnsi="仿宋" w:eastAsia="仿宋" w:cs="仿宋"/>
                      <w:sz w:val="28"/>
                      <w:szCs w:val="28"/>
                      <w:lang w:eastAsia="zh-CN"/>
                    </w:rPr>
                    <w:t>。</w:t>
                  </w:r>
                </w:p>
              </w:tc>
            </w:tr>
            <w:tr w14:paraId="7ABE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exact"/>
              </w:trPr>
              <w:tc>
                <w:tcPr>
                  <w:tcW w:w="1381" w:type="dxa"/>
                  <w:shd w:val="clear" w:color="auto" w:fill="C4F8F9"/>
                  <w:vAlign w:val="center"/>
                </w:tcPr>
                <w:p w14:paraId="40F47874">
                  <w:pPr>
                    <w:spacing w:line="480" w:lineRule="auto"/>
                    <w:jc w:val="center"/>
                    <w:rPr>
                      <w:rFonts w:hint="eastAsia" w:ascii="仿宋" w:hAnsi="仿宋" w:eastAsia="仿宋" w:cs="仿宋"/>
                      <w:sz w:val="28"/>
                      <w:szCs w:val="28"/>
                    </w:rPr>
                  </w:pPr>
                  <w:r>
                    <w:rPr>
                      <w:rFonts w:hint="eastAsia" w:ascii="仿宋" w:hAnsi="仿宋" w:eastAsia="仿宋" w:cs="仿宋"/>
                      <w:sz w:val="28"/>
                      <w:szCs w:val="28"/>
                    </w:rPr>
                    <w:t>第八单元</w:t>
                  </w:r>
                </w:p>
              </w:tc>
              <w:tc>
                <w:tcPr>
                  <w:tcW w:w="1345" w:type="dxa"/>
                  <w:shd w:val="clear" w:color="auto" w:fill="C4F8F9"/>
                  <w:vAlign w:val="center"/>
                </w:tcPr>
                <w:p w14:paraId="78964B7D">
                  <w:pPr>
                    <w:spacing w:line="480" w:lineRule="auto"/>
                    <w:jc w:val="center"/>
                    <w:rPr>
                      <w:rFonts w:hint="eastAsia" w:ascii="仿宋" w:hAnsi="仿宋" w:eastAsia="仿宋" w:cs="仿宋"/>
                      <w:sz w:val="28"/>
                      <w:szCs w:val="28"/>
                    </w:rPr>
                  </w:pPr>
                  <w:r>
                    <w:rPr>
                      <w:rFonts w:hint="eastAsia" w:ascii="仿宋" w:hAnsi="仿宋" w:eastAsia="仿宋" w:cs="仿宋"/>
                      <w:sz w:val="28"/>
                      <w:szCs w:val="28"/>
                    </w:rPr>
                    <w:t>读书明智</w:t>
                  </w:r>
                </w:p>
              </w:tc>
              <w:tc>
                <w:tcPr>
                  <w:tcW w:w="5900" w:type="dxa"/>
                  <w:shd w:val="clear" w:color="auto" w:fill="C4F8F9"/>
                  <w:vAlign w:val="center"/>
                </w:tcPr>
                <w:p w14:paraId="6438192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阅读时注意梳理信息，把握内容要点。</w:t>
                  </w:r>
                </w:p>
              </w:tc>
              <w:tc>
                <w:tcPr>
                  <w:tcW w:w="3932" w:type="dxa"/>
                  <w:shd w:val="clear" w:color="auto" w:fill="C4F8F9"/>
                  <w:vAlign w:val="center"/>
                </w:tcPr>
                <w:p w14:paraId="7883465C">
                  <w:pPr>
                    <w:keepNext w:val="0"/>
                    <w:keepLines w:val="0"/>
                    <w:pageBreakBefore w:val="0"/>
                    <w:widowControl w:val="0"/>
                    <w:tabs>
                      <w:tab w:val="left" w:pos="781"/>
                    </w:tabs>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根据表达的需要，分段表述，突出重点。</w:t>
                  </w:r>
                </w:p>
              </w:tc>
            </w:tr>
          </w:tbl>
          <w:p w14:paraId="7AE2501D">
            <w:pPr>
              <w:spacing w:line="480" w:lineRule="auto"/>
              <w:rPr>
                <w:rFonts w:ascii="宋体" w:hAnsi="宋体" w:eastAsia="宋体"/>
              </w:rPr>
            </w:pPr>
          </w:p>
        </w:tc>
      </w:tr>
      <w:tr w14:paraId="683B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55" w:type="dxa"/>
          </w:tcPr>
          <w:p w14:paraId="60A3579D">
            <w:pPr>
              <w:rPr>
                <w:b/>
                <w:sz w:val="28"/>
                <w:szCs w:val="28"/>
              </w:rPr>
            </w:pPr>
            <w:r>
              <w:rPr>
                <w:rFonts w:hint="eastAsia"/>
                <w:b/>
                <w:sz w:val="28"/>
                <w:szCs w:val="28"/>
              </w:rPr>
              <w:t>教学方法</w:t>
            </w:r>
          </w:p>
          <w:p w14:paraId="661E43BE">
            <w:r>
              <w:rPr>
                <w:rFonts w:hint="eastAsia"/>
                <w:b/>
                <w:sz w:val="28"/>
                <w:szCs w:val="28"/>
              </w:rPr>
              <w:t>横纵分析</w:t>
            </w:r>
          </w:p>
        </w:tc>
        <w:tc>
          <w:tcPr>
            <w:tcW w:w="13050" w:type="dxa"/>
            <w:gridSpan w:val="6"/>
          </w:tcPr>
          <w:p w14:paraId="2A1E6E77">
            <w:pPr>
              <w:rPr>
                <w:rFonts w:hint="eastAsia" w:ascii="仿宋" w:hAnsi="仿宋" w:eastAsia="仿宋" w:cs="仿宋"/>
                <w:b/>
                <w:sz w:val="28"/>
                <w:szCs w:val="28"/>
              </w:rPr>
            </w:pPr>
          </w:p>
          <w:p w14:paraId="321D026C">
            <w:pPr>
              <w:rPr>
                <w:rFonts w:hint="eastAsia" w:ascii="仿宋" w:hAnsi="仿宋" w:eastAsia="仿宋" w:cs="仿宋"/>
                <w:b/>
                <w:sz w:val="28"/>
                <w:szCs w:val="28"/>
              </w:rPr>
            </w:pPr>
          </w:p>
          <w:p w14:paraId="68228BFB">
            <w:pPr>
              <w:rPr>
                <w:rFonts w:hint="eastAsia" w:ascii="仿宋" w:hAnsi="仿宋" w:eastAsia="仿宋" w:cs="仿宋"/>
                <w:b/>
                <w:sz w:val="28"/>
                <w:szCs w:val="28"/>
              </w:rPr>
            </w:pPr>
            <w:bookmarkStart w:id="0" w:name="_GoBack"/>
            <w:bookmarkEnd w:id="0"/>
            <w:r>
              <w:rPr>
                <w:rFonts w:hint="eastAsia" w:ascii="仿宋" w:hAnsi="仿宋" w:eastAsia="仿宋" w:cs="仿宋"/>
                <w:b/>
                <w:sz w:val="28"/>
                <w:szCs w:val="28"/>
              </w:rPr>
              <w:t>纵向分析：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429"/>
              <w:gridCol w:w="4047"/>
              <w:gridCol w:w="2127"/>
              <w:gridCol w:w="3709"/>
            </w:tblGrid>
            <w:tr w14:paraId="4EA8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411" w:type="dxa"/>
                  <w:shd w:val="clear" w:color="auto" w:fill="FBE5D6" w:themeFill="accent2" w:themeFillTint="32"/>
                </w:tcPr>
                <w:p w14:paraId="748255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册序单元</w:t>
                  </w:r>
                </w:p>
              </w:tc>
              <w:tc>
                <w:tcPr>
                  <w:tcW w:w="1429" w:type="dxa"/>
                  <w:shd w:val="clear" w:color="auto" w:fill="FBE5D6" w:themeFill="accent2" w:themeFillTint="32"/>
                </w:tcPr>
                <w:p w14:paraId="07FCBB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单元主题</w:t>
                  </w:r>
                </w:p>
              </w:tc>
              <w:tc>
                <w:tcPr>
                  <w:tcW w:w="4047" w:type="dxa"/>
                  <w:shd w:val="clear" w:color="auto" w:fill="FBE5D6" w:themeFill="accent2" w:themeFillTint="32"/>
                </w:tcPr>
                <w:p w14:paraId="048F88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语文要素（技能写法）</w:t>
                  </w:r>
                </w:p>
              </w:tc>
              <w:tc>
                <w:tcPr>
                  <w:tcW w:w="2127" w:type="dxa"/>
                  <w:shd w:val="clear" w:color="auto" w:fill="FBE5D6" w:themeFill="accent2" w:themeFillTint="32"/>
                </w:tcPr>
                <w:p w14:paraId="55B8DAD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技能训练重点</w:t>
                  </w:r>
                </w:p>
              </w:tc>
              <w:tc>
                <w:tcPr>
                  <w:tcW w:w="3709" w:type="dxa"/>
                  <w:shd w:val="clear" w:color="auto" w:fill="FBE5D6" w:themeFill="accent2" w:themeFillTint="32"/>
                </w:tcPr>
                <w:p w14:paraId="5EF357A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训练方法</w:t>
                  </w:r>
                </w:p>
              </w:tc>
            </w:tr>
            <w:tr w14:paraId="692E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411" w:type="dxa"/>
                  <w:shd w:val="clear" w:color="auto" w:fill="E2EFDA" w:themeFill="accent6" w:themeFillTint="32"/>
                </w:tcPr>
                <w:p w14:paraId="1F78EB1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三下第四单元</w:t>
                  </w:r>
                </w:p>
              </w:tc>
              <w:tc>
                <w:tcPr>
                  <w:tcW w:w="1429" w:type="dxa"/>
                  <w:shd w:val="clear" w:color="auto" w:fill="E2EFDA" w:themeFill="accent6" w:themeFillTint="32"/>
                </w:tcPr>
                <w:p w14:paraId="23012BC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观察与发现</w:t>
                  </w:r>
                </w:p>
              </w:tc>
              <w:tc>
                <w:tcPr>
                  <w:tcW w:w="4047" w:type="dxa"/>
                  <w:shd w:val="clear" w:color="auto" w:fill="E2EFDA" w:themeFill="accent6" w:themeFillTint="32"/>
                </w:tcPr>
                <w:p w14:paraId="00D4868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观察事物的变化，把实验过程写清楚。</w:t>
                  </w:r>
                </w:p>
              </w:tc>
              <w:tc>
                <w:tcPr>
                  <w:tcW w:w="2127" w:type="dxa"/>
                  <w:shd w:val="clear" w:color="auto" w:fill="E2EFDA" w:themeFill="accent6" w:themeFillTint="32"/>
                </w:tcPr>
                <w:p w14:paraId="25890A7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“过程清楚”和“心情表达”兼顾。</w:t>
                  </w:r>
                </w:p>
              </w:tc>
              <w:tc>
                <w:tcPr>
                  <w:tcW w:w="3709" w:type="dxa"/>
                  <w:shd w:val="clear" w:color="auto" w:fill="E2EFDA" w:themeFill="accent6" w:themeFillTint="32"/>
                </w:tcPr>
                <w:p w14:paraId="3CD08BE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借助图表整理小实验的主要信息，按顺序写清过程。</w:t>
                  </w:r>
                </w:p>
              </w:tc>
            </w:tr>
            <w:tr w14:paraId="0B91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411" w:type="dxa"/>
                  <w:shd w:val="clear" w:color="auto" w:fill="E2EFDA" w:themeFill="accent6" w:themeFillTint="32"/>
                </w:tcPr>
                <w:p w14:paraId="34C500D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四上第四单元</w:t>
                  </w:r>
                </w:p>
              </w:tc>
              <w:tc>
                <w:tcPr>
                  <w:tcW w:w="1429" w:type="dxa"/>
                  <w:shd w:val="clear" w:color="auto" w:fill="E2EFDA" w:themeFill="accent6" w:themeFillTint="32"/>
                </w:tcPr>
                <w:p w14:paraId="7F66634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神话故事</w:t>
                  </w:r>
                </w:p>
              </w:tc>
              <w:tc>
                <w:tcPr>
                  <w:tcW w:w="4047" w:type="dxa"/>
                  <w:shd w:val="clear" w:color="auto" w:fill="E2EFDA" w:themeFill="accent6" w:themeFillTint="32"/>
                </w:tcPr>
                <w:p w14:paraId="519FC30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展开想象，写一个故事。</w:t>
                  </w:r>
                </w:p>
              </w:tc>
              <w:tc>
                <w:tcPr>
                  <w:tcW w:w="2127" w:type="dxa"/>
                  <w:shd w:val="clear" w:color="auto" w:fill="E2EFDA" w:themeFill="accent6" w:themeFillTint="32"/>
                </w:tcPr>
                <w:p w14:paraId="01796CE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了解故事的起因、经过、结果，把握文章的主要内容。</w:t>
                  </w:r>
                </w:p>
              </w:tc>
              <w:tc>
                <w:tcPr>
                  <w:tcW w:w="3709" w:type="dxa"/>
                  <w:shd w:val="clear" w:color="auto" w:fill="E2EFDA" w:themeFill="accent6" w:themeFillTint="32"/>
                </w:tcPr>
                <w:p w14:paraId="397C01E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边读边想象画面，结合注释交流故事中的情节。</w:t>
                  </w:r>
                </w:p>
              </w:tc>
            </w:tr>
            <w:tr w14:paraId="6301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411" w:type="dxa"/>
                  <w:shd w:val="clear" w:color="auto" w:fill="E2EFDA" w:themeFill="accent6" w:themeFillTint="32"/>
                </w:tcPr>
                <w:p w14:paraId="2AFCAF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四下第六单元</w:t>
                  </w:r>
                </w:p>
              </w:tc>
              <w:tc>
                <w:tcPr>
                  <w:tcW w:w="1429" w:type="dxa"/>
                  <w:shd w:val="clear" w:color="auto" w:fill="E2EFDA" w:themeFill="accent6" w:themeFillTint="32"/>
                </w:tcPr>
                <w:p w14:paraId="77EB18C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成长主题</w:t>
                  </w:r>
                </w:p>
              </w:tc>
              <w:tc>
                <w:tcPr>
                  <w:tcW w:w="4047" w:type="dxa"/>
                  <w:shd w:val="clear" w:color="auto" w:fill="E2EFDA" w:themeFill="accent6" w:themeFillTint="32"/>
                </w:tcPr>
                <w:p w14:paraId="46DFA5A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按一定顺序把事情的过程写清楚。</w:t>
                  </w:r>
                </w:p>
              </w:tc>
              <w:tc>
                <w:tcPr>
                  <w:tcW w:w="2127" w:type="dxa"/>
                  <w:shd w:val="clear" w:color="auto" w:fill="E2EFDA" w:themeFill="accent6" w:themeFillTint="32"/>
                </w:tcPr>
                <w:p w14:paraId="4A70FEF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关注主要人物和事件，按顺序写过程并谈体会。</w:t>
                  </w:r>
                </w:p>
              </w:tc>
              <w:tc>
                <w:tcPr>
                  <w:tcW w:w="3709" w:type="dxa"/>
                  <w:shd w:val="clear" w:color="auto" w:fill="E2EFDA" w:themeFill="accent6" w:themeFillTint="32"/>
                </w:tcPr>
                <w:p w14:paraId="4DEC832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按学习的顺序写过程，写出心情变化。</w:t>
                  </w:r>
                </w:p>
              </w:tc>
            </w:tr>
            <w:tr w14:paraId="7A7C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411" w:type="dxa"/>
                  <w:shd w:val="clear" w:color="auto" w:fill="E2EFDA" w:themeFill="accent6" w:themeFillTint="32"/>
                </w:tcPr>
                <w:p w14:paraId="0A07CBA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FF0000"/>
                      <w:sz w:val="28"/>
                      <w:szCs w:val="28"/>
                    </w:rPr>
                  </w:pPr>
                  <w:r>
                    <w:rPr>
                      <w:rFonts w:hint="eastAsia" w:ascii="仿宋" w:hAnsi="仿宋" w:eastAsia="仿宋" w:cs="仿宋"/>
                      <w:color w:val="FF0000"/>
                      <w:sz w:val="28"/>
                      <w:szCs w:val="28"/>
                    </w:rPr>
                    <w:t>五上第六单元</w:t>
                  </w:r>
                </w:p>
              </w:tc>
              <w:tc>
                <w:tcPr>
                  <w:tcW w:w="1429" w:type="dxa"/>
                  <w:shd w:val="clear" w:color="auto" w:fill="E2EFDA" w:themeFill="accent6" w:themeFillTint="32"/>
                </w:tcPr>
                <w:p w14:paraId="1A48FD5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FF0000"/>
                      <w:sz w:val="28"/>
                      <w:szCs w:val="28"/>
                    </w:rPr>
                  </w:pPr>
                  <w:r>
                    <w:rPr>
                      <w:rFonts w:hint="eastAsia" w:ascii="仿宋" w:hAnsi="仿宋" w:eastAsia="仿宋" w:cs="仿宋"/>
                      <w:color w:val="FF0000"/>
                      <w:sz w:val="28"/>
                      <w:szCs w:val="28"/>
                    </w:rPr>
                    <w:t>舐犊情深</w:t>
                  </w:r>
                </w:p>
              </w:tc>
              <w:tc>
                <w:tcPr>
                  <w:tcW w:w="4047" w:type="dxa"/>
                  <w:shd w:val="clear" w:color="auto" w:fill="E2EFDA" w:themeFill="accent6" w:themeFillTint="32"/>
                </w:tcPr>
                <w:p w14:paraId="0B632E3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FF0000"/>
                      <w:sz w:val="28"/>
                      <w:szCs w:val="28"/>
                    </w:rPr>
                  </w:pPr>
                  <w:r>
                    <w:rPr>
                      <w:rFonts w:hint="eastAsia" w:ascii="仿宋" w:hAnsi="仿宋" w:eastAsia="仿宋" w:cs="仿宋"/>
                      <w:color w:val="FF0000"/>
                      <w:sz w:val="28"/>
                      <w:szCs w:val="28"/>
                    </w:rPr>
                    <w:t>用恰当的语言表达自己的看法和感受。</w:t>
                  </w:r>
                </w:p>
              </w:tc>
              <w:tc>
                <w:tcPr>
                  <w:tcW w:w="2127" w:type="dxa"/>
                  <w:shd w:val="clear" w:color="auto" w:fill="E2EFDA" w:themeFill="accent6" w:themeFillTint="32"/>
                </w:tcPr>
                <w:p w14:paraId="73D7970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FF0000"/>
                      <w:sz w:val="28"/>
                      <w:szCs w:val="28"/>
                    </w:rPr>
                  </w:pPr>
                  <w:r>
                    <w:rPr>
                      <w:rFonts w:hint="eastAsia" w:ascii="仿宋" w:hAnsi="仿宋" w:eastAsia="仿宋" w:cs="仿宋"/>
                      <w:color w:val="FF0000"/>
                      <w:sz w:val="28"/>
                      <w:szCs w:val="28"/>
                    </w:rPr>
                    <w:t>有对象意识，和不同对象交流沟通时，注意使用恰当的措辞、语气等。</w:t>
                  </w:r>
                </w:p>
              </w:tc>
              <w:tc>
                <w:tcPr>
                  <w:tcW w:w="3709" w:type="dxa"/>
                  <w:shd w:val="clear" w:color="auto" w:fill="E2EFDA" w:themeFill="accent6" w:themeFillTint="32"/>
                </w:tcPr>
                <w:p w14:paraId="77B7A99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FF0000"/>
                      <w:sz w:val="28"/>
                      <w:szCs w:val="28"/>
                    </w:rPr>
                  </w:pPr>
                  <w:r>
                    <w:rPr>
                      <w:rFonts w:hint="eastAsia" w:ascii="仿宋" w:hAnsi="仿宋" w:eastAsia="仿宋" w:cs="仿宋"/>
                      <w:color w:val="FF0000"/>
                      <w:sz w:val="28"/>
                      <w:szCs w:val="28"/>
                    </w:rPr>
                    <w:t>关注课文场景描写，唤醒生活经验，表达自己的真情实感。</w:t>
                  </w:r>
                </w:p>
              </w:tc>
            </w:tr>
            <w:tr w14:paraId="515E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411" w:type="dxa"/>
                  <w:shd w:val="clear" w:color="auto" w:fill="E2EFDA" w:themeFill="accent6" w:themeFillTint="32"/>
                </w:tcPr>
                <w:p w14:paraId="030591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五下第一单元</w:t>
                  </w:r>
                </w:p>
              </w:tc>
              <w:tc>
                <w:tcPr>
                  <w:tcW w:w="1429" w:type="dxa"/>
                  <w:shd w:val="clear" w:color="auto" w:fill="E2EFDA" w:themeFill="accent6" w:themeFillTint="32"/>
                </w:tcPr>
                <w:p w14:paraId="2A766F7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童年往事</w:t>
                  </w:r>
                </w:p>
              </w:tc>
              <w:tc>
                <w:tcPr>
                  <w:tcW w:w="4047" w:type="dxa"/>
                  <w:shd w:val="clear" w:color="auto" w:fill="E2EFDA" w:themeFill="accent6" w:themeFillTint="32"/>
                </w:tcPr>
                <w:p w14:paraId="34B93B7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把一件事的重点内容写具体。</w:t>
                  </w:r>
                </w:p>
              </w:tc>
              <w:tc>
                <w:tcPr>
                  <w:tcW w:w="2127" w:type="dxa"/>
                  <w:shd w:val="clear" w:color="auto" w:fill="E2EFDA" w:themeFill="accent6" w:themeFillTint="32"/>
                </w:tcPr>
                <w:p w14:paraId="51C25C0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把事情的经过写清楚，把“那一刻”的情形写具体，记录当时的真实感受。</w:t>
                  </w:r>
                </w:p>
              </w:tc>
              <w:tc>
                <w:tcPr>
                  <w:tcW w:w="3709" w:type="dxa"/>
                  <w:shd w:val="clear" w:color="auto" w:fill="E2EFDA" w:themeFill="accent6" w:themeFillTint="32"/>
                </w:tcPr>
                <w:p w14:paraId="45D232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结合具体的语言文字体会思想感情，读与写结合。</w:t>
                  </w:r>
                </w:p>
              </w:tc>
            </w:tr>
          </w:tbl>
          <w:p w14:paraId="40770F18">
            <w:pPr>
              <w:rPr>
                <w:rFonts w:hint="eastAsia" w:ascii="仿宋" w:hAnsi="仿宋" w:eastAsia="仿宋" w:cs="仿宋"/>
                <w:b/>
                <w:sz w:val="28"/>
                <w:szCs w:val="28"/>
              </w:rPr>
            </w:pPr>
            <w:r>
              <w:rPr>
                <w:rFonts w:hint="eastAsia" w:ascii="仿宋" w:hAnsi="仿宋" w:eastAsia="仿宋" w:cs="仿宋"/>
                <w:b/>
                <w:sz w:val="28"/>
                <w:szCs w:val="28"/>
              </w:rPr>
              <w:t>横向分析: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9"/>
              <w:gridCol w:w="2879"/>
              <w:gridCol w:w="2880"/>
              <w:gridCol w:w="3884"/>
            </w:tblGrid>
            <w:tr w14:paraId="1703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79" w:type="dxa"/>
                  <w:shd w:val="clear" w:color="auto" w:fill="FBE5D6" w:themeFill="accent2" w:themeFillTint="32"/>
                </w:tcPr>
                <w:p w14:paraId="4732CCBC">
                  <w:pPr>
                    <w:spacing w:line="400" w:lineRule="exact"/>
                    <w:jc w:val="center"/>
                    <w:rPr>
                      <w:rFonts w:ascii="宋体" w:hAnsi="宋体" w:eastAsia="宋体"/>
                      <w:b/>
                      <w:sz w:val="24"/>
                    </w:rPr>
                  </w:pPr>
                  <w:r>
                    <w:rPr>
                      <w:rFonts w:hint="eastAsia" w:ascii="宋体" w:hAnsi="宋体" w:eastAsia="宋体"/>
                      <w:b/>
                      <w:sz w:val="24"/>
                    </w:rPr>
                    <w:t>单元板块</w:t>
                  </w:r>
                </w:p>
              </w:tc>
              <w:tc>
                <w:tcPr>
                  <w:tcW w:w="2879" w:type="dxa"/>
                  <w:shd w:val="clear" w:color="auto" w:fill="FBE5D6" w:themeFill="accent2" w:themeFillTint="32"/>
                </w:tcPr>
                <w:p w14:paraId="6B5D4154">
                  <w:pPr>
                    <w:spacing w:line="400" w:lineRule="exact"/>
                    <w:jc w:val="center"/>
                    <w:rPr>
                      <w:rFonts w:ascii="宋体" w:hAnsi="宋体" w:eastAsia="宋体"/>
                      <w:b/>
                      <w:sz w:val="24"/>
                    </w:rPr>
                  </w:pPr>
                  <w:r>
                    <w:rPr>
                      <w:rFonts w:hint="eastAsia" w:ascii="宋体" w:hAnsi="宋体" w:eastAsia="宋体"/>
                      <w:b/>
                      <w:sz w:val="24"/>
                    </w:rPr>
                    <w:t>课文重点与难点</w:t>
                  </w:r>
                </w:p>
              </w:tc>
              <w:tc>
                <w:tcPr>
                  <w:tcW w:w="2880" w:type="dxa"/>
                  <w:shd w:val="clear" w:color="auto" w:fill="FBE5D6" w:themeFill="accent2" w:themeFillTint="32"/>
                </w:tcPr>
                <w:p w14:paraId="5B15945C">
                  <w:pPr>
                    <w:spacing w:line="400" w:lineRule="exact"/>
                    <w:jc w:val="center"/>
                    <w:rPr>
                      <w:rFonts w:ascii="宋体" w:hAnsi="宋体" w:eastAsia="宋体"/>
                      <w:b/>
                      <w:sz w:val="24"/>
                    </w:rPr>
                  </w:pPr>
                  <w:r>
                    <w:rPr>
                      <w:rFonts w:hint="eastAsia" w:ascii="宋体" w:hAnsi="宋体" w:eastAsia="宋体"/>
                      <w:b/>
                      <w:sz w:val="24"/>
                    </w:rPr>
                    <w:t>语文要素</w:t>
                  </w:r>
                </w:p>
              </w:tc>
              <w:tc>
                <w:tcPr>
                  <w:tcW w:w="3884" w:type="dxa"/>
                  <w:shd w:val="clear" w:color="auto" w:fill="FBE5D6" w:themeFill="accent2" w:themeFillTint="32"/>
                </w:tcPr>
                <w:p w14:paraId="20088313">
                  <w:pPr>
                    <w:spacing w:line="400" w:lineRule="exact"/>
                    <w:jc w:val="center"/>
                    <w:rPr>
                      <w:rFonts w:ascii="宋体" w:hAnsi="宋体" w:eastAsia="宋体"/>
                      <w:b/>
                      <w:sz w:val="24"/>
                    </w:rPr>
                  </w:pPr>
                  <w:r>
                    <w:rPr>
                      <w:rFonts w:hint="eastAsia" w:ascii="宋体" w:hAnsi="宋体" w:eastAsia="宋体"/>
                      <w:b/>
                      <w:sz w:val="24"/>
                    </w:rPr>
                    <w:t>教法</w:t>
                  </w:r>
                </w:p>
              </w:tc>
            </w:tr>
            <w:tr w14:paraId="08E6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879" w:type="dxa"/>
                  <w:shd w:val="clear" w:color="auto" w:fill="C8F1FB"/>
                  <w:vAlign w:val="center"/>
                </w:tcPr>
                <w:p w14:paraId="531A6B0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慈母情深</w:t>
                  </w:r>
                  <w:r>
                    <w:rPr>
                      <w:rFonts w:hint="eastAsia" w:ascii="仿宋" w:hAnsi="仿宋" w:eastAsia="仿宋" w:cs="仿宋"/>
                      <w:sz w:val="28"/>
                      <w:szCs w:val="28"/>
                    </w:rPr>
                    <w:t>》</w:t>
                  </w:r>
                </w:p>
              </w:tc>
              <w:tc>
                <w:tcPr>
                  <w:tcW w:w="2879" w:type="dxa"/>
                  <w:shd w:val="clear" w:color="auto" w:fill="C8F1FB"/>
                </w:tcPr>
                <w:p w14:paraId="75D7822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1.通过阅读对母亲外貌、动作、语言描写的句段，体会母亲的慈祥与善良和“我”对母亲的感激、热爱、崇敬。</w:t>
                  </w:r>
                </w:p>
              </w:tc>
              <w:tc>
                <w:tcPr>
                  <w:tcW w:w="2880" w:type="dxa"/>
                  <w:shd w:val="clear" w:color="auto" w:fill="C8F1FB"/>
                </w:tcPr>
                <w:p w14:paraId="6BF42F3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p>
                <w:p w14:paraId="4A447BD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精读</w:t>
                  </w:r>
                </w:p>
                <w:p w14:paraId="7850E7E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从场景描写和细节描写</w:t>
                  </w:r>
                </w:p>
                <w:p w14:paraId="04A5439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中体会慈母之情。</w:t>
                  </w:r>
                </w:p>
              </w:tc>
              <w:tc>
                <w:tcPr>
                  <w:tcW w:w="3884" w:type="dxa"/>
                  <w:shd w:val="clear" w:color="auto" w:fill="C8F1FB"/>
                </w:tcPr>
                <w:p w14:paraId="68BD99B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在整体把握课文主要内容的基础上，以学生阅读交流为主， 引导学生想象画面、联系生活实际， 体会场景描写和细节描写的表达效果。</w:t>
                  </w:r>
                </w:p>
              </w:tc>
            </w:tr>
            <w:tr w14:paraId="75AB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879" w:type="dxa"/>
                  <w:shd w:val="clear" w:color="auto" w:fill="C8F1FB"/>
                  <w:vAlign w:val="center"/>
                </w:tcPr>
                <w:p w14:paraId="13DA022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父爱之舟</w:t>
                  </w:r>
                  <w:r>
                    <w:rPr>
                      <w:rFonts w:hint="eastAsia" w:ascii="仿宋" w:hAnsi="仿宋" w:eastAsia="仿宋" w:cs="仿宋"/>
                      <w:sz w:val="28"/>
                      <w:szCs w:val="28"/>
                    </w:rPr>
                    <w:t>》</w:t>
                  </w:r>
                </w:p>
              </w:tc>
              <w:tc>
                <w:tcPr>
                  <w:tcW w:w="2879" w:type="dxa"/>
                  <w:shd w:val="clear" w:color="auto" w:fill="C8F1FB"/>
                </w:tcPr>
                <w:p w14:paraId="6F2D2F1C">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情感朗读，整体感知，体味深情。</w:t>
                  </w:r>
                </w:p>
                <w:p w14:paraId="68BEB6B0">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本文是以倒叙述方式回忆往事的，明确在“我”的梦中出现了哪些难忘的场景。</w:t>
                  </w:r>
                </w:p>
                <w:p w14:paraId="1749EAC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3.结合相关内容理解作者以“父爱之舟”作为题目的原因。4.明确文章以“姑爹的那只小渔船”作为线索的好处。</w:t>
                  </w:r>
                </w:p>
              </w:tc>
              <w:tc>
                <w:tcPr>
                  <w:tcW w:w="2880" w:type="dxa"/>
                  <w:shd w:val="clear" w:color="auto" w:fill="C8F1FB"/>
                </w:tcPr>
                <w:p w14:paraId="587A1EFD">
                  <w:pPr>
                    <w:keepNext w:val="0"/>
                    <w:keepLines w:val="0"/>
                    <w:pageBreakBefore w:val="0"/>
                    <w:widowControl w:val="0"/>
                    <w:kinsoku/>
                    <w:wordWrap/>
                    <w:overflowPunct/>
                    <w:topLinePunct w:val="0"/>
                    <w:autoSpaceDE/>
                    <w:autoSpaceDN/>
                    <w:bidi w:val="0"/>
                    <w:adjustRightInd/>
                    <w:snapToGrid/>
                    <w:spacing w:before="0" w:after="0" w:line="560" w:lineRule="exact"/>
                    <w:ind w:left="120" w:right="0"/>
                    <w:jc w:val="both"/>
                    <w:textAlignment w:val="auto"/>
                    <w:rPr>
                      <w:rFonts w:hint="eastAsia" w:ascii="仿宋" w:hAnsi="仿宋" w:eastAsia="仿宋" w:cs="仿宋"/>
                      <w:b w:val="0"/>
                      <w:i w:val="0"/>
                      <w:color w:val="000000"/>
                      <w:sz w:val="28"/>
                      <w:szCs w:val="28"/>
                    </w:rPr>
                  </w:pPr>
                </w:p>
                <w:p w14:paraId="6696D6F0">
                  <w:pPr>
                    <w:keepNext w:val="0"/>
                    <w:keepLines w:val="0"/>
                    <w:pageBreakBefore w:val="0"/>
                    <w:widowControl w:val="0"/>
                    <w:kinsoku/>
                    <w:wordWrap/>
                    <w:overflowPunct/>
                    <w:topLinePunct w:val="0"/>
                    <w:autoSpaceDE/>
                    <w:autoSpaceDN/>
                    <w:bidi w:val="0"/>
                    <w:adjustRightInd/>
                    <w:snapToGrid/>
                    <w:spacing w:before="0" w:after="0" w:line="560" w:lineRule="exact"/>
                    <w:ind w:left="120" w:right="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精读</w:t>
                  </w:r>
                </w:p>
                <w:p w14:paraId="2E8815C9">
                  <w:pPr>
                    <w:keepNext w:val="0"/>
                    <w:keepLines w:val="0"/>
                    <w:pageBreakBefore w:val="0"/>
                    <w:widowControl w:val="0"/>
                    <w:kinsoku/>
                    <w:wordWrap/>
                    <w:overflowPunct/>
                    <w:topLinePunct w:val="0"/>
                    <w:autoSpaceDE/>
                    <w:autoSpaceDN/>
                    <w:bidi w:val="0"/>
                    <w:adjustRightInd/>
                    <w:snapToGrid/>
                    <w:spacing w:before="0" w:after="0" w:line="560" w:lineRule="exact"/>
                    <w:ind w:left="120" w:right="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从场景描写。</w:t>
                  </w:r>
                </w:p>
              </w:tc>
              <w:tc>
                <w:tcPr>
                  <w:tcW w:w="3884" w:type="dxa"/>
                  <w:shd w:val="clear" w:color="auto" w:fill="C8F1FB"/>
                </w:tcPr>
                <w:p w14:paraId="2BDF698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在整体把握课文主要内容的基础上梳理出课文描写的梦境中的几个场景，整体感知全文伤感的基调。通过小组合作的方式，品读、交流印象深刻的场景，理解题目及部分语句的含义，深入体会字里行间的情感。</w:t>
                  </w:r>
                </w:p>
              </w:tc>
            </w:tr>
            <w:tr w14:paraId="769D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879" w:type="dxa"/>
                  <w:shd w:val="clear" w:color="auto" w:fill="C8F1FB"/>
                  <w:vAlign w:val="center"/>
                </w:tcPr>
                <w:p w14:paraId="3723B1A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精彩极了”和“遭糕透了”》</w:t>
                  </w:r>
                </w:p>
              </w:tc>
              <w:tc>
                <w:tcPr>
                  <w:tcW w:w="2879" w:type="dxa"/>
                  <w:shd w:val="clear" w:color="auto" w:fill="C8F1FB"/>
                </w:tcPr>
                <w:p w14:paraId="70AC516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1.理解课文内容，抓住对人物动作、语言和心理描写的语句深入品读感悟。</w:t>
                  </w:r>
                </w:p>
                <w:p w14:paraId="6CA9F8B2">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2.理解父母的不同评价中饱含的爱，感受爱的不同表达方式。</w:t>
                  </w:r>
                </w:p>
              </w:tc>
              <w:tc>
                <w:tcPr>
                  <w:tcW w:w="2880" w:type="dxa"/>
                  <w:shd w:val="clear" w:color="auto" w:fill="C8F1FB"/>
                </w:tcPr>
                <w:p w14:paraId="323B25A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略读</w:t>
                  </w:r>
                </w:p>
                <w:p w14:paraId="53B3E66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从我和父母对话的场景中体会父母对我爱的方式的不同。</w:t>
                  </w:r>
                </w:p>
              </w:tc>
              <w:tc>
                <w:tcPr>
                  <w:tcW w:w="3884" w:type="dxa"/>
                  <w:shd w:val="clear" w:color="auto" w:fill="C8F1FB"/>
                </w:tcPr>
                <w:p w14:paraId="20BA1BD0">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以题目入手， 设置悬念， 联系生活实际理解父母之爱。让学生明确任务，以自主合作学习为主，完成学习提示中提出的问题。</w:t>
                  </w:r>
                </w:p>
              </w:tc>
            </w:tr>
            <w:tr w14:paraId="6AFF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879" w:type="dxa"/>
                  <w:shd w:val="clear" w:color="auto" w:fill="C8F1FB"/>
                  <w:vAlign w:val="center"/>
                </w:tcPr>
                <w:p w14:paraId="058EFE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口语交际：父母之爱</w:t>
                  </w:r>
                </w:p>
                <w:p w14:paraId="239567E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习作：我想对您说</w:t>
                  </w:r>
                </w:p>
              </w:tc>
              <w:tc>
                <w:tcPr>
                  <w:tcW w:w="2879" w:type="dxa"/>
                  <w:shd w:val="clear" w:color="auto" w:fill="C8F1FB"/>
                </w:tcPr>
                <w:p w14:paraId="0E8603E9">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1.让学生学会理解父母不同方式的爱，能对事例中父母的不同做法发表自己的见解，提出合理的建议。</w:t>
                  </w:r>
                </w:p>
                <w:p w14:paraId="0D0F518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2.引导学生把自己特别想说的话写出来，鼓励真实而有创意的表达，写完后能自我修改。</w:t>
                  </w:r>
                </w:p>
              </w:tc>
              <w:tc>
                <w:tcPr>
                  <w:tcW w:w="2880" w:type="dxa"/>
                  <w:shd w:val="clear" w:color="auto" w:fill="C8F1FB"/>
                </w:tcPr>
                <w:p w14:paraId="76DA74C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从场景描写，细节中蕴含的感情。</w:t>
                  </w:r>
                </w:p>
                <w:p w14:paraId="3AB336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恰当的语言表达自己的看法和感受。构思布局、语言组织、恰当使用修辞手法等，使学生能够在写作中准确传达心意。</w:t>
                  </w:r>
                </w:p>
              </w:tc>
              <w:tc>
                <w:tcPr>
                  <w:tcW w:w="3884" w:type="dxa"/>
                  <w:shd w:val="clear" w:color="auto" w:fill="C8F1FB"/>
                </w:tcPr>
                <w:p w14:paraId="3E43D1C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引导学生在实践中体会与表达爱意，通过小组分享，深化对亲情的理解。结合个人经历与感受，用心书写一封致父母的信，不仅教授写作技巧，更重在真情实感的流露，促进心灵的共鸣。</w:t>
                  </w:r>
                </w:p>
              </w:tc>
            </w:tr>
          </w:tbl>
          <w:p w14:paraId="46ED6629"/>
        </w:tc>
      </w:tr>
      <w:tr w14:paraId="5307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55" w:type="dxa"/>
            <w:vMerge w:val="restart"/>
          </w:tcPr>
          <w:p w14:paraId="18A38ED2">
            <w:pPr>
              <w:jc w:val="center"/>
            </w:pPr>
          </w:p>
          <w:p w14:paraId="32AA65B4">
            <w:pPr>
              <w:jc w:val="center"/>
              <w:rPr>
                <w:b/>
                <w:sz w:val="28"/>
                <w:szCs w:val="28"/>
              </w:rPr>
            </w:pPr>
            <w:r>
              <w:rPr>
                <w:rFonts w:hint="eastAsia"/>
                <w:b/>
                <w:sz w:val="28"/>
                <w:szCs w:val="28"/>
              </w:rPr>
              <w:t>单元教学目标</w:t>
            </w:r>
          </w:p>
          <w:p w14:paraId="21DD2EAE">
            <w:pPr>
              <w:jc w:val="center"/>
            </w:pPr>
            <w:r>
              <w:rPr>
                <w:rFonts w:hint="eastAsia"/>
                <w:b/>
                <w:sz w:val="28"/>
                <w:szCs w:val="28"/>
              </w:rPr>
              <w:t>单元作业目标</w:t>
            </w:r>
          </w:p>
        </w:tc>
        <w:tc>
          <w:tcPr>
            <w:tcW w:w="3035" w:type="dxa"/>
            <w:shd w:val="clear" w:color="auto" w:fill="auto"/>
          </w:tcPr>
          <w:p w14:paraId="11D54330">
            <w:pPr>
              <w:jc w:val="center"/>
              <w:rPr>
                <w:b/>
                <w:sz w:val="28"/>
                <w:szCs w:val="28"/>
              </w:rPr>
            </w:pPr>
            <w:r>
              <w:rPr>
                <w:rFonts w:hint="eastAsia"/>
                <w:b/>
                <w:sz w:val="28"/>
                <w:szCs w:val="28"/>
              </w:rPr>
              <w:t>单元教学目标</w:t>
            </w:r>
          </w:p>
        </w:tc>
        <w:tc>
          <w:tcPr>
            <w:tcW w:w="3745" w:type="dxa"/>
            <w:gridSpan w:val="3"/>
            <w:shd w:val="clear" w:color="auto" w:fill="auto"/>
          </w:tcPr>
          <w:p w14:paraId="3A5A2222">
            <w:pPr>
              <w:jc w:val="center"/>
              <w:rPr>
                <w:b/>
                <w:sz w:val="28"/>
                <w:szCs w:val="28"/>
              </w:rPr>
            </w:pPr>
            <w:r>
              <w:rPr>
                <w:rFonts w:hint="eastAsia"/>
                <w:b/>
                <w:sz w:val="28"/>
                <w:szCs w:val="28"/>
              </w:rPr>
              <w:t>对应篇目</w:t>
            </w:r>
          </w:p>
        </w:tc>
        <w:tc>
          <w:tcPr>
            <w:tcW w:w="6270" w:type="dxa"/>
            <w:gridSpan w:val="2"/>
            <w:shd w:val="clear" w:color="auto" w:fill="auto"/>
          </w:tcPr>
          <w:p w14:paraId="26913E6E">
            <w:pPr>
              <w:jc w:val="center"/>
              <w:rPr>
                <w:b/>
                <w:sz w:val="28"/>
                <w:szCs w:val="28"/>
              </w:rPr>
            </w:pPr>
            <w:r>
              <w:rPr>
                <w:rFonts w:hint="eastAsia"/>
                <w:b/>
                <w:sz w:val="28"/>
                <w:szCs w:val="28"/>
              </w:rPr>
              <w:t>单元作业目标</w:t>
            </w:r>
          </w:p>
        </w:tc>
      </w:tr>
      <w:tr w14:paraId="7843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555" w:type="dxa"/>
            <w:vMerge w:val="continue"/>
          </w:tcPr>
          <w:p w14:paraId="24AD848A"/>
        </w:tc>
        <w:tc>
          <w:tcPr>
            <w:tcW w:w="3035" w:type="dxa"/>
          </w:tcPr>
          <w:p w14:paraId="6A107A7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1.认</w:t>
            </w:r>
            <w:r>
              <w:rPr>
                <w:rFonts w:hint="eastAsia" w:ascii="仿宋" w:hAnsi="仿宋" w:eastAsia="仿宋" w:cs="仿宋"/>
                <w:sz w:val="28"/>
                <w:szCs w:val="28"/>
              </w:rPr>
              <w:t>识32个生字,会写27个字,</w:t>
            </w:r>
            <w:r>
              <w:rPr>
                <w:rFonts w:hint="eastAsia" w:ascii="仿宋" w:hAnsi="仿宋" w:eastAsia="仿宋" w:cs="仿宋"/>
                <w:sz w:val="28"/>
                <w:szCs w:val="28"/>
                <w:lang w:val="en-US" w:eastAsia="zh-CN"/>
              </w:rPr>
              <w:t>会</w:t>
            </w:r>
            <w:r>
              <w:rPr>
                <w:rFonts w:hint="eastAsia" w:ascii="仿宋" w:hAnsi="仿宋" w:eastAsia="仿宋" w:cs="仿宋"/>
                <w:sz w:val="28"/>
                <w:szCs w:val="28"/>
              </w:rPr>
              <w:t>写39个词语。</w:t>
            </w:r>
          </w:p>
          <w:p w14:paraId="4480DA7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.默</w:t>
            </w:r>
            <w:r>
              <w:rPr>
                <w:rFonts w:hint="eastAsia" w:ascii="仿宋" w:hAnsi="仿宋" w:eastAsia="仿宋" w:cs="仿宋"/>
                <w:sz w:val="28"/>
                <w:szCs w:val="28"/>
              </w:rPr>
              <w:t>读课文,能通过课文描写的场景、细节,体会其中</w:t>
            </w:r>
            <w:r>
              <w:rPr>
                <w:rFonts w:hint="eastAsia" w:ascii="仿宋" w:hAnsi="仿宋" w:eastAsia="仿宋" w:cs="仿宋"/>
                <w:sz w:val="28"/>
                <w:szCs w:val="28"/>
                <w:lang w:val="en-US" w:eastAsia="zh-CN"/>
              </w:rPr>
              <w:t>蕴</w:t>
            </w:r>
            <w:r>
              <w:rPr>
                <w:rFonts w:hint="eastAsia" w:ascii="仿宋" w:hAnsi="仿宋" w:eastAsia="仿宋" w:cs="仿宋"/>
                <w:sz w:val="28"/>
                <w:szCs w:val="28"/>
              </w:rPr>
              <w:t>含的情感,感受父母和子女之间的爱。</w:t>
            </w:r>
          </w:p>
          <w:p w14:paraId="7956011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w:t>
            </w:r>
            <w:r>
              <w:rPr>
                <w:rFonts w:hint="eastAsia" w:ascii="仿宋" w:hAnsi="仿宋" w:eastAsia="仿宋" w:cs="仿宋"/>
                <w:sz w:val="28"/>
                <w:szCs w:val="28"/>
              </w:rPr>
              <w:t>能理解题目和句子的含义,体会文中反复出现的词语的表达效果。</w:t>
            </w:r>
          </w:p>
          <w:p w14:paraId="6E978AB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4</w:t>
            </w:r>
            <w:r>
              <w:rPr>
                <w:rFonts w:hint="eastAsia" w:ascii="仿宋" w:hAnsi="仿宋" w:eastAsia="仿宋" w:cs="仿宋"/>
                <w:sz w:val="28"/>
                <w:szCs w:val="28"/>
                <w:lang w:val="en-US" w:eastAsia="zh-CN"/>
              </w:rPr>
              <w:t>.</w:t>
            </w:r>
            <w:r>
              <w:rPr>
                <w:rFonts w:hint="eastAsia" w:ascii="仿宋" w:hAnsi="仿宋" w:eastAsia="仿宋" w:cs="仿宋"/>
                <w:sz w:val="28"/>
                <w:szCs w:val="28"/>
              </w:rPr>
              <w:t>能联系生活实际,写出自己“鼻子一酸”的经历</w:t>
            </w:r>
            <w:r>
              <w:rPr>
                <w:rFonts w:hint="eastAsia" w:ascii="仿宋" w:hAnsi="仿宋" w:eastAsia="仿宋" w:cs="仿宋"/>
                <w:sz w:val="28"/>
                <w:szCs w:val="28"/>
                <w:lang w:eastAsia="zh-CN"/>
              </w:rPr>
              <w:t>。</w:t>
            </w:r>
          </w:p>
          <w:p w14:paraId="4489CBD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val="en-US" w:eastAsia="zh-CN"/>
              </w:rPr>
              <w:t>.</w:t>
            </w:r>
            <w:r>
              <w:rPr>
                <w:rFonts w:hint="eastAsia" w:ascii="仿宋" w:hAnsi="仿宋" w:eastAsia="仿宋" w:cs="仿宋"/>
                <w:sz w:val="28"/>
                <w:szCs w:val="28"/>
              </w:rPr>
              <w:t>了解巴</w:t>
            </w:r>
            <w:r>
              <w:rPr>
                <w:rFonts w:hint="eastAsia" w:ascii="仿宋" w:hAnsi="仿宋" w:eastAsia="仿宋" w:cs="仿宋"/>
                <w:sz w:val="28"/>
                <w:szCs w:val="28"/>
                <w:lang w:val="en-US" w:eastAsia="zh-CN"/>
              </w:rPr>
              <w:t>迪</w:t>
            </w:r>
            <w:r>
              <w:rPr>
                <w:rFonts w:hint="eastAsia" w:ascii="仿宋" w:hAnsi="仿宋" w:eastAsia="仿宋" w:cs="仿宋"/>
                <w:sz w:val="28"/>
                <w:szCs w:val="28"/>
              </w:rPr>
              <w:t>父母对同一首诗不同评价的原因,能联系生活实际,说出对两种表达爱的方式的看法。</w:t>
            </w:r>
          </w:p>
        </w:tc>
        <w:tc>
          <w:tcPr>
            <w:tcW w:w="3745" w:type="dxa"/>
            <w:gridSpan w:val="3"/>
          </w:tcPr>
          <w:p w14:paraId="4CD467C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0E0789F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42B4F11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69E21DA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305BDE0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慈母情深</w:t>
            </w:r>
            <w:r>
              <w:rPr>
                <w:rFonts w:hint="eastAsia" w:ascii="仿宋" w:hAnsi="仿宋" w:eastAsia="仿宋" w:cs="仿宋"/>
                <w:sz w:val="28"/>
                <w:szCs w:val="28"/>
              </w:rPr>
              <w:t>》</w:t>
            </w:r>
          </w:p>
          <w:p w14:paraId="52F5F75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父爱之舟</w:t>
            </w:r>
            <w:r>
              <w:rPr>
                <w:rFonts w:hint="eastAsia" w:ascii="仿宋" w:hAnsi="仿宋" w:eastAsia="仿宋" w:cs="仿宋"/>
                <w:sz w:val="28"/>
                <w:szCs w:val="28"/>
              </w:rPr>
              <w:t>》</w:t>
            </w:r>
          </w:p>
          <w:p w14:paraId="3567C8F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14:paraId="1DB8991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56A3D24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6AA89ED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6BED1BC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5E43A59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7A68D07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p>
          <w:p w14:paraId="17CD343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p>
          <w:p w14:paraId="0C7B8BE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p>
          <w:p w14:paraId="56A1CB9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精彩极了”和“遭糕透了”》</w:t>
            </w:r>
          </w:p>
          <w:p w14:paraId="156DD2E5">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习作：</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我想对您说</w:t>
            </w:r>
            <w:r>
              <w:rPr>
                <w:rFonts w:hint="eastAsia" w:ascii="仿宋" w:hAnsi="仿宋" w:eastAsia="仿宋" w:cs="仿宋"/>
                <w:sz w:val="28"/>
                <w:szCs w:val="28"/>
                <w:lang w:eastAsia="zh-CN"/>
              </w:rPr>
              <w:t>》</w:t>
            </w:r>
          </w:p>
        </w:tc>
        <w:tc>
          <w:tcPr>
            <w:tcW w:w="6270" w:type="dxa"/>
            <w:gridSpan w:val="2"/>
          </w:tcPr>
          <w:p w14:paraId="05F90DF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rPr>
            </w:pPr>
            <w:r>
              <w:rPr>
                <w:rFonts w:hint="eastAsia" w:ascii="仿宋" w:hAnsi="仿宋" w:eastAsia="仿宋" w:cs="仿宋"/>
                <w:b/>
                <w:bCs/>
                <w:sz w:val="28"/>
                <w:szCs w:val="28"/>
              </w:rPr>
              <w:t>低阶目标：</w:t>
            </w:r>
          </w:p>
          <w:p w14:paraId="26FC3410">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能认识“</w:t>
            </w:r>
            <w:r>
              <w:rPr>
                <w:rFonts w:hint="eastAsia" w:ascii="仿宋" w:hAnsi="仿宋" w:eastAsia="仿宋" w:cs="仿宋"/>
                <w:sz w:val="28"/>
                <w:szCs w:val="28"/>
                <w:lang w:val="en-US" w:eastAsia="zh-CN"/>
              </w:rPr>
              <w:t>魄</w:t>
            </w:r>
            <w:r>
              <w:rPr>
                <w:rFonts w:hint="eastAsia" w:ascii="仿宋" w:hAnsi="仿宋" w:eastAsia="仿宋" w:cs="仿宋"/>
                <w:sz w:val="28"/>
                <w:szCs w:val="28"/>
              </w:rPr>
              <w:t>、</w:t>
            </w:r>
            <w:r>
              <w:rPr>
                <w:rFonts w:hint="eastAsia" w:ascii="仿宋" w:hAnsi="仿宋" w:eastAsia="仿宋" w:cs="仿宋"/>
                <w:sz w:val="28"/>
                <w:szCs w:val="28"/>
                <w:lang w:val="en-US" w:eastAsia="zh-CN"/>
              </w:rPr>
              <w:t>抑</w:t>
            </w:r>
            <w:r>
              <w:rPr>
                <w:rFonts w:hint="eastAsia" w:ascii="仿宋" w:hAnsi="仿宋" w:eastAsia="仿宋" w:cs="仿宋"/>
                <w:sz w:val="28"/>
                <w:szCs w:val="28"/>
              </w:rPr>
              <w:t>”等1</w:t>
            </w:r>
            <w:r>
              <w:rPr>
                <w:rFonts w:hint="eastAsia" w:ascii="仿宋" w:hAnsi="仿宋" w:eastAsia="仿宋" w:cs="仿宋"/>
                <w:sz w:val="28"/>
                <w:szCs w:val="28"/>
                <w:lang w:val="en-US" w:eastAsia="zh-CN"/>
              </w:rPr>
              <w:t>0</w:t>
            </w:r>
            <w:r>
              <w:rPr>
                <w:rFonts w:hint="eastAsia" w:ascii="仿宋" w:hAnsi="仿宋" w:eastAsia="仿宋" w:cs="仿宋"/>
                <w:sz w:val="28"/>
                <w:szCs w:val="28"/>
              </w:rPr>
              <w:t>个生字，会写“</w:t>
            </w:r>
            <w:r>
              <w:rPr>
                <w:rFonts w:hint="eastAsia" w:ascii="仿宋" w:hAnsi="仿宋" w:eastAsia="仿宋" w:cs="仿宋"/>
                <w:sz w:val="28"/>
                <w:szCs w:val="28"/>
                <w:lang w:val="en-US" w:eastAsia="zh-CN"/>
              </w:rPr>
              <w:t>辞</w:t>
            </w:r>
            <w:r>
              <w:rPr>
                <w:rFonts w:hint="eastAsia" w:ascii="仿宋" w:hAnsi="仿宋" w:eastAsia="仿宋" w:cs="仿宋"/>
                <w:sz w:val="28"/>
                <w:szCs w:val="28"/>
              </w:rPr>
              <w:t>、</w:t>
            </w:r>
            <w:r>
              <w:rPr>
                <w:rFonts w:hint="eastAsia" w:ascii="仿宋" w:hAnsi="仿宋" w:eastAsia="仿宋" w:cs="仿宋"/>
                <w:sz w:val="28"/>
                <w:szCs w:val="28"/>
                <w:lang w:val="en-US" w:eastAsia="zh-CN"/>
              </w:rPr>
              <w:t>抑”</w:t>
            </w:r>
            <w:r>
              <w:rPr>
                <w:rFonts w:hint="eastAsia" w:ascii="仿宋" w:hAnsi="仿宋" w:eastAsia="仿宋" w:cs="仿宋"/>
                <w:sz w:val="28"/>
                <w:szCs w:val="28"/>
              </w:rPr>
              <w:t>等</w:t>
            </w:r>
            <w:r>
              <w:rPr>
                <w:rFonts w:hint="eastAsia" w:ascii="仿宋" w:hAnsi="仿宋" w:eastAsia="仿宋" w:cs="仿宋"/>
                <w:sz w:val="28"/>
                <w:szCs w:val="28"/>
                <w:lang w:val="en-US" w:eastAsia="zh-CN"/>
              </w:rPr>
              <w:t>15</w:t>
            </w:r>
            <w:r>
              <w:rPr>
                <w:rFonts w:hint="eastAsia" w:ascii="仿宋" w:hAnsi="仿宋" w:eastAsia="仿宋" w:cs="仿宋"/>
                <w:sz w:val="28"/>
                <w:szCs w:val="28"/>
              </w:rPr>
              <w:t>个字，</w:t>
            </w:r>
            <w:r>
              <w:rPr>
                <w:rFonts w:hint="eastAsia" w:ascii="仿宋" w:hAnsi="仿宋" w:eastAsia="仿宋" w:cs="仿宋"/>
                <w:sz w:val="28"/>
                <w:szCs w:val="28"/>
                <w:lang w:val="en-US" w:eastAsia="zh-CN"/>
              </w:rPr>
              <w:t>会写“长篇、连续”等20个词语</w:t>
            </w:r>
            <w:r>
              <w:rPr>
                <w:rFonts w:hint="eastAsia" w:ascii="仿宋" w:hAnsi="仿宋" w:eastAsia="仿宋" w:cs="仿宋"/>
                <w:sz w:val="28"/>
                <w:szCs w:val="28"/>
              </w:rPr>
              <w:t>；</w:t>
            </w:r>
            <w:r>
              <w:rPr>
                <w:rFonts w:hint="eastAsia" w:ascii="仿宋" w:hAnsi="仿宋" w:eastAsia="仿宋" w:cs="仿宋"/>
                <w:sz w:val="28"/>
                <w:szCs w:val="28"/>
                <w:lang w:val="en-US" w:eastAsia="zh-CN"/>
              </w:rPr>
              <w:t>体会文中反复出现的词语的表达效果。</w:t>
            </w:r>
          </w:p>
          <w:p w14:paraId="4AE77C40">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2.认识“茧、栈”等16个生字，会写“蚕、考”等12个字，会写“渔船、报考”等19个词语。</w:t>
            </w:r>
          </w:p>
          <w:p w14:paraId="7D47D70A">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3.认识“誉、励”等6个生字。</w:t>
            </w:r>
          </w:p>
          <w:p w14:paraId="0E75117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中</w:t>
            </w:r>
            <w:r>
              <w:rPr>
                <w:rFonts w:hint="eastAsia" w:ascii="仿宋" w:hAnsi="仿宋" w:eastAsia="仿宋" w:cs="仿宋"/>
                <w:b/>
                <w:bCs/>
                <w:sz w:val="28"/>
                <w:szCs w:val="28"/>
              </w:rPr>
              <w:t>阶目标：</w:t>
            </w:r>
          </w:p>
          <w:p w14:paraId="4D321CB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1.默读课文，想象描写的场景、细节，体会“慈母情深”。2.理解题目和句子的含义，体会深切的父爱。</w:t>
            </w:r>
          </w:p>
          <w:p w14:paraId="6D3CA17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3.说出对巴迪父母表达爱的方式的看法。</w:t>
            </w:r>
          </w:p>
          <w:p w14:paraId="2CBA198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4.</w:t>
            </w:r>
            <w:r>
              <w:rPr>
                <w:rFonts w:hint="eastAsia" w:ascii="仿宋" w:hAnsi="仿宋" w:eastAsia="仿宋" w:cs="仿宋"/>
                <w:sz w:val="28"/>
                <w:szCs w:val="28"/>
                <w:lang w:val="en-US" w:eastAsia="zh-CN"/>
              </w:rPr>
              <w:t>高阶目标：</w:t>
            </w:r>
          </w:p>
          <w:p w14:paraId="325049D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1.能联系生活实际，写出自己“鼻子一酸”的经历。  </w:t>
            </w:r>
          </w:p>
          <w:p w14:paraId="5C7ED64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2.联系生活实际，</w:t>
            </w:r>
            <w:r>
              <w:rPr>
                <w:rFonts w:hint="eastAsia" w:ascii="仿宋" w:hAnsi="仿宋" w:eastAsia="仿宋" w:cs="仿宋"/>
                <w:sz w:val="28"/>
                <w:szCs w:val="28"/>
              </w:rPr>
              <w:t>学习像作家一样</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给父母写一封信，用恰当的语言表达自己的心里话。</w:t>
            </w:r>
          </w:p>
        </w:tc>
      </w:tr>
      <w:tr w14:paraId="2832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4A0CD903">
            <w:pPr>
              <w:jc w:val="center"/>
              <w:rPr>
                <w:b/>
                <w:sz w:val="24"/>
                <w:szCs w:val="28"/>
              </w:rPr>
            </w:pPr>
            <w:r>
              <w:rPr>
                <w:rFonts w:hint="eastAsia"/>
                <w:b/>
                <w:sz w:val="24"/>
                <w:szCs w:val="28"/>
              </w:rPr>
              <w:t>基础知识点</w:t>
            </w:r>
          </w:p>
          <w:p w14:paraId="7CCB5586">
            <w:pPr>
              <w:jc w:val="center"/>
              <w:rPr>
                <w:b/>
                <w:sz w:val="24"/>
                <w:szCs w:val="28"/>
              </w:rPr>
            </w:pPr>
            <w:r>
              <w:rPr>
                <w:rFonts w:hint="eastAsia"/>
                <w:b/>
                <w:sz w:val="24"/>
                <w:szCs w:val="28"/>
              </w:rPr>
              <w:t>技能训练点</w:t>
            </w:r>
          </w:p>
          <w:p w14:paraId="1EFE71D7">
            <w:pPr>
              <w:jc w:val="center"/>
            </w:pPr>
            <w:r>
              <w:rPr>
                <w:rFonts w:hint="eastAsia"/>
                <w:b/>
                <w:sz w:val="24"/>
                <w:szCs w:val="28"/>
              </w:rPr>
              <w:t>立德树人点</w:t>
            </w:r>
          </w:p>
        </w:tc>
        <w:tc>
          <w:tcPr>
            <w:tcW w:w="13050" w:type="dxa"/>
            <w:gridSpan w:val="6"/>
          </w:tcPr>
          <w:p w14:paraId="0B72DA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根据本单元教材内容，教学目标，语文要素，而确定了本单元各课时的三个基本训练点。</w:t>
            </w:r>
          </w:p>
          <w:p w14:paraId="68704E7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基础知识点：</w:t>
            </w:r>
            <w:r>
              <w:rPr>
                <w:rFonts w:hint="eastAsia" w:ascii="仿宋" w:hAnsi="仿宋" w:eastAsia="仿宋" w:cs="仿宋"/>
                <w:sz w:val="28"/>
                <w:szCs w:val="28"/>
              </w:rPr>
              <w:t>有感情朗读课文，能正确、流利、有感情地朗读课文。在阅读中学习对人物动作、语言和心理的刻画，体会思想感情。</w:t>
            </w:r>
          </w:p>
          <w:p w14:paraId="78BE0BF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技能训练点：</w:t>
            </w:r>
            <w:r>
              <w:rPr>
                <w:rFonts w:hint="eastAsia" w:ascii="仿宋" w:hAnsi="仿宋" w:eastAsia="仿宋" w:cs="仿宋"/>
                <w:sz w:val="28"/>
                <w:szCs w:val="28"/>
              </w:rPr>
              <w:t>想象描写的场景、细节，体会“慈母情深”通过小组全作的方式，品读、交流印象深刻的场景，理解题目以及部分语句的含义，深入体会蕴含在字里行间的情感。并培养学生文学阅读与创意表达能力，用所学方法体会生活中的情感。</w:t>
            </w:r>
          </w:p>
          <w:p w14:paraId="58A49B5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立德树人点：</w:t>
            </w:r>
            <w:r>
              <w:rPr>
                <w:rFonts w:hint="eastAsia" w:ascii="仿宋" w:hAnsi="仿宋" w:eastAsia="仿宋" w:cs="仿宋"/>
                <w:sz w:val="28"/>
                <w:szCs w:val="28"/>
              </w:rPr>
              <w:t>通过体会课文通过母爱的伟大，引领学生走向道德成熟的道路，成为有爱心、有责任感的社会公民。引导学生构建健康心里机制，为日后的学习生活提供有益的指导。通过图表分析，不光让老师们知道本单元我们应该把握的重难点，还把小学段以主题式碎片化的知识点进行整合，让我们在各个学段准确把握教材重难点以及学生要学会的技能点。</w:t>
            </w:r>
          </w:p>
          <w:p w14:paraId="51484AFA">
            <w:pPr>
              <w:keepNext w:val="0"/>
              <w:keepLines w:val="0"/>
              <w:pageBreakBefore w:val="0"/>
              <w:widowControl w:val="0"/>
              <w:kinsoku/>
              <w:wordWrap/>
              <w:overflowPunct/>
              <w:topLinePunct w:val="0"/>
              <w:autoSpaceDE/>
              <w:autoSpaceDN/>
              <w:bidi w:val="0"/>
              <w:adjustRightInd/>
              <w:snapToGrid/>
              <w:spacing w:line="560" w:lineRule="exact"/>
              <w:textAlignment w:val="auto"/>
              <w:rPr>
                <w:sz w:val="28"/>
                <w:szCs w:val="28"/>
              </w:rPr>
            </w:pPr>
          </w:p>
          <w:p w14:paraId="2A6755BC"/>
          <w:p w14:paraId="4E0D4A5A">
            <w:r>
              <w:drawing>
                <wp:anchor distT="0" distB="0" distL="114300" distR="114300" simplePos="0" relativeHeight="251663360" behindDoc="0" locked="0" layoutInCell="1" allowOverlap="1">
                  <wp:simplePos x="0" y="0"/>
                  <wp:positionH relativeFrom="column">
                    <wp:posOffset>2188845</wp:posOffset>
                  </wp:positionH>
                  <wp:positionV relativeFrom="paragraph">
                    <wp:posOffset>58420</wp:posOffset>
                  </wp:positionV>
                  <wp:extent cx="5183505" cy="3237865"/>
                  <wp:effectExtent l="0" t="0" r="13335"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5183505" cy="3237865"/>
                          </a:xfrm>
                          <a:prstGeom prst="rect">
                            <a:avLst/>
                          </a:prstGeom>
                          <a:noFill/>
                          <a:ln>
                            <a:noFill/>
                          </a:ln>
                        </pic:spPr>
                      </pic:pic>
                    </a:graphicData>
                  </a:graphic>
                </wp:anchor>
              </w:drawing>
            </w:r>
          </w:p>
          <w:p w14:paraId="49C3C47E"/>
          <w:p w14:paraId="4AAAD8F2"/>
          <w:p w14:paraId="7DB30964"/>
          <w:p w14:paraId="04761047"/>
          <w:p w14:paraId="34D19C79"/>
          <w:p w14:paraId="1B60DF0F"/>
          <w:p w14:paraId="318D9CAD"/>
          <w:p w14:paraId="34002A4A"/>
          <w:p w14:paraId="744472A1"/>
          <w:p w14:paraId="1F3296E3"/>
          <w:p w14:paraId="14AF616C"/>
          <w:p w14:paraId="3B41E879"/>
          <w:p w14:paraId="700C4909"/>
          <w:p w14:paraId="6B925FC6"/>
          <w:p w14:paraId="2D68E066"/>
          <w:p w14:paraId="47F6E290"/>
        </w:tc>
      </w:tr>
      <w:tr w14:paraId="5092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55" w:type="dxa"/>
            <w:vMerge w:val="restart"/>
          </w:tcPr>
          <w:p w14:paraId="4C72EE61"/>
          <w:p w14:paraId="4C584DCD">
            <w:pPr>
              <w:jc w:val="center"/>
              <w:rPr>
                <w:rFonts w:hint="eastAsia"/>
                <w:b/>
                <w:sz w:val="28"/>
                <w:szCs w:val="28"/>
              </w:rPr>
            </w:pPr>
            <w:r>
              <w:rPr>
                <w:rFonts w:hint="eastAsia"/>
                <w:b/>
                <w:sz w:val="28"/>
                <w:szCs w:val="28"/>
              </w:rPr>
              <w:t>课时</w:t>
            </w:r>
          </w:p>
          <w:p w14:paraId="0F89BC90">
            <w:pPr>
              <w:jc w:val="center"/>
              <w:rPr>
                <w:rFonts w:hint="eastAsia"/>
                <w:b/>
                <w:sz w:val="28"/>
                <w:szCs w:val="28"/>
              </w:rPr>
            </w:pPr>
            <w:r>
              <w:rPr>
                <w:rFonts w:hint="eastAsia"/>
                <w:b/>
                <w:sz w:val="28"/>
                <w:szCs w:val="28"/>
              </w:rPr>
              <w:t>作业</w:t>
            </w:r>
          </w:p>
          <w:p w14:paraId="7BB85DA7">
            <w:pPr>
              <w:jc w:val="center"/>
              <w:rPr>
                <w:b/>
                <w:sz w:val="28"/>
                <w:szCs w:val="28"/>
              </w:rPr>
            </w:pPr>
            <w:r>
              <w:rPr>
                <w:rFonts w:hint="eastAsia"/>
                <w:b/>
                <w:sz w:val="28"/>
                <w:szCs w:val="28"/>
              </w:rPr>
              <w:t>目标</w:t>
            </w:r>
          </w:p>
        </w:tc>
        <w:tc>
          <w:tcPr>
            <w:tcW w:w="3035" w:type="dxa"/>
            <w:shd w:val="clear" w:color="auto" w:fill="auto"/>
          </w:tcPr>
          <w:p w14:paraId="012965BC">
            <w:pPr>
              <w:jc w:val="center"/>
              <w:rPr>
                <w:b/>
                <w:sz w:val="28"/>
                <w:szCs w:val="28"/>
              </w:rPr>
            </w:pPr>
            <w:r>
              <w:rPr>
                <w:rFonts w:hint="eastAsia"/>
                <w:b/>
                <w:sz w:val="28"/>
                <w:szCs w:val="28"/>
              </w:rPr>
              <w:t>课题</w:t>
            </w:r>
          </w:p>
        </w:tc>
        <w:tc>
          <w:tcPr>
            <w:tcW w:w="2941" w:type="dxa"/>
            <w:shd w:val="clear" w:color="auto" w:fill="auto"/>
          </w:tcPr>
          <w:p w14:paraId="48D2C411">
            <w:pPr>
              <w:widowControl/>
              <w:jc w:val="center"/>
              <w:rPr>
                <w:b/>
                <w:sz w:val="28"/>
                <w:szCs w:val="28"/>
              </w:rPr>
            </w:pPr>
            <w:r>
              <w:rPr>
                <w:rFonts w:hint="eastAsia"/>
                <w:b/>
                <w:sz w:val="28"/>
                <w:szCs w:val="28"/>
              </w:rPr>
              <w:t>对应课时</w:t>
            </w:r>
          </w:p>
        </w:tc>
        <w:tc>
          <w:tcPr>
            <w:tcW w:w="7074" w:type="dxa"/>
            <w:gridSpan w:val="4"/>
            <w:shd w:val="clear" w:color="auto" w:fill="auto"/>
          </w:tcPr>
          <w:p w14:paraId="1AF10E3B">
            <w:pPr>
              <w:jc w:val="center"/>
              <w:rPr>
                <w:b/>
                <w:sz w:val="28"/>
                <w:szCs w:val="28"/>
              </w:rPr>
            </w:pPr>
            <w:r>
              <w:rPr>
                <w:rFonts w:hint="eastAsia"/>
                <w:b/>
                <w:sz w:val="28"/>
                <w:szCs w:val="28"/>
              </w:rPr>
              <w:t>课时作业目标</w:t>
            </w:r>
          </w:p>
        </w:tc>
      </w:tr>
      <w:tr w14:paraId="511C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55" w:type="dxa"/>
            <w:vMerge w:val="continue"/>
          </w:tcPr>
          <w:p w14:paraId="56B3AD13"/>
        </w:tc>
        <w:tc>
          <w:tcPr>
            <w:tcW w:w="3035" w:type="dxa"/>
          </w:tcPr>
          <w:p w14:paraId="66A695F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6FEE536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《慈母情深》</w:t>
            </w:r>
          </w:p>
        </w:tc>
        <w:tc>
          <w:tcPr>
            <w:tcW w:w="2941" w:type="dxa"/>
          </w:tcPr>
          <w:p w14:paraId="3A9C7A9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3442ECB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7074" w:type="dxa"/>
            <w:gridSpan w:val="4"/>
          </w:tcPr>
          <w:p w14:paraId="72E05BE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1.会按要求认、写本课重点生字词</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体会文中反复出现的词语的表达效果</w:t>
            </w:r>
            <w:r>
              <w:rPr>
                <w:rFonts w:hint="eastAsia" w:ascii="仿宋" w:hAnsi="仿宋" w:eastAsia="仿宋" w:cs="仿宋"/>
                <w:sz w:val="28"/>
                <w:szCs w:val="28"/>
              </w:rPr>
              <w:t>。</w:t>
            </w:r>
          </w:p>
          <w:p w14:paraId="22FD9C4B">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默读课文，想象描写的场景、细节，体会“慈母情深”。</w:t>
            </w:r>
          </w:p>
          <w:p w14:paraId="40D82B2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3.课文中找出描写母亲工作环境及母亲的外貌、神态、动作的相关词语， 完成思维导图。</w:t>
            </w:r>
          </w:p>
        </w:tc>
      </w:tr>
      <w:tr w14:paraId="7E5D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7859AE7A"/>
        </w:tc>
        <w:tc>
          <w:tcPr>
            <w:tcW w:w="3035" w:type="dxa"/>
          </w:tcPr>
          <w:p w14:paraId="29B9BB8C">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p>
          <w:p w14:paraId="01D870D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p>
          <w:p w14:paraId="2ADABBB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《父爱之舟》</w:t>
            </w:r>
          </w:p>
        </w:tc>
        <w:tc>
          <w:tcPr>
            <w:tcW w:w="2941" w:type="dxa"/>
          </w:tcPr>
          <w:p w14:paraId="49E7E48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08FDB1C0">
            <w:pPr>
              <w:keepNext w:val="0"/>
              <w:keepLines w:val="0"/>
              <w:pageBreakBefore w:val="0"/>
              <w:kinsoku/>
              <w:wordWrap/>
              <w:overflowPunct/>
              <w:topLinePunct w:val="0"/>
              <w:autoSpaceDE/>
              <w:autoSpaceDN/>
              <w:bidi w:val="0"/>
              <w:adjustRightInd/>
              <w:snapToGrid/>
              <w:spacing w:line="560" w:lineRule="exact"/>
              <w:ind w:firstLine="1120" w:firstLineChars="4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7074" w:type="dxa"/>
            <w:gridSpan w:val="4"/>
          </w:tcPr>
          <w:p w14:paraId="2621C04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1.会按要求认、写本课重点生字词，读准多音字。</w:t>
            </w:r>
          </w:p>
          <w:p w14:paraId="1B12018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2.让学生用简短的语言概括出场景事件， 既有趣又</w:t>
            </w:r>
          </w:p>
          <w:p w14:paraId="6704F12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有效地帮助学生思考、记忆、回忆所学知识， 加深了</w:t>
            </w:r>
          </w:p>
          <w:p w14:paraId="7B8020E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对课文的理解。</w:t>
            </w:r>
          </w:p>
          <w:p w14:paraId="66A4709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3.通过递进式训练</w:t>
            </w:r>
            <w:r>
              <w:rPr>
                <w:rFonts w:hint="eastAsia" w:ascii="仿宋" w:hAnsi="仿宋" w:eastAsia="仿宋" w:cs="仿宋"/>
                <w:sz w:val="28"/>
                <w:szCs w:val="28"/>
                <w:lang w:eastAsia="zh-CN"/>
              </w:rPr>
              <w:t>，</w:t>
            </w:r>
            <w:r>
              <w:rPr>
                <w:rFonts w:hint="eastAsia" w:ascii="仿宋" w:hAnsi="仿宋" w:eastAsia="仿宋" w:cs="仿宋"/>
                <w:sz w:val="28"/>
                <w:szCs w:val="28"/>
              </w:rPr>
              <w:t>把画配诗</w:t>
            </w:r>
            <w:r>
              <w:rPr>
                <w:rFonts w:hint="eastAsia" w:ascii="仿宋" w:hAnsi="仿宋" w:eastAsia="仿宋" w:cs="仿宋"/>
                <w:sz w:val="28"/>
                <w:szCs w:val="28"/>
                <w:lang w:eastAsia="zh-CN"/>
              </w:rPr>
              <w:t>，</w:t>
            </w:r>
            <w:r>
              <w:rPr>
                <w:rFonts w:hint="eastAsia" w:ascii="仿宋" w:hAnsi="仿宋" w:eastAsia="仿宋" w:cs="仿宋"/>
                <w:sz w:val="28"/>
                <w:szCs w:val="28"/>
              </w:rPr>
              <w:t>让学生感受画的意境、诗的意蕴说出自己通过学习课文受到的启发。</w:t>
            </w:r>
          </w:p>
        </w:tc>
      </w:tr>
      <w:tr w14:paraId="31E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2285E740"/>
        </w:tc>
        <w:tc>
          <w:tcPr>
            <w:tcW w:w="3035" w:type="dxa"/>
          </w:tcPr>
          <w:p w14:paraId="22AB285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《“精彩极了”和“遭糕透了”》</w:t>
            </w:r>
          </w:p>
        </w:tc>
        <w:tc>
          <w:tcPr>
            <w:tcW w:w="2941" w:type="dxa"/>
          </w:tcPr>
          <w:p w14:paraId="749E244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p>
          <w:p w14:paraId="67A15491">
            <w:pPr>
              <w:keepNext w:val="0"/>
              <w:keepLines w:val="0"/>
              <w:pageBreakBefore w:val="0"/>
              <w:widowControl w:val="0"/>
              <w:kinsoku/>
              <w:wordWrap/>
              <w:overflowPunct/>
              <w:topLinePunct w:val="0"/>
              <w:autoSpaceDE/>
              <w:autoSpaceDN/>
              <w:bidi w:val="0"/>
              <w:adjustRightInd/>
              <w:snapToGrid/>
              <w:spacing w:line="560" w:lineRule="exact"/>
              <w:ind w:firstLine="1120" w:firstLineChars="4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7074" w:type="dxa"/>
            <w:gridSpan w:val="4"/>
          </w:tcPr>
          <w:p w14:paraId="58B976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认识“誉、励”等6个生字</w:t>
            </w:r>
            <w:r>
              <w:rPr>
                <w:rFonts w:hint="eastAsia" w:ascii="仿宋" w:hAnsi="仿宋" w:eastAsia="仿宋" w:cs="仿宋"/>
                <w:sz w:val="28"/>
                <w:szCs w:val="28"/>
              </w:rPr>
              <w:t>。</w:t>
            </w:r>
          </w:p>
          <w:p w14:paraId="403B40D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2.摘录父母对巴迪的诗的看法以及对应的表现的句子。</w:t>
            </w:r>
          </w:p>
          <w:p w14:paraId="7AFF59F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3.写出巴迪对父母表达爱的方式的看法。</w:t>
            </w:r>
          </w:p>
        </w:tc>
      </w:tr>
      <w:tr w14:paraId="5E60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555" w:type="dxa"/>
            <w:vMerge w:val="restart"/>
          </w:tcPr>
          <w:p w14:paraId="2D981FC0">
            <w:pPr>
              <w:jc w:val="center"/>
              <w:rPr>
                <w:rFonts w:hint="eastAsia"/>
                <w:b/>
                <w:sz w:val="28"/>
                <w:szCs w:val="28"/>
              </w:rPr>
            </w:pPr>
            <w:r>
              <w:rPr>
                <w:rFonts w:hint="eastAsia"/>
                <w:b/>
                <w:sz w:val="28"/>
                <w:szCs w:val="28"/>
              </w:rPr>
              <w:t>单元</w:t>
            </w:r>
          </w:p>
          <w:p w14:paraId="1D2CDB46">
            <w:pPr>
              <w:jc w:val="center"/>
              <w:rPr>
                <w:b/>
                <w:sz w:val="28"/>
                <w:szCs w:val="28"/>
              </w:rPr>
            </w:pPr>
            <w:r>
              <w:rPr>
                <w:rFonts w:hint="eastAsia"/>
                <w:b/>
                <w:sz w:val="28"/>
                <w:szCs w:val="28"/>
              </w:rPr>
              <w:t>作业</w:t>
            </w:r>
          </w:p>
          <w:p w14:paraId="74648496">
            <w:pPr>
              <w:jc w:val="center"/>
              <w:rPr>
                <w:b/>
                <w:sz w:val="28"/>
                <w:szCs w:val="28"/>
              </w:rPr>
            </w:pPr>
            <w:r>
              <w:rPr>
                <w:rFonts w:hint="eastAsia"/>
                <w:b/>
                <w:sz w:val="28"/>
                <w:szCs w:val="28"/>
              </w:rPr>
              <w:t>重难点</w:t>
            </w:r>
          </w:p>
        </w:tc>
        <w:tc>
          <w:tcPr>
            <w:tcW w:w="3035" w:type="dxa"/>
            <w:shd w:val="clear" w:color="auto" w:fill="auto"/>
          </w:tcPr>
          <w:p w14:paraId="254F0393">
            <w:pPr>
              <w:jc w:val="center"/>
              <w:rPr>
                <w:b/>
                <w:sz w:val="28"/>
                <w:szCs w:val="28"/>
              </w:rPr>
            </w:pPr>
            <w:r>
              <w:rPr>
                <w:rFonts w:hint="eastAsia"/>
                <w:b/>
                <w:sz w:val="28"/>
                <w:szCs w:val="28"/>
              </w:rPr>
              <w:t>课题</w:t>
            </w:r>
          </w:p>
        </w:tc>
        <w:tc>
          <w:tcPr>
            <w:tcW w:w="2941" w:type="dxa"/>
            <w:shd w:val="clear" w:color="auto" w:fill="auto"/>
          </w:tcPr>
          <w:p w14:paraId="38079880">
            <w:pPr>
              <w:jc w:val="center"/>
              <w:rPr>
                <w:b/>
                <w:sz w:val="28"/>
                <w:szCs w:val="28"/>
              </w:rPr>
            </w:pPr>
            <w:r>
              <w:rPr>
                <w:rFonts w:hint="eastAsia"/>
                <w:b/>
                <w:sz w:val="28"/>
                <w:szCs w:val="28"/>
              </w:rPr>
              <w:t>作业重点</w:t>
            </w:r>
          </w:p>
        </w:tc>
        <w:tc>
          <w:tcPr>
            <w:tcW w:w="2797" w:type="dxa"/>
            <w:gridSpan w:val="3"/>
            <w:shd w:val="clear" w:color="auto" w:fill="auto"/>
          </w:tcPr>
          <w:p w14:paraId="60DB6DB7">
            <w:pPr>
              <w:jc w:val="center"/>
              <w:rPr>
                <w:b/>
                <w:sz w:val="28"/>
                <w:szCs w:val="28"/>
              </w:rPr>
            </w:pPr>
            <w:r>
              <w:rPr>
                <w:rFonts w:hint="eastAsia"/>
                <w:b/>
                <w:sz w:val="28"/>
                <w:szCs w:val="28"/>
              </w:rPr>
              <w:t>作业难点</w:t>
            </w:r>
          </w:p>
        </w:tc>
        <w:tc>
          <w:tcPr>
            <w:tcW w:w="4277" w:type="dxa"/>
            <w:shd w:val="clear" w:color="auto" w:fill="auto"/>
          </w:tcPr>
          <w:p w14:paraId="4538EC3E">
            <w:pPr>
              <w:jc w:val="center"/>
              <w:rPr>
                <w:b/>
                <w:sz w:val="28"/>
                <w:szCs w:val="28"/>
              </w:rPr>
            </w:pPr>
            <w:r>
              <w:rPr>
                <w:rFonts w:hint="eastAsia"/>
                <w:b/>
                <w:sz w:val="28"/>
                <w:szCs w:val="28"/>
              </w:rPr>
              <w:t>设计意图</w:t>
            </w:r>
          </w:p>
        </w:tc>
      </w:tr>
      <w:tr w14:paraId="534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55" w:type="dxa"/>
            <w:vMerge w:val="continue"/>
          </w:tcPr>
          <w:p w14:paraId="33C596AB"/>
        </w:tc>
        <w:tc>
          <w:tcPr>
            <w:tcW w:w="3035" w:type="dxa"/>
            <w:vAlign w:val="center"/>
          </w:tcPr>
          <w:p w14:paraId="4E5606B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《慈母情深》</w:t>
            </w:r>
          </w:p>
        </w:tc>
        <w:tc>
          <w:tcPr>
            <w:tcW w:w="2941" w:type="dxa"/>
            <w:vMerge w:val="restart"/>
          </w:tcPr>
          <w:p w14:paraId="41C86FE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1.掌握本单元生字新词,能正确、流利、有感情地朗读课文</w:t>
            </w:r>
            <w:r>
              <w:rPr>
                <w:rFonts w:hint="eastAsia" w:ascii="仿宋" w:hAnsi="仿宋" w:eastAsia="仿宋" w:cs="仿宋"/>
                <w:sz w:val="28"/>
                <w:szCs w:val="28"/>
                <w:lang w:eastAsia="zh-CN"/>
              </w:rPr>
              <w:t>。</w:t>
            </w:r>
          </w:p>
          <w:p w14:paraId="0592CE1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2.理解课文内容并注意体会场景和细节描写中蕴含的</w:t>
            </w:r>
            <w:r>
              <w:rPr>
                <w:rFonts w:hint="eastAsia" w:ascii="仿宋" w:hAnsi="仿宋" w:eastAsia="仿宋" w:cs="仿宋"/>
                <w:sz w:val="28"/>
                <w:szCs w:val="28"/>
                <w:lang w:val="en-US" w:eastAsia="zh-CN"/>
              </w:rPr>
              <w:t>感情，</w:t>
            </w:r>
            <w:r>
              <w:rPr>
                <w:rFonts w:hint="eastAsia" w:ascii="仿宋" w:hAnsi="仿宋" w:eastAsia="仿宋" w:cs="仿宋"/>
                <w:sz w:val="28"/>
                <w:szCs w:val="28"/>
              </w:rPr>
              <w:t>能用恰当的语言表达自己的看法和感受。</w:t>
            </w:r>
          </w:p>
          <w:p w14:paraId="7AB00E1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3.理解父母不同方式的爱,并提出合理的建议。能与父母真心交谈,用恰当的语言表达自己的看法和感受,让他们感受到自己的爱。</w:t>
            </w:r>
          </w:p>
        </w:tc>
        <w:tc>
          <w:tcPr>
            <w:tcW w:w="2797" w:type="dxa"/>
            <w:gridSpan w:val="3"/>
            <w:vMerge w:val="restart"/>
          </w:tcPr>
          <w:p w14:paraId="4E1EFFE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1.引导学生在阅读时关注课文中抒情的语句，品味令你印象深刻的场景描写和细节描写，进而更好地体会作者的思想感情。</w:t>
            </w:r>
          </w:p>
          <w:p w14:paraId="1400936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14:paraId="757CE4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14:paraId="2E5602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14:paraId="6A13052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14:paraId="7715565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b w:val="0"/>
                <w:i w:val="0"/>
                <w:color w:val="000000"/>
                <w:sz w:val="28"/>
                <w:szCs w:val="28"/>
              </w:rPr>
              <w:t>写一封信， 能用恰当的语言表达自己的看法和感受。</w:t>
            </w:r>
          </w:p>
        </w:tc>
        <w:tc>
          <w:tcPr>
            <w:tcW w:w="4277" w:type="dxa"/>
          </w:tcPr>
          <w:p w14:paraId="63B54A96">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val="en-US"/>
              </w:rPr>
            </w:pPr>
            <w:r>
              <w:rPr>
                <w:rFonts w:hint="eastAsia" w:ascii="仿宋" w:hAnsi="仿宋" w:eastAsia="仿宋" w:cs="仿宋"/>
                <w:sz w:val="28"/>
                <w:szCs w:val="28"/>
              </w:rPr>
              <w:t>完成本单元教学目标中的基础知识点，技能训练点。在掌握生字词的基础上体会静态描写和动态描写，完成理解诗意的目标。</w:t>
            </w:r>
          </w:p>
        </w:tc>
      </w:tr>
      <w:tr w14:paraId="52D1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555" w:type="dxa"/>
            <w:vMerge w:val="continue"/>
          </w:tcPr>
          <w:p w14:paraId="24899221"/>
        </w:tc>
        <w:tc>
          <w:tcPr>
            <w:tcW w:w="3035" w:type="dxa"/>
            <w:vAlign w:val="center"/>
          </w:tcPr>
          <w:p w14:paraId="6ACCBDA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《父爱之舟》</w:t>
            </w:r>
          </w:p>
        </w:tc>
        <w:tc>
          <w:tcPr>
            <w:tcW w:w="2941" w:type="dxa"/>
            <w:vMerge w:val="continue"/>
          </w:tcPr>
          <w:p w14:paraId="7AF4360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2797" w:type="dxa"/>
            <w:gridSpan w:val="3"/>
            <w:vMerge w:val="continue"/>
          </w:tcPr>
          <w:p w14:paraId="3148388A">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4277" w:type="dxa"/>
          </w:tcPr>
          <w:p w14:paraId="740F81B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完成本单元教学目标中的基础知识点、技能训练点。学会</w:t>
            </w:r>
            <w:r>
              <w:rPr>
                <w:rFonts w:hint="eastAsia" w:ascii="仿宋" w:hAnsi="仿宋" w:eastAsia="仿宋" w:cs="仿宋"/>
                <w:sz w:val="28"/>
                <w:szCs w:val="28"/>
                <w:lang w:val="en-US" w:eastAsia="zh-CN"/>
              </w:rPr>
              <w:t>描写的场景</w:t>
            </w:r>
            <w:r>
              <w:rPr>
                <w:rFonts w:hint="eastAsia" w:ascii="仿宋" w:hAnsi="仿宋" w:eastAsia="仿宋" w:cs="仿宋"/>
                <w:sz w:val="28"/>
                <w:szCs w:val="28"/>
              </w:rPr>
              <w:t>、</w:t>
            </w:r>
            <w:r>
              <w:rPr>
                <w:rFonts w:hint="eastAsia" w:ascii="仿宋" w:hAnsi="仿宋" w:eastAsia="仿宋" w:cs="仿宋"/>
                <w:sz w:val="28"/>
                <w:szCs w:val="28"/>
                <w:lang w:val="en-US" w:eastAsia="zh-CN"/>
              </w:rPr>
              <w:t>细节中蕴含的感情</w:t>
            </w:r>
            <w:r>
              <w:rPr>
                <w:rFonts w:hint="eastAsia" w:ascii="仿宋" w:hAnsi="仿宋" w:eastAsia="仿宋" w:cs="仿宋"/>
                <w:sz w:val="28"/>
                <w:szCs w:val="28"/>
              </w:rPr>
              <w:t>。</w:t>
            </w:r>
          </w:p>
        </w:tc>
      </w:tr>
      <w:tr w14:paraId="0890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1555" w:type="dxa"/>
            <w:vMerge w:val="continue"/>
          </w:tcPr>
          <w:p w14:paraId="78CA0A61"/>
        </w:tc>
        <w:tc>
          <w:tcPr>
            <w:tcW w:w="3035" w:type="dxa"/>
            <w:vAlign w:val="center"/>
          </w:tcPr>
          <w:p w14:paraId="00D782D4">
            <w:pPr>
              <w:widowControl/>
              <w:spacing w:line="600" w:lineRule="exact"/>
              <w:jc w:val="center"/>
              <w:rPr>
                <w:rFonts w:ascii="宋体" w:hAnsi="宋体" w:eastAsia="宋体"/>
                <w:sz w:val="28"/>
                <w:szCs w:val="28"/>
              </w:rPr>
            </w:pPr>
            <w:r>
              <w:rPr>
                <w:rFonts w:hint="eastAsia" w:ascii="仿宋" w:hAnsi="仿宋" w:eastAsia="仿宋" w:cs="仿宋"/>
                <w:sz w:val="28"/>
                <w:szCs w:val="28"/>
              </w:rPr>
              <w:t>《“精彩极了”和“遭糕透了”》</w:t>
            </w:r>
          </w:p>
        </w:tc>
        <w:tc>
          <w:tcPr>
            <w:tcW w:w="2941" w:type="dxa"/>
            <w:vMerge w:val="continue"/>
          </w:tcPr>
          <w:p w14:paraId="54DDDB1A">
            <w:pPr>
              <w:widowControl/>
              <w:jc w:val="left"/>
            </w:pPr>
          </w:p>
        </w:tc>
        <w:tc>
          <w:tcPr>
            <w:tcW w:w="2797" w:type="dxa"/>
            <w:gridSpan w:val="3"/>
            <w:vMerge w:val="continue"/>
          </w:tcPr>
          <w:p w14:paraId="65AB2892">
            <w:pPr>
              <w:widowControl/>
              <w:jc w:val="left"/>
            </w:pPr>
          </w:p>
        </w:tc>
        <w:tc>
          <w:tcPr>
            <w:tcW w:w="4277" w:type="dxa"/>
          </w:tcPr>
          <w:p w14:paraId="293D6362">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pPr>
            <w:r>
              <w:rPr>
                <w:rFonts w:hint="eastAsia" w:ascii="仿宋" w:hAnsi="仿宋" w:eastAsia="仿宋" w:cs="仿宋"/>
                <w:sz w:val="28"/>
                <w:szCs w:val="28"/>
                <w:lang w:val="en-US" w:eastAsia="zh-CN"/>
              </w:rPr>
              <w:t>落实语文要素，引导学生把自己想说的话写出来，鼓励真实而有创意的表达，把重点部分写具体，有序有理地表达自己的真实感受。</w:t>
            </w:r>
          </w:p>
        </w:tc>
      </w:tr>
    </w:tbl>
    <w:p w14:paraId="7D710DFD">
      <w:pPr>
        <w:jc w:val="center"/>
        <w:rPr>
          <w:b/>
          <w:sz w:val="32"/>
          <w:szCs w:val="32"/>
        </w:rPr>
      </w:pPr>
      <w:r>
        <w:rPr>
          <w:rFonts w:hint="eastAsia"/>
          <w:b/>
          <w:sz w:val="32"/>
          <w:szCs w:val="32"/>
        </w:rPr>
        <w:t>单元作业主题设计</w:t>
      </w:r>
    </w:p>
    <w:tbl>
      <w:tblPr>
        <w:tblStyle w:val="7"/>
        <w:tblW w:w="14312"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287"/>
        <w:gridCol w:w="5883"/>
        <w:gridCol w:w="2663"/>
        <w:gridCol w:w="2986"/>
      </w:tblGrid>
      <w:tr w14:paraId="2607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3" w:type="dxa"/>
            <w:shd w:val="clear" w:color="auto" w:fill="auto"/>
            <w:vAlign w:val="center"/>
          </w:tcPr>
          <w:p w14:paraId="010033AC">
            <w:pPr>
              <w:spacing w:line="360" w:lineRule="auto"/>
              <w:jc w:val="center"/>
              <w:rPr>
                <w:rFonts w:ascii="宋体" w:hAnsi="宋体"/>
                <w:b/>
                <w:color w:val="000000"/>
                <w:sz w:val="28"/>
                <w:szCs w:val="28"/>
              </w:rPr>
            </w:pPr>
            <w:r>
              <w:rPr>
                <w:rFonts w:hint="eastAsia" w:ascii="宋体" w:hAnsi="宋体"/>
                <w:b/>
                <w:color w:val="000000"/>
                <w:sz w:val="28"/>
                <w:szCs w:val="28"/>
              </w:rPr>
              <w:t>主要情景</w:t>
            </w:r>
          </w:p>
        </w:tc>
        <w:tc>
          <w:tcPr>
            <w:tcW w:w="1287" w:type="dxa"/>
            <w:shd w:val="clear" w:color="auto" w:fill="auto"/>
            <w:vAlign w:val="center"/>
          </w:tcPr>
          <w:p w14:paraId="052D49F1">
            <w:pPr>
              <w:spacing w:line="360" w:lineRule="auto"/>
              <w:jc w:val="center"/>
              <w:rPr>
                <w:rFonts w:ascii="宋体" w:hAnsi="宋体"/>
                <w:b/>
                <w:color w:val="000000"/>
                <w:sz w:val="28"/>
                <w:szCs w:val="28"/>
              </w:rPr>
            </w:pPr>
            <w:r>
              <w:rPr>
                <w:rFonts w:hint="eastAsia" w:ascii="宋体" w:hAnsi="宋体"/>
                <w:b/>
                <w:color w:val="000000"/>
                <w:sz w:val="28"/>
                <w:szCs w:val="28"/>
              </w:rPr>
              <w:t>作业主题</w:t>
            </w:r>
          </w:p>
        </w:tc>
        <w:tc>
          <w:tcPr>
            <w:tcW w:w="8546" w:type="dxa"/>
            <w:gridSpan w:val="2"/>
            <w:shd w:val="clear" w:color="auto" w:fill="auto"/>
            <w:vAlign w:val="center"/>
          </w:tcPr>
          <w:p w14:paraId="77F5ED15">
            <w:pPr>
              <w:spacing w:line="360" w:lineRule="auto"/>
              <w:jc w:val="center"/>
              <w:rPr>
                <w:rFonts w:ascii="宋体" w:hAnsi="宋体"/>
                <w:b/>
                <w:color w:val="000000"/>
                <w:sz w:val="28"/>
                <w:szCs w:val="28"/>
              </w:rPr>
            </w:pPr>
            <w:r>
              <w:rPr>
                <w:rFonts w:hint="eastAsia" w:ascii="宋体" w:hAnsi="宋体"/>
                <w:b/>
                <w:color w:val="000000"/>
                <w:sz w:val="28"/>
                <w:szCs w:val="28"/>
              </w:rPr>
              <w:t>主要“教—学—评”活动</w:t>
            </w:r>
          </w:p>
        </w:tc>
        <w:tc>
          <w:tcPr>
            <w:tcW w:w="2986" w:type="dxa"/>
            <w:shd w:val="clear" w:color="auto" w:fill="auto"/>
            <w:vAlign w:val="center"/>
          </w:tcPr>
          <w:p w14:paraId="30DC02AC">
            <w:pPr>
              <w:spacing w:line="360" w:lineRule="auto"/>
              <w:jc w:val="center"/>
              <w:rPr>
                <w:rFonts w:ascii="宋体" w:hAnsi="宋体"/>
                <w:b/>
                <w:color w:val="000000"/>
                <w:sz w:val="28"/>
                <w:szCs w:val="28"/>
              </w:rPr>
            </w:pPr>
            <w:r>
              <w:rPr>
                <w:rFonts w:hint="eastAsia" w:ascii="宋体" w:hAnsi="宋体"/>
                <w:b/>
                <w:color w:val="000000"/>
                <w:sz w:val="28"/>
                <w:szCs w:val="28"/>
              </w:rPr>
              <w:t>语文要素</w:t>
            </w:r>
          </w:p>
        </w:tc>
      </w:tr>
      <w:tr w14:paraId="52B2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93" w:type="dxa"/>
            <w:vMerge w:val="restart"/>
            <w:shd w:val="clear" w:color="auto" w:fill="auto"/>
            <w:vAlign w:val="center"/>
          </w:tcPr>
          <w:p w14:paraId="7418986D">
            <w:pPr>
              <w:spacing w:line="360" w:lineRule="auto"/>
              <w:jc w:val="center"/>
              <w:rPr>
                <w:rFonts w:hint="default" w:ascii="宋体" w:hAnsi="宋体"/>
                <w:b/>
                <w:color w:val="000000"/>
                <w:sz w:val="28"/>
                <w:szCs w:val="28"/>
                <w:lang w:val="en-US" w:eastAsia="zh-CN"/>
              </w:rPr>
            </w:pPr>
            <w:r>
              <w:rPr>
                <w:rFonts w:hint="eastAsia" w:ascii="宋体" w:hAnsi="宋体"/>
                <w:b/>
                <w:color w:val="000000"/>
                <w:sz w:val="28"/>
                <w:szCs w:val="28"/>
                <w:lang w:val="en-US" w:eastAsia="zh-CN"/>
              </w:rPr>
              <w:t>血脉相连的亲情烙印</w:t>
            </w:r>
          </w:p>
        </w:tc>
        <w:tc>
          <w:tcPr>
            <w:tcW w:w="1287" w:type="dxa"/>
            <w:shd w:val="clear" w:color="auto" w:fill="auto"/>
            <w:vAlign w:val="center"/>
          </w:tcPr>
          <w:p w14:paraId="52B0FF05">
            <w:pPr>
              <w:spacing w:line="360" w:lineRule="auto"/>
              <w:jc w:val="left"/>
              <w:rPr>
                <w:rFonts w:hint="default" w:ascii="宋体" w:hAnsi="宋体" w:eastAsiaTheme="minorEastAsia"/>
                <w:b/>
                <w:color w:val="000000"/>
                <w:sz w:val="28"/>
                <w:szCs w:val="28"/>
                <w:lang w:val="en-US" w:eastAsia="zh-CN"/>
              </w:rPr>
            </w:pPr>
            <w:r>
              <w:rPr>
                <w:rFonts w:hint="eastAsia" w:ascii="宋体" w:hAnsi="宋体"/>
                <w:b/>
                <w:color w:val="000000"/>
                <w:sz w:val="28"/>
                <w:szCs w:val="28"/>
                <w:lang w:val="en-US" w:eastAsia="zh-CN"/>
              </w:rPr>
              <w:t>无私奉献的</w:t>
            </w:r>
            <w:r>
              <w:rPr>
                <w:rFonts w:hint="eastAsia" w:ascii="宋体" w:hAnsi="宋体"/>
                <w:b/>
                <w:color w:val="000000"/>
                <w:sz w:val="28"/>
                <w:szCs w:val="28"/>
              </w:rPr>
              <w:t>母爱—慈母情深</w:t>
            </w:r>
          </w:p>
        </w:tc>
        <w:tc>
          <w:tcPr>
            <w:tcW w:w="5883" w:type="dxa"/>
            <w:vAlign w:val="center"/>
          </w:tcPr>
          <w:p w14:paraId="06F0A6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1.读一读：通过阅读对课文，想象描写场景、细节，体会“慈母情深”。</w:t>
            </w:r>
          </w:p>
          <w:p w14:paraId="08CC41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2.写一写：能联系实际，写出自己“鼻子一酸”的经历</w:t>
            </w:r>
          </w:p>
          <w:p w14:paraId="7B4093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3.说一说：与同学分享，父母对自己的爱。</w:t>
            </w:r>
          </w:p>
          <w:p w14:paraId="0E8C04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(设计意图：这三个教学活动旨在通过读、写、说的方式，全方位地培养学生的情感认知、语言表达和人际交往能力，同时加深对母爱和家庭教育的理解，促进学生的全面发展。)</w:t>
            </w:r>
          </w:p>
        </w:tc>
        <w:tc>
          <w:tcPr>
            <w:tcW w:w="2663" w:type="dxa"/>
            <w:vAlign w:val="center"/>
          </w:tcPr>
          <w:p w14:paraId="2A6EBCA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val="en-US" w:eastAsia="zh-CN"/>
              </w:rPr>
            </w:pPr>
          </w:p>
          <w:p w14:paraId="30366C7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评选优秀“讲解员”</w:t>
            </w:r>
          </w:p>
          <w:p w14:paraId="5F8BD19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sz w:val="28"/>
                <w:szCs w:val="28"/>
                <w:lang w:val="en-US" w:eastAsia="zh-CN"/>
              </w:rPr>
              <w:t>评选“写作小能手”</w:t>
            </w:r>
          </w:p>
        </w:tc>
        <w:tc>
          <w:tcPr>
            <w:tcW w:w="2986" w:type="dxa"/>
            <w:vAlign w:val="center"/>
          </w:tcPr>
          <w:p w14:paraId="55FE824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lang w:val="en-US" w:eastAsia="zh-CN"/>
              </w:rPr>
            </w:pPr>
          </w:p>
          <w:p w14:paraId="71966D4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体会作者描写的场景、细节中蕴含的感情。用恰当的语言表达自己的看法和感受。</w:t>
            </w:r>
          </w:p>
        </w:tc>
      </w:tr>
      <w:tr w14:paraId="0709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493" w:type="dxa"/>
            <w:vMerge w:val="continue"/>
            <w:shd w:val="clear" w:color="auto" w:fill="auto"/>
            <w:vAlign w:val="center"/>
          </w:tcPr>
          <w:p w14:paraId="3D20A92D">
            <w:pPr>
              <w:spacing w:line="360" w:lineRule="auto"/>
              <w:jc w:val="center"/>
              <w:rPr>
                <w:rFonts w:ascii="宋体" w:hAnsi="宋体"/>
                <w:b/>
                <w:color w:val="000000"/>
                <w:sz w:val="28"/>
                <w:szCs w:val="28"/>
              </w:rPr>
            </w:pPr>
          </w:p>
        </w:tc>
        <w:tc>
          <w:tcPr>
            <w:tcW w:w="1287" w:type="dxa"/>
            <w:shd w:val="clear" w:color="auto" w:fill="auto"/>
            <w:vAlign w:val="center"/>
          </w:tcPr>
          <w:p w14:paraId="51CDB117">
            <w:pPr>
              <w:spacing w:line="360" w:lineRule="auto"/>
              <w:jc w:val="left"/>
              <w:rPr>
                <w:rFonts w:hint="default" w:ascii="宋体" w:hAnsi="宋体" w:eastAsiaTheme="minorEastAsia"/>
                <w:b/>
                <w:color w:val="000000"/>
                <w:sz w:val="28"/>
                <w:szCs w:val="28"/>
                <w:lang w:val="en-US" w:eastAsia="zh-CN"/>
              </w:rPr>
            </w:pPr>
            <w:r>
              <w:rPr>
                <w:rFonts w:hint="eastAsia" w:ascii="宋体" w:hAnsi="宋体"/>
                <w:b/>
                <w:color w:val="000000"/>
                <w:sz w:val="28"/>
                <w:szCs w:val="28"/>
                <w:lang w:val="en-US" w:eastAsia="zh-CN"/>
              </w:rPr>
              <w:t>坚实支柱的父爱—父爱之舟</w:t>
            </w:r>
          </w:p>
        </w:tc>
        <w:tc>
          <w:tcPr>
            <w:tcW w:w="5883" w:type="dxa"/>
            <w:vAlign w:val="top"/>
          </w:tcPr>
          <w:p w14:paraId="7D0C8C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1.读一读：通过阅读对课文，能说出“我”梦中的出现的难忘的场景。</w:t>
            </w:r>
          </w:p>
          <w:p w14:paraId="2FAE31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2.写一写：写一写课文叙述哪些事表现父亲对我的关爱。 </w:t>
            </w:r>
          </w:p>
          <w:p w14:paraId="48F56B8C">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3.说一说：能过阅读课文，哪些语句体现出深切的父爱。</w:t>
            </w:r>
          </w:p>
          <w:p w14:paraId="743BD3B2">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（设计意图：通过读、写、说的方式，全面提升学生的阅读能力、写作技巧和口语表达能力，同时加深他们对父爱的理解和感受，培养正确的价值观和感恩之心。）</w:t>
            </w:r>
          </w:p>
        </w:tc>
        <w:tc>
          <w:tcPr>
            <w:tcW w:w="2663" w:type="dxa"/>
            <w:vAlign w:val="center"/>
          </w:tcPr>
          <w:p w14:paraId="3F1D43A1">
            <w:pPr>
              <w:keepNext w:val="0"/>
              <w:keepLines w:val="0"/>
              <w:pageBreakBefore w:val="0"/>
              <w:widowControl w:val="0"/>
              <w:kinsoku/>
              <w:overflowPunct/>
              <w:topLinePunct w:val="0"/>
              <w:autoSpaceDE/>
              <w:autoSpaceDN/>
              <w:bidi w:val="0"/>
              <w:adjustRightInd/>
              <w:snapToGrid/>
              <w:spacing w:line="56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评选“小作家”</w:t>
            </w:r>
          </w:p>
          <w:p w14:paraId="44AE05F1">
            <w:pPr>
              <w:keepNext w:val="0"/>
              <w:keepLines w:val="0"/>
              <w:pageBreakBefore w:val="0"/>
              <w:widowControl w:val="0"/>
              <w:kinsoku/>
              <w:overflowPunct/>
              <w:topLinePunct w:val="0"/>
              <w:autoSpaceDE/>
              <w:autoSpaceDN/>
              <w:bidi w:val="0"/>
              <w:adjustRightInd/>
              <w:snapToGrid/>
              <w:spacing w:line="560" w:lineRule="exact"/>
              <w:jc w:val="center"/>
              <w:rPr>
                <w:rFonts w:hint="eastAsia" w:ascii="仿宋" w:hAnsi="仿宋" w:eastAsia="仿宋" w:cs="仿宋"/>
                <w:color w:val="000000"/>
                <w:sz w:val="28"/>
                <w:szCs w:val="28"/>
              </w:rPr>
            </w:pPr>
            <w:r>
              <w:rPr>
                <w:rFonts w:hint="eastAsia" w:ascii="仿宋" w:hAnsi="仿宋" w:eastAsia="仿宋" w:cs="仿宋"/>
                <w:sz w:val="28"/>
                <w:szCs w:val="28"/>
                <w:lang w:val="en-US" w:eastAsia="zh-CN"/>
              </w:rPr>
              <w:t>评选“小老师”</w:t>
            </w:r>
          </w:p>
        </w:tc>
        <w:tc>
          <w:tcPr>
            <w:tcW w:w="2986" w:type="dxa"/>
            <w:vAlign w:val="center"/>
          </w:tcPr>
          <w:p w14:paraId="0D13EF39">
            <w:pPr>
              <w:keepNext w:val="0"/>
              <w:keepLines w:val="0"/>
              <w:pageBreakBefore w:val="0"/>
              <w:widowControl w:val="0"/>
              <w:kinsoku/>
              <w:overflowPunct/>
              <w:topLinePunct w:val="0"/>
              <w:autoSpaceDE/>
              <w:autoSpaceDN/>
              <w:bidi w:val="0"/>
              <w:adjustRightInd/>
              <w:snapToGrid/>
              <w:spacing w:line="560" w:lineRule="exact"/>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描写的场景、细节中蕴含的感情。用恰当的语言表达自己的看法和感受。</w:t>
            </w:r>
          </w:p>
        </w:tc>
      </w:tr>
      <w:tr w14:paraId="597E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1493" w:type="dxa"/>
            <w:vMerge w:val="continue"/>
            <w:shd w:val="clear" w:color="auto" w:fill="auto"/>
            <w:vAlign w:val="center"/>
          </w:tcPr>
          <w:p w14:paraId="5A9D8C20">
            <w:pPr>
              <w:spacing w:line="360" w:lineRule="auto"/>
              <w:jc w:val="center"/>
              <w:rPr>
                <w:rFonts w:ascii="宋体" w:hAnsi="宋体"/>
                <w:b/>
                <w:color w:val="000000"/>
                <w:sz w:val="28"/>
                <w:szCs w:val="28"/>
              </w:rPr>
            </w:pPr>
          </w:p>
        </w:tc>
        <w:tc>
          <w:tcPr>
            <w:tcW w:w="1287" w:type="dxa"/>
            <w:shd w:val="clear" w:color="auto" w:fill="auto"/>
            <w:vAlign w:val="center"/>
          </w:tcPr>
          <w:p w14:paraId="0E2C4E73">
            <w:pPr>
              <w:spacing w:line="360" w:lineRule="auto"/>
              <w:jc w:val="left"/>
              <w:rPr>
                <w:rFonts w:hint="default" w:ascii="宋体" w:hAnsi="宋体" w:eastAsiaTheme="minorEastAsia"/>
                <w:b/>
                <w:color w:val="000000"/>
                <w:sz w:val="28"/>
                <w:szCs w:val="28"/>
                <w:lang w:val="en-US" w:eastAsia="zh-CN"/>
              </w:rPr>
            </w:pPr>
            <w:r>
              <w:rPr>
                <w:rFonts w:hint="eastAsia" w:ascii="宋体" w:hAnsi="宋体"/>
                <w:b/>
                <w:color w:val="000000"/>
                <w:sz w:val="28"/>
                <w:szCs w:val="28"/>
                <w:lang w:val="en-US" w:eastAsia="zh-CN"/>
              </w:rPr>
              <w:t>父母关爱——“精彩极了”和“遭糕透了”</w:t>
            </w:r>
          </w:p>
        </w:tc>
        <w:tc>
          <w:tcPr>
            <w:tcW w:w="5883" w:type="dxa"/>
            <w:vAlign w:val="top"/>
          </w:tcPr>
          <w:p w14:paraId="199080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1.读一读：通过阅读课文，在阅读中学习对人物动作、语言和心理的刻画。</w:t>
            </w:r>
          </w:p>
          <w:p w14:paraId="56C5E1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2.写一写：生活中你和父母之间留下深刻印象的事写篇日记。 </w:t>
            </w:r>
          </w:p>
          <w:p w14:paraId="6FADA1F4">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3.说一说：搜集有关父母之爱的故事、诗歌、散文，分享给同学。</w:t>
            </w:r>
          </w:p>
          <w:p w14:paraId="5CF6559C">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b w:val="0"/>
                <w:i w:val="0"/>
                <w:color w:val="000000"/>
                <w:sz w:val="28"/>
                <w:szCs w:val="28"/>
                <w:lang w:val="en-US" w:eastAsia="zh-CN"/>
              </w:rPr>
            </w:pPr>
            <w:r>
              <w:rPr>
                <w:rFonts w:hint="eastAsia" w:ascii="仿宋" w:hAnsi="仿宋" w:eastAsia="仿宋" w:cs="仿宋"/>
                <w:sz w:val="28"/>
                <w:szCs w:val="28"/>
                <w:lang w:val="en-US" w:eastAsia="zh-CN"/>
              </w:rPr>
              <w:t>(</w:t>
            </w:r>
            <w:r>
              <w:rPr>
                <w:rFonts w:hint="eastAsia" w:ascii="仿宋" w:hAnsi="仿宋" w:eastAsia="仿宋" w:cs="仿宋"/>
                <w:b w:val="0"/>
                <w:i w:val="0"/>
                <w:color w:val="000000"/>
                <w:sz w:val="28"/>
                <w:szCs w:val="28"/>
                <w:lang w:val="en-US" w:eastAsia="zh-CN"/>
              </w:rPr>
              <w:t>设计意图：引导学生回归文本，借由课文范例，深度研习人物描写手法，汲取写作养分，提升读写能力。学生记录生活经历写日记，目的是促使学生将所学的描写技巧学以致用，唤起对亲子日常的温情记忆，锻炼书面表达，增进亲子感悟。让他们在搜集分享父母之爱相关作品时，能沉浸于亲情氛围，丰富情感认知，强化口语交流与分享能力。）</w:t>
            </w:r>
          </w:p>
        </w:tc>
        <w:tc>
          <w:tcPr>
            <w:tcW w:w="2663" w:type="dxa"/>
            <w:vAlign w:val="center"/>
          </w:tcPr>
          <w:p w14:paraId="4E4DE1F0">
            <w:pPr>
              <w:keepNext w:val="0"/>
              <w:keepLines w:val="0"/>
              <w:pageBreakBefore w:val="0"/>
              <w:widowControl w:val="0"/>
              <w:kinsoku/>
              <w:overflowPunct/>
              <w:topLinePunct w:val="0"/>
              <w:autoSpaceDE/>
              <w:autoSpaceDN/>
              <w:bidi w:val="0"/>
              <w:adjustRightInd/>
              <w:snapToGrid/>
              <w:spacing w:line="56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评选“词语小达人”</w:t>
            </w:r>
          </w:p>
          <w:p w14:paraId="169C7E29">
            <w:pPr>
              <w:keepNext w:val="0"/>
              <w:keepLines w:val="0"/>
              <w:pageBreakBefore w:val="0"/>
              <w:widowControl w:val="0"/>
              <w:kinsoku/>
              <w:overflowPunct/>
              <w:topLinePunct w:val="0"/>
              <w:autoSpaceDE/>
              <w:autoSpaceDN/>
              <w:bidi w:val="0"/>
              <w:adjustRightInd/>
              <w:snapToGrid/>
              <w:spacing w:line="56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评选“写作小能手”</w:t>
            </w:r>
          </w:p>
          <w:p w14:paraId="6D514F6C">
            <w:pPr>
              <w:keepNext w:val="0"/>
              <w:keepLines w:val="0"/>
              <w:pageBreakBefore w:val="0"/>
              <w:widowControl w:val="0"/>
              <w:kinsoku/>
              <w:overflowPunct/>
              <w:topLinePunct w:val="0"/>
              <w:autoSpaceDE/>
              <w:autoSpaceDN/>
              <w:bidi w:val="0"/>
              <w:adjustRightInd/>
              <w:snapToGrid/>
              <w:spacing w:line="560" w:lineRule="exact"/>
              <w:jc w:val="center"/>
              <w:rPr>
                <w:rFonts w:hint="eastAsia" w:ascii="仿宋" w:hAnsi="仿宋" w:eastAsia="仿宋" w:cs="仿宋"/>
                <w:color w:val="000000"/>
                <w:sz w:val="28"/>
                <w:szCs w:val="28"/>
                <w:lang w:val="en-US" w:eastAsia="zh-CN"/>
              </w:rPr>
            </w:pPr>
          </w:p>
        </w:tc>
        <w:tc>
          <w:tcPr>
            <w:tcW w:w="2986" w:type="dxa"/>
            <w:vAlign w:val="center"/>
          </w:tcPr>
          <w:p w14:paraId="14715C15">
            <w:pPr>
              <w:keepNext w:val="0"/>
              <w:keepLines w:val="0"/>
              <w:pageBreakBefore w:val="0"/>
              <w:widowControl w:val="0"/>
              <w:kinsoku/>
              <w:overflowPunct/>
              <w:topLinePunct w:val="0"/>
              <w:autoSpaceDE/>
              <w:autoSpaceDN/>
              <w:bidi w:val="0"/>
              <w:adjustRightInd/>
              <w:snapToGrid/>
              <w:spacing w:line="560" w:lineRule="exact"/>
              <w:ind w:firstLine="560" w:firstLineChars="200"/>
              <w:jc w:val="lef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用恰当的语言表达自己的看法和感受。</w:t>
            </w:r>
          </w:p>
        </w:tc>
      </w:tr>
    </w:tbl>
    <w:p w14:paraId="050536E4">
      <w:pPr>
        <w:keepNext w:val="0"/>
        <w:keepLines w:val="0"/>
        <w:pageBreakBefore w:val="0"/>
        <w:widowControl w:val="0"/>
        <w:kinsoku/>
        <w:wordWrap/>
        <w:overflowPunct/>
        <w:topLinePunct w:val="0"/>
        <w:autoSpaceDE/>
        <w:autoSpaceDN/>
        <w:bidi w:val="0"/>
        <w:adjustRightInd/>
        <w:snapToGrid/>
        <w:spacing w:line="360" w:lineRule="exact"/>
        <w:textAlignment w:val="auto"/>
        <w:rPr>
          <w:b/>
          <w:sz w:val="28"/>
          <w:szCs w:val="28"/>
        </w:rPr>
      </w:pPr>
    </w:p>
    <w:sectPr>
      <w:pgSz w:w="16838" w:h="11906" w:orient="landscape"/>
      <w:pgMar w:top="907" w:right="1134" w:bottom="1020" w:left="1134" w:header="851" w:footer="992" w:gutter="0"/>
      <w:pgBorders w:display="notFirstPage">
        <w:top w:val="heartBalloon" w:color="auto" w:sz="31" w:space="1"/>
        <w:left w:val="heartBalloon" w:color="auto" w:sz="31" w:space="4"/>
        <w:bottom w:val="heartBalloon" w:color="auto" w:sz="31" w:space="1"/>
        <w:right w:val="heartBalloon" w:color="auto" w:sz="31"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E05FF"/>
    <w:multiLevelType w:val="singleLevel"/>
    <w:tmpl w:val="885E05F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I3NDMzNWEzMmRiMWZkZjczZTk5NzA2NDU2NmNjZDkifQ=="/>
  </w:docVars>
  <w:rsids>
    <w:rsidRoot w:val="00A77C73"/>
    <w:rsid w:val="00013269"/>
    <w:rsid w:val="000217F3"/>
    <w:rsid w:val="00031639"/>
    <w:rsid w:val="0007088B"/>
    <w:rsid w:val="0007125C"/>
    <w:rsid w:val="00073F85"/>
    <w:rsid w:val="00096128"/>
    <w:rsid w:val="000B1B0D"/>
    <w:rsid w:val="000E73BD"/>
    <w:rsid w:val="00134CEB"/>
    <w:rsid w:val="001435B3"/>
    <w:rsid w:val="001772BD"/>
    <w:rsid w:val="001C7D8C"/>
    <w:rsid w:val="001D31FA"/>
    <w:rsid w:val="002671D6"/>
    <w:rsid w:val="0027276D"/>
    <w:rsid w:val="0029626E"/>
    <w:rsid w:val="002E3850"/>
    <w:rsid w:val="00327200"/>
    <w:rsid w:val="0033477A"/>
    <w:rsid w:val="00371399"/>
    <w:rsid w:val="003A32AB"/>
    <w:rsid w:val="003A6DAD"/>
    <w:rsid w:val="0040317F"/>
    <w:rsid w:val="00410CD5"/>
    <w:rsid w:val="004133B6"/>
    <w:rsid w:val="00413A53"/>
    <w:rsid w:val="00440600"/>
    <w:rsid w:val="00450949"/>
    <w:rsid w:val="00473A32"/>
    <w:rsid w:val="004938F3"/>
    <w:rsid w:val="004959FE"/>
    <w:rsid w:val="004A7D98"/>
    <w:rsid w:val="004C03EA"/>
    <w:rsid w:val="004F6C28"/>
    <w:rsid w:val="00506BD0"/>
    <w:rsid w:val="005249A3"/>
    <w:rsid w:val="00533935"/>
    <w:rsid w:val="00557A68"/>
    <w:rsid w:val="00562835"/>
    <w:rsid w:val="00564912"/>
    <w:rsid w:val="005A6F8F"/>
    <w:rsid w:val="005B363D"/>
    <w:rsid w:val="005B55F9"/>
    <w:rsid w:val="005C2AFB"/>
    <w:rsid w:val="005F6065"/>
    <w:rsid w:val="006158ED"/>
    <w:rsid w:val="006452EC"/>
    <w:rsid w:val="00676A87"/>
    <w:rsid w:val="006925D0"/>
    <w:rsid w:val="006B00A6"/>
    <w:rsid w:val="006B0E6F"/>
    <w:rsid w:val="00703FEB"/>
    <w:rsid w:val="00745C37"/>
    <w:rsid w:val="00752B0A"/>
    <w:rsid w:val="00781353"/>
    <w:rsid w:val="007A3FB6"/>
    <w:rsid w:val="007B219E"/>
    <w:rsid w:val="007B54A8"/>
    <w:rsid w:val="00802429"/>
    <w:rsid w:val="00840434"/>
    <w:rsid w:val="00847636"/>
    <w:rsid w:val="00847929"/>
    <w:rsid w:val="00880E49"/>
    <w:rsid w:val="008A2383"/>
    <w:rsid w:val="008A6D29"/>
    <w:rsid w:val="008B7961"/>
    <w:rsid w:val="008D2F96"/>
    <w:rsid w:val="008D6894"/>
    <w:rsid w:val="008F664D"/>
    <w:rsid w:val="00917BA2"/>
    <w:rsid w:val="0093308A"/>
    <w:rsid w:val="0098470C"/>
    <w:rsid w:val="009B2D61"/>
    <w:rsid w:val="009C7CFD"/>
    <w:rsid w:val="00A3609A"/>
    <w:rsid w:val="00A624C2"/>
    <w:rsid w:val="00A7163C"/>
    <w:rsid w:val="00A76A77"/>
    <w:rsid w:val="00A77C73"/>
    <w:rsid w:val="00AB3504"/>
    <w:rsid w:val="00AB6FB5"/>
    <w:rsid w:val="00B0387A"/>
    <w:rsid w:val="00B03DC7"/>
    <w:rsid w:val="00B3399C"/>
    <w:rsid w:val="00B3443E"/>
    <w:rsid w:val="00B55D4A"/>
    <w:rsid w:val="00B6151A"/>
    <w:rsid w:val="00BA4942"/>
    <w:rsid w:val="00BC66AC"/>
    <w:rsid w:val="00BF0026"/>
    <w:rsid w:val="00C073CC"/>
    <w:rsid w:val="00C45CEB"/>
    <w:rsid w:val="00C5070B"/>
    <w:rsid w:val="00C633E5"/>
    <w:rsid w:val="00CC549F"/>
    <w:rsid w:val="00CC78FF"/>
    <w:rsid w:val="00D020C2"/>
    <w:rsid w:val="00D07C52"/>
    <w:rsid w:val="00D1194C"/>
    <w:rsid w:val="00D31B23"/>
    <w:rsid w:val="00D71CB5"/>
    <w:rsid w:val="00D924BF"/>
    <w:rsid w:val="00D929E9"/>
    <w:rsid w:val="00D963C6"/>
    <w:rsid w:val="00DA0F3F"/>
    <w:rsid w:val="00DC1A91"/>
    <w:rsid w:val="00DE0735"/>
    <w:rsid w:val="00DE4282"/>
    <w:rsid w:val="00DE626C"/>
    <w:rsid w:val="00DF33BD"/>
    <w:rsid w:val="00DF6A1B"/>
    <w:rsid w:val="00DF6B22"/>
    <w:rsid w:val="00E623C3"/>
    <w:rsid w:val="00E77F63"/>
    <w:rsid w:val="00E96857"/>
    <w:rsid w:val="00E9785B"/>
    <w:rsid w:val="00EB414F"/>
    <w:rsid w:val="00EF6780"/>
    <w:rsid w:val="00F37484"/>
    <w:rsid w:val="00F43F34"/>
    <w:rsid w:val="00FB3AF6"/>
    <w:rsid w:val="00FC3902"/>
    <w:rsid w:val="00FD0B2E"/>
    <w:rsid w:val="00FF0384"/>
    <w:rsid w:val="014D3BCE"/>
    <w:rsid w:val="01DB3D9A"/>
    <w:rsid w:val="02233EB5"/>
    <w:rsid w:val="03245364"/>
    <w:rsid w:val="04AC4C47"/>
    <w:rsid w:val="05E2186E"/>
    <w:rsid w:val="06BF2F72"/>
    <w:rsid w:val="0775197D"/>
    <w:rsid w:val="0B961214"/>
    <w:rsid w:val="0D9F5FE1"/>
    <w:rsid w:val="0FB136E0"/>
    <w:rsid w:val="0FB73D2F"/>
    <w:rsid w:val="0FB868B4"/>
    <w:rsid w:val="11F072D3"/>
    <w:rsid w:val="12412375"/>
    <w:rsid w:val="13F015BE"/>
    <w:rsid w:val="147E6343"/>
    <w:rsid w:val="18574FB3"/>
    <w:rsid w:val="1D520483"/>
    <w:rsid w:val="1DBB0FEE"/>
    <w:rsid w:val="26711F0D"/>
    <w:rsid w:val="26A85819"/>
    <w:rsid w:val="278A1697"/>
    <w:rsid w:val="27C10F21"/>
    <w:rsid w:val="2AC76BEE"/>
    <w:rsid w:val="35A47429"/>
    <w:rsid w:val="37EE6A3D"/>
    <w:rsid w:val="3AAD7959"/>
    <w:rsid w:val="3CBC1165"/>
    <w:rsid w:val="3FCF3476"/>
    <w:rsid w:val="433A3E8C"/>
    <w:rsid w:val="472F4589"/>
    <w:rsid w:val="4A2B129A"/>
    <w:rsid w:val="4A8F730E"/>
    <w:rsid w:val="4AFC64BF"/>
    <w:rsid w:val="504B57F2"/>
    <w:rsid w:val="50BF4055"/>
    <w:rsid w:val="5108347A"/>
    <w:rsid w:val="527E107C"/>
    <w:rsid w:val="554D5B69"/>
    <w:rsid w:val="55914CE9"/>
    <w:rsid w:val="56535401"/>
    <w:rsid w:val="566A0A3B"/>
    <w:rsid w:val="5A845B89"/>
    <w:rsid w:val="5D553C98"/>
    <w:rsid w:val="602045A6"/>
    <w:rsid w:val="60D61E10"/>
    <w:rsid w:val="610B4B3A"/>
    <w:rsid w:val="62764951"/>
    <w:rsid w:val="640D2F9D"/>
    <w:rsid w:val="64587E16"/>
    <w:rsid w:val="64871AD2"/>
    <w:rsid w:val="649E293B"/>
    <w:rsid w:val="686B036A"/>
    <w:rsid w:val="6B117352"/>
    <w:rsid w:val="6BAB0B9E"/>
    <w:rsid w:val="72553139"/>
    <w:rsid w:val="72BA14FF"/>
    <w:rsid w:val="73753BE3"/>
    <w:rsid w:val="74910EBC"/>
    <w:rsid w:val="78674AAB"/>
    <w:rsid w:val="79807909"/>
    <w:rsid w:val="7C177999"/>
    <w:rsid w:val="7D11575F"/>
    <w:rsid w:val="7EF628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14</Pages>
  <Words>4735</Words>
  <Characters>4796</Characters>
  <Lines>31</Lines>
  <Paragraphs>8</Paragraphs>
  <TotalTime>8</TotalTime>
  <ScaleCrop>false</ScaleCrop>
  <LinksUpToDate>false</LinksUpToDate>
  <CharactersWithSpaces>4812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2024-10-14T00:11:00Z</dcterms:created>
  <dc:creator>倩 张</dc:creator>
  <cp:lastModifiedBy>WPS_1655440215</cp:lastModifiedBy>
  <dcterms:modified xsi:type="dcterms:W3CDTF">2025-01-06T01:07:05Z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836D1BBE0EA04A5EB74FE5765AC824D8</vt:lpwstr>
  </property>
  <property fmtid="{D5CDD505-2E9C-101B-9397-08002B2CF9AE}" pid="4" name="KSOTemplateDocerSaveRecord">
    <vt:lpwstr>eyJoZGlkIjoiMzQ1ZDNhN2JlNTU1YjU4YTZkNDVlZTJmNTc2ZjliMzgiLCJ1c2VySWQiOiIxMzg0MjE2OTE3In0=</vt:lpwstr>
  </property>
</Properties>
</file>