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24"/>
          <w:szCs w:val="24"/>
        </w:rPr>
        <w:t>（四年级下册第一单元）大单元整体作业设计框架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人文主题</w:t>
            </w:r>
          </w:p>
        </w:tc>
        <w:tc>
          <w:tcPr>
            <w:tcW w:w="386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乡村生活</w:t>
            </w:r>
          </w:p>
        </w:tc>
        <w:tc>
          <w:tcPr>
            <w:tcW w:w="241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发展型学习任务群：文学阅读与创意表达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语文要素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1.抓住关键词句，初步体会课文表达的思想感情。2.写喜爱的某个地方，表达自己的感受。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1.古诗词三首；2.乡下人家；3.天窗；4.三月桃花水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单元目标分析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ind w:left="115" w:right="117" w:firstLine="47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本单元的语文要素是“抓住关键语句，初步体会课文表达的思想感情”教学重点首先让学生通过诗文中描绘的画面情景，感受到自古至今田园生活的淳朴和诗意；二是要借助文本阅读实践活动，落实具体的阅读训练要素所指向的学习目标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5670"/>
              <w:gridCol w:w="3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  <w:t>课文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四下第一单元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田园生活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借助文本阅读实践活动，落实具体的阅读训练要素所指向的学习目标。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《古诗三首》《乡下人家》《天窗》《三月桃花水》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四下第四单元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动物朋友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让学生通过阅读感受动物的可爱。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《猫》《母鸡》《白鹅》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9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五上第四单元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爱国情怀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体会和发现篇章之间表达情感的相似之处。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《古诗三首》《少年中国说》《圆明园的毁灭》《小岛》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7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五上第六单元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舐犊情深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用恰当的语言表达自己的看法和感受。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《慈母情深》《父爱之舟》《精彩极了和糟糕透了》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000000"/>
                      <w:sz w:val="24"/>
                      <w:szCs w:val="24"/>
                    </w:rPr>
                    <w:t>单元目标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乡村生活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抓住关键词句，初步体会思想感情。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科普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现代诗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初步了解现代诗的一些特点，体会诗歌表达的情感。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作者笔下的动物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体会作家是如何表达对动物的感情的。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第五单元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写作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按照一定顺序写景物。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儿童成长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把握文章的主要内容。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人物品质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从人物的语言、动作等描写中感受人物的品质。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中外经典童话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 w:val="24"/>
                      <w:szCs w:val="24"/>
                    </w:rPr>
                    <w:t>感受童话的奇妙，体会人物真善美的形象。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单元教学目标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单元作业目标</w:t>
            </w:r>
          </w:p>
        </w:tc>
        <w:tc>
          <w:tcPr>
            <w:tcW w:w="5103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单元教学目标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对应篇目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>
            <w:pPr>
              <w:spacing w:before="81" w:line="360" w:lineRule="auto"/>
              <w:ind w:left="85" w:right="16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11"/>
                <w:sz w:val="24"/>
                <w:szCs w:val="24"/>
              </w:rPr>
              <w:t>认识20个生字，读准2个多音字，会写40个字，</w:t>
            </w:r>
            <w:r>
              <w:rPr>
                <w:rFonts w:ascii="宋体" w:hAnsi="宋体" w:eastAsia="宋体" w:cs="宋体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写</w:t>
            </w:r>
            <w:r>
              <w:rPr>
                <w:rFonts w:ascii="宋体" w:hAnsi="宋体" w:eastAsia="宋体" w:cs="宋体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词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语</w:t>
            </w:r>
            <w:r>
              <w:rPr>
                <w:rFonts w:ascii="宋体" w:hAnsi="宋体" w:eastAsia="宋体" w:cs="宋体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sz w:val="24"/>
                <w:szCs w:val="24"/>
              </w:rPr>
              <w:t>2.有感情地朗读课文，能背诵和默写指定的课文。</w:t>
            </w:r>
            <w:r>
              <w:rPr>
                <w:rFonts w:ascii="宋体" w:hAnsi="宋体" w:eastAsia="宋体" w:cs="宋体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4"/>
                <w:szCs w:val="24"/>
              </w:rPr>
              <w:t>3.能抓住关键语句，初步体会课文表达的思想感情。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  <w:szCs w:val="24"/>
              </w:rPr>
              <w:t>4.积累本单元课文中生动形象的句子，能想象体会句</w:t>
            </w:r>
            <w:r>
              <w:rPr>
                <w:rFonts w:ascii="宋体" w:hAnsi="宋体" w:eastAsia="宋体" w:cs="宋体"/>
                <w:color w:val="00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2"/>
                <w:sz w:val="24"/>
                <w:szCs w:val="24"/>
              </w:rPr>
              <w:t>中的画面和情境。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5.能结合自己的阅读体验，梳理、总结把事情写清楚的方法。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6"/>
                <w:sz w:val="24"/>
                <w:szCs w:val="24"/>
              </w:rPr>
              <w:t>.能认真倾听，记住别人话语的要点，并准确转述。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-4"/>
                <w:sz w:val="24"/>
                <w:szCs w:val="24"/>
              </w:rPr>
              <w:t>.能读懂书面通知要求，根据对象进行转述。</w:t>
            </w:r>
          </w:p>
          <w:p>
            <w:pPr>
              <w:spacing w:before="81" w:line="360" w:lineRule="auto"/>
              <w:ind w:right="184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.回忆自己的生活乐园，借助表格提示，写清楚乐园</w:t>
            </w:r>
            <w:r>
              <w:rPr>
                <w:rFonts w:ascii="宋体" w:hAnsi="宋体" w:eastAsia="宋体" w:cs="宋体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24"/>
                <w:szCs w:val="24"/>
              </w:rPr>
              <w:t>的样子和在乐园中的活动，表达自己快乐的感受。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《古诗词三首》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《乡下人家》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《天窗》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《三月桃花水》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口语交际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语文园地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习作 </w:t>
            </w:r>
          </w:p>
        </w:tc>
        <w:tc>
          <w:tcPr>
            <w:tcW w:w="561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低阶目标：</w:t>
            </w:r>
          </w:p>
          <w:p>
            <w:pPr>
              <w:pStyle w:val="10"/>
              <w:numPr>
                <w:ilvl w:val="0"/>
                <w:numId w:val="1"/>
              </w:numPr>
              <w:spacing w:before="81" w:line="360" w:lineRule="auto"/>
              <w:ind w:right="164" w:firstLineChars="0"/>
              <w:rPr>
                <w:rFonts w:hint="eastAsia" w:ascii="宋体" w:hAnsi="宋体" w:eastAsia="宋体" w:cs="宋体"/>
                <w:color w:val="000000"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11"/>
                <w:sz w:val="24"/>
                <w:szCs w:val="24"/>
              </w:rPr>
              <w:t>认识20个生字，读准2个多音字，会写40个字，</w:t>
            </w:r>
            <w:r>
              <w:rPr>
                <w:rFonts w:ascii="宋体" w:hAnsi="宋体" w:eastAsia="宋体" w:cs="宋体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写</w:t>
            </w:r>
            <w:r>
              <w:rPr>
                <w:rFonts w:ascii="宋体" w:hAnsi="宋体" w:eastAsia="宋体" w:cs="宋体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词</w:t>
            </w:r>
            <w:r>
              <w:rPr>
                <w:rFonts w:ascii="宋体" w:hAnsi="宋体" w:eastAsia="宋体" w:cs="宋体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语</w:t>
            </w:r>
            <w:r>
              <w:rPr>
                <w:rFonts w:ascii="宋体" w:hAnsi="宋体" w:eastAsia="宋体" w:cs="宋体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7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sz w:val="24"/>
                <w:szCs w:val="24"/>
              </w:rPr>
              <w:t>2.有感情地朗读课文，能背诵和默写指定的课文。</w:t>
            </w:r>
            <w:r>
              <w:rPr>
                <w:rFonts w:ascii="宋体" w:hAnsi="宋体" w:eastAsia="宋体" w:cs="宋体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4"/>
                <w:szCs w:val="24"/>
              </w:rPr>
              <w:t>3.能抓住关键语句，初步体会课文表达的思想感情。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高阶目标：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 能结合自己的阅读体验，梳理、总结把事情写清楚的方法。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基础知识点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技能训练点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立德树人点</w:t>
            </w:r>
          </w:p>
        </w:tc>
        <w:tc>
          <w:tcPr>
            <w:tcW w:w="12393" w:type="dxa"/>
            <w:gridSpan w:val="8"/>
          </w:tcPr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掌握本单元的生字，如“构、冠、朴”等，能正确书写其笔画和结构复杂的部分。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理解修辞手法在表达上的作用，如比喻可以使事物更加形象生动，拟人能赋予事物人的情感和动作，让句子更具趣味性。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了解景物描写，包括自然景物（如田园风光中的花草树木、山川河流）和人文景物（如乡下人家的房屋建筑、生活场景）的描写。学会找出描写景物的词语和句子，分析其特点。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学会从课文中提取关键信息，回答关于课文内容的问题。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培养概括段落大意和课文主要内容的能力。可以采用找中心句、串联关键情节等方法。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从《乡下人家》中体会乡村生活的宁静、和谐与美好，感受不同生活方式的魅力。教育学生珍视生活中的美好瞬间，无论是乡村的质朴生活还是城市的便捷生活，都有值得品味的地方。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课时作业目标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138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对应课时</w:t>
            </w:r>
          </w:p>
        </w:tc>
        <w:tc>
          <w:tcPr>
            <w:tcW w:w="9304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《古诗三首》</w:t>
            </w:r>
          </w:p>
        </w:tc>
        <w:tc>
          <w:tcPr>
            <w:tcW w:w="1388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4" w:type="dxa"/>
            <w:gridSpan w:val="6"/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学生能够准确认读并书写三首古诗中的生字，如“宿、徐”等，理解其含义与在诗句中的用法。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能够用自己的话讲述三首古诗所描绘的场景和故事，体会诗人所描绘的田园生活情境，感受乡村生活的质朴与美好。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《乡下人家》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 通过阅读课文，学会提取关键信息，能够回答关于乡下人家生活场景特点、描写手法等方面的问题，例如“文中描写了乡下人家哪些独特的生活场景？这些场景分别有什么特点？”提高学生的阅读理解能力和信息筛选能力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 分析文中不同场景描写之间的联系，理解作者如何通过多个场景的组合来全面、生动地展现乡下人家的生活，培养学生对文章整体结构和布局的把握能力。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《天窗》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 从孩子们只能透过天窗看世界的局限中，体会孩子们对自由的渴望，理解在困境中人们对自由和美好事物的向往之情，引导学生珍惜自由的时光和空间。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 思考自由与想象之间的关系，明白想象可以在一定程度上弥补现实中自由的不足，培养学生在面对困难和限制时，能够用积极的想象来丰富自己的精神世界，树立乐观向上的生活态度。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《三月桃花水》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充分感受课文中所描绘的春天的美好意境，体会春天的生机与活力，培养学生对大自然和春天的喜爱之情，激发学生对自然美的欣赏和赞美。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单元作业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重难点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264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作业重点</w:t>
            </w:r>
          </w:p>
        </w:tc>
        <w:tc>
          <w:tcPr>
            <w:tcW w:w="243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作业难点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借助表格、思维导图等工具，从多角度方面进行构思，然后有条理地写下来；习作时能够模仿、借鉴《天窗》等课文中描写具体事物的方法，让自己的习作语言更加生动形象。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积累课文中生动形象的语句，并能借助图画学着写一写。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《古诗词三首》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认识74个生字，会写54个汉字，读准2个多音字，积累“屋檐”“慰藉”等47个词语。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读准词语，并能选择词语，说说乡下生活和城市生活的不同。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积累课文中生动形象的语句，并能借助图画学着写一写。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借助表格、思维导图等工具，从多角度方面进行构思，然后有条理地写下来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30" w:type="dxa"/>
            <w:gridSpan w:val="3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通过书写生字词的作业，如抄写、填空等，让学生牢记重点字词的字形、读音和字义，避免在日常表达和写作中出现错误。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《乡下人家》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概括课文主要内容的作业，训练学生提取关键信息、梳理文章脉络的能力，使他们能够从整体上把握课文主旨。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《天窗》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《三月桃花水》</w:t>
            </w:r>
          </w:p>
        </w:tc>
        <w:tc>
          <w:tcPr>
            <w:tcW w:w="2649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布置识别和分析课文中修辞手法的作业，如找出运用比喻、拟人、排比等修辞手法的句子并说明其作用，帮助学生认识不同修辞手法的特点和表达效果。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针对场景组合写作的难点，安排小组合作写作项目，如让学生以小组为单位创作一篇描写校园四季生活的文章，要求每个小组选择多个典型场景进行组合描写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捕捉生活中的美好瞬间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古诗里的美好——古诗词三首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1.读一读：抓住关键词句读懂课文，体会作者用词准确传神。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2.说一说：读下面的诗句，说说你眼前浮现了什么景象。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（设计意图：设计古诗诗意理解的练习题，如诗句翻译、画面描述等，帮助学生深入理解古诗所描绘的田园生活场景和诗人的情感表达。）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评选“古诗小能手”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抓住关键词，初步体会课文表达的思想感情。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生活中的诗意——乡下人家</w:t>
            </w:r>
          </w:p>
        </w:tc>
        <w:tc>
          <w:tcPr>
            <w:tcW w:w="667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读一读：有感情的朗读课文。</w:t>
            </w:r>
          </w:p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画一画：如果给课文配画，你觉得可以画几幅？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3.说一说：你对课文描写的哪一处景致最感兴趣？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（设计意图：概括课文主要内容的作业，训练学生提取关键信息、梳理文章脉络的能力，使他们能够从整体上把握课文主旨。）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评选“朗读之星”“小画家之星”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抓住关键词，初步体会课文表达的思想感情。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生活中的乐趣——天窗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1.说一说：说说天窗在哪，为什么要开天窗？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2.议一议：在什么情况下，小小的天窗成为了孩子们“唯一的慰藉？”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（设计意图：引导学生关注文本细节，体会细节描写对表现主题和人物情感的重要性，培养学生的阅读理解精度。）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表达小能手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抓住关键词，初步体会课文表达的思想感情。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生活万花筒——三月桃花水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1.读一读：抓住关键词句读懂课文，体会作者用词准确传神。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（设计意图：布置识别和分析课文中修辞手法的作业，如找出运用比喻、拟人、排比等修辞手法的句子并说明其作用，帮助学生认识不同修辞手法的特点和表达效果。）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表达小能手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抓住关键词，初步体会课文表达的思想感情。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习作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说一说：回顾所学的写事方法以及所积累的表达经验，跟同学说一说打算怎样写自己选择的事情。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理一理:列出写作提纲，梳理要写的事情是什么，事情的起因、经过、结果。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写一写：选一件你印象深的事，按一定的顺序把这件事情写清楚。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改一改：写完后，读给同学听，请同学说说这件事是否写清楚了，再参考同学的建议修改。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本次习作是从学生实际生活中选材，因此写作材料可谓手到擒来，难点在于如何把事情写清楚，如何安排好文章的起因、经过、结果，这就需要教师在教学过程中做好引导工作。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写一件事，把事情写清楚。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语文园地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1.读一读：交流平台中如何表达作者的思想感情。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2.说一说：乡村生活和城市生活的不一样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（设计意图：针对场景组合写作的难点，安排小组合作写作项目，如让学生以小组为单位创作一篇描写校园四季生活的文章，要求每个小组选择多个典型场景进行组合描写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评选“优秀小组”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抓住关键词，初步体会课文表达的思想感情。</w:t>
            </w:r>
          </w:p>
        </w:tc>
      </w:tr>
    </w:tbl>
    <w:p>
      <w:pPr>
        <w:spacing w:line="360" w:lineRule="auto"/>
        <w:rPr>
          <w:rFonts w:hint="eastAsia"/>
          <w:b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96B5C"/>
    <w:multiLevelType w:val="multilevel"/>
    <w:tmpl w:val="2F396B5C"/>
    <w:lvl w:ilvl="0" w:tentative="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5" w:hanging="440"/>
      </w:pPr>
    </w:lvl>
    <w:lvl w:ilvl="2" w:tentative="0">
      <w:start w:val="1"/>
      <w:numFmt w:val="lowerRoman"/>
      <w:lvlText w:val="%3."/>
      <w:lvlJc w:val="right"/>
      <w:pPr>
        <w:ind w:left="1405" w:hanging="440"/>
      </w:pPr>
    </w:lvl>
    <w:lvl w:ilvl="3" w:tentative="0">
      <w:start w:val="1"/>
      <w:numFmt w:val="decimal"/>
      <w:lvlText w:val="%4."/>
      <w:lvlJc w:val="left"/>
      <w:pPr>
        <w:ind w:left="1845" w:hanging="440"/>
      </w:pPr>
    </w:lvl>
    <w:lvl w:ilvl="4" w:tentative="0">
      <w:start w:val="1"/>
      <w:numFmt w:val="lowerLetter"/>
      <w:lvlText w:val="%5)"/>
      <w:lvlJc w:val="left"/>
      <w:pPr>
        <w:ind w:left="2285" w:hanging="440"/>
      </w:pPr>
    </w:lvl>
    <w:lvl w:ilvl="5" w:tentative="0">
      <w:start w:val="1"/>
      <w:numFmt w:val="lowerRoman"/>
      <w:lvlText w:val="%6."/>
      <w:lvlJc w:val="right"/>
      <w:pPr>
        <w:ind w:left="2725" w:hanging="440"/>
      </w:pPr>
    </w:lvl>
    <w:lvl w:ilvl="6" w:tentative="0">
      <w:start w:val="1"/>
      <w:numFmt w:val="decimal"/>
      <w:lvlText w:val="%7."/>
      <w:lvlJc w:val="left"/>
      <w:pPr>
        <w:ind w:left="3165" w:hanging="440"/>
      </w:pPr>
    </w:lvl>
    <w:lvl w:ilvl="7" w:tentative="0">
      <w:start w:val="1"/>
      <w:numFmt w:val="lowerLetter"/>
      <w:lvlText w:val="%8)"/>
      <w:lvlJc w:val="left"/>
      <w:pPr>
        <w:ind w:left="3605" w:hanging="440"/>
      </w:pPr>
    </w:lvl>
    <w:lvl w:ilvl="8" w:tentative="0">
      <w:start w:val="1"/>
      <w:numFmt w:val="lowerRoman"/>
      <w:lvlText w:val="%9."/>
      <w:lvlJc w:val="right"/>
      <w:pPr>
        <w:ind w:left="4045" w:hanging="440"/>
      </w:pPr>
    </w:lvl>
  </w:abstractNum>
  <w:abstractNum w:abstractNumId="1">
    <w:nsid w:val="57B16F10"/>
    <w:multiLevelType w:val="multilevel"/>
    <w:tmpl w:val="57B16F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CC246EE"/>
    <w:multiLevelType w:val="multilevel"/>
    <w:tmpl w:val="5CC246EE"/>
    <w:lvl w:ilvl="0" w:tentative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7A4477F"/>
    <w:multiLevelType w:val="multilevel"/>
    <w:tmpl w:val="67A4477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3E46"/>
    <w:rsid w:val="001772BD"/>
    <w:rsid w:val="00190F39"/>
    <w:rsid w:val="001C7D8C"/>
    <w:rsid w:val="001D31FA"/>
    <w:rsid w:val="00256553"/>
    <w:rsid w:val="002671D6"/>
    <w:rsid w:val="0027276D"/>
    <w:rsid w:val="0029626E"/>
    <w:rsid w:val="002E3850"/>
    <w:rsid w:val="00327200"/>
    <w:rsid w:val="0033477A"/>
    <w:rsid w:val="00371399"/>
    <w:rsid w:val="00386A99"/>
    <w:rsid w:val="003A32AB"/>
    <w:rsid w:val="003A62B5"/>
    <w:rsid w:val="003A6DAD"/>
    <w:rsid w:val="003B559C"/>
    <w:rsid w:val="003E011B"/>
    <w:rsid w:val="0040317F"/>
    <w:rsid w:val="00410CD5"/>
    <w:rsid w:val="004133B6"/>
    <w:rsid w:val="00413A53"/>
    <w:rsid w:val="00440600"/>
    <w:rsid w:val="00450949"/>
    <w:rsid w:val="004543F6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36EBC"/>
    <w:rsid w:val="005420B9"/>
    <w:rsid w:val="00543C94"/>
    <w:rsid w:val="00557A68"/>
    <w:rsid w:val="00562835"/>
    <w:rsid w:val="00564912"/>
    <w:rsid w:val="005A6F8F"/>
    <w:rsid w:val="005B2167"/>
    <w:rsid w:val="005B363D"/>
    <w:rsid w:val="005B55F9"/>
    <w:rsid w:val="005C2AFB"/>
    <w:rsid w:val="005C5993"/>
    <w:rsid w:val="005F6065"/>
    <w:rsid w:val="006158ED"/>
    <w:rsid w:val="006452EC"/>
    <w:rsid w:val="006522F3"/>
    <w:rsid w:val="00676A87"/>
    <w:rsid w:val="006925D0"/>
    <w:rsid w:val="006B00A6"/>
    <w:rsid w:val="006B0E6F"/>
    <w:rsid w:val="006E2B07"/>
    <w:rsid w:val="00703FEB"/>
    <w:rsid w:val="00711A6A"/>
    <w:rsid w:val="00725CB3"/>
    <w:rsid w:val="00745C37"/>
    <w:rsid w:val="00752B0A"/>
    <w:rsid w:val="00781353"/>
    <w:rsid w:val="007A3FB6"/>
    <w:rsid w:val="007B219E"/>
    <w:rsid w:val="007B54A8"/>
    <w:rsid w:val="00802429"/>
    <w:rsid w:val="00840434"/>
    <w:rsid w:val="008421A8"/>
    <w:rsid w:val="00847636"/>
    <w:rsid w:val="00847929"/>
    <w:rsid w:val="00880E49"/>
    <w:rsid w:val="00884B50"/>
    <w:rsid w:val="008A2383"/>
    <w:rsid w:val="008A6D29"/>
    <w:rsid w:val="008B7961"/>
    <w:rsid w:val="008D2F96"/>
    <w:rsid w:val="008D6894"/>
    <w:rsid w:val="008F664D"/>
    <w:rsid w:val="00917BA2"/>
    <w:rsid w:val="0093308A"/>
    <w:rsid w:val="0094486F"/>
    <w:rsid w:val="0095175A"/>
    <w:rsid w:val="0098470C"/>
    <w:rsid w:val="009B2D61"/>
    <w:rsid w:val="009C7CFD"/>
    <w:rsid w:val="00A3609A"/>
    <w:rsid w:val="00A471F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B7174"/>
    <w:rsid w:val="00BC66AC"/>
    <w:rsid w:val="00BD0CE8"/>
    <w:rsid w:val="00BF0026"/>
    <w:rsid w:val="00C073CC"/>
    <w:rsid w:val="00C10123"/>
    <w:rsid w:val="00C45CEB"/>
    <w:rsid w:val="00C5070B"/>
    <w:rsid w:val="00C633E5"/>
    <w:rsid w:val="00C978EB"/>
    <w:rsid w:val="00CB63C6"/>
    <w:rsid w:val="00CC549F"/>
    <w:rsid w:val="00CC78FF"/>
    <w:rsid w:val="00CF2B95"/>
    <w:rsid w:val="00D020C2"/>
    <w:rsid w:val="00D064F1"/>
    <w:rsid w:val="00D07C52"/>
    <w:rsid w:val="00D1194C"/>
    <w:rsid w:val="00D31B23"/>
    <w:rsid w:val="00D45BE4"/>
    <w:rsid w:val="00D71CB5"/>
    <w:rsid w:val="00D924BF"/>
    <w:rsid w:val="00D929E9"/>
    <w:rsid w:val="00D963C6"/>
    <w:rsid w:val="00DA0F3F"/>
    <w:rsid w:val="00DA5127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87518"/>
    <w:rsid w:val="00E96857"/>
    <w:rsid w:val="00E9785B"/>
    <w:rsid w:val="00EB414F"/>
    <w:rsid w:val="00ED6D75"/>
    <w:rsid w:val="00EF6780"/>
    <w:rsid w:val="00F02E16"/>
    <w:rsid w:val="00F37484"/>
    <w:rsid w:val="00F43F34"/>
    <w:rsid w:val="00FB3AF6"/>
    <w:rsid w:val="00FC3902"/>
    <w:rsid w:val="00FD0B2E"/>
    <w:rsid w:val="00FF0384"/>
    <w:rsid w:val="0B767C75"/>
    <w:rsid w:val="35A47429"/>
    <w:rsid w:val="56343974"/>
    <w:rsid w:val="6F835E73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859</Words>
  <Characters>4897</Characters>
  <Lines>40</Lines>
  <Paragraphs>11</Paragraphs>
  <TotalTime>12</TotalTime>
  <ScaleCrop>false</ScaleCrop>
  <LinksUpToDate>false</LinksUpToDate>
  <CharactersWithSpaces>5745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2024-12-01T02:28:00Z</dcterms:created>
  <dc:creator>倩 张</dc:creator>
  <cp:lastModifiedBy>Sunshine</cp:lastModifiedBy>
  <dcterms:modified xsi:type="dcterms:W3CDTF">2025-06-29T06:35:30Z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836D1BBE0EA04A5EB74FE5765AC824D8</vt:lpwstr>
  </property>
</Properties>
</file>