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-1545590</wp:posOffset>
            </wp:positionH>
            <wp:positionV relativeFrom="paragraph">
              <wp:posOffset>-989965</wp:posOffset>
            </wp:positionV>
            <wp:extent cx="8337550" cy="10662285"/>
            <wp:effectExtent l="0" t="0" r="13970" b="5715"/>
            <wp:wrapNone/>
            <wp:docPr id="1" name="图片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"/>
                    <pic:cNvPicPr>
                      <a:picLocks noChangeAspect="1"/>
                    </pic:cNvPicPr>
                  </pic:nvPicPr>
                  <pic:blipFill>
                    <a:blip r:embed="rId4"/>
                    <a:srcRect r="445" b="4524"/>
                    <a:stretch>
                      <a:fillRect/>
                    </a:stretch>
                  </pic:blipFill>
                  <pic:spPr>
                    <a:xfrm>
                      <a:off x="0" y="0"/>
                      <a:ext cx="8337550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一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</w:rPr>
        <w:t>大单元作业设计</w:t>
      </w:r>
    </w:p>
    <w:p w14:paraId="2292F15A">
      <w:pPr>
        <w:jc w:val="center"/>
      </w:pPr>
      <w:r>
        <w:rPr>
          <w:rFonts w:hint="eastAsia" w:ascii="仓耳小丸子" w:hAnsi="仓耳小丸子" w:eastAsia="仓耳小丸子"/>
          <w:b/>
          <w:sz w:val="72"/>
          <w:szCs w:val="72"/>
        </w:rPr>
        <w:t>爱家乡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本单元围绕“家乡”这个主题编排了《古诗二首》《黄山奇石》《日月潭》《葡萄沟》四篇课文，内容涵盖古今，跨越海峡，表现了祖国的辽阔和美丽，激发学生热爱祖国山河的感情。</w:t>
      </w:r>
    </w:p>
    <w:p w14:paraId="08FB2A34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-1545590</wp:posOffset>
            </wp:positionH>
            <wp:positionV relativeFrom="paragraph">
              <wp:posOffset>-989965</wp:posOffset>
            </wp:positionV>
            <wp:extent cx="8337550" cy="10662285"/>
            <wp:effectExtent l="0" t="0" r="13970" b="5715"/>
            <wp:wrapNone/>
            <wp:docPr id="2" name="图片 2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"/>
                    <pic:cNvPicPr>
                      <a:picLocks noChangeAspect="1"/>
                    </pic:cNvPicPr>
                  </pic:nvPicPr>
                  <pic:blipFill>
                    <a:blip r:embed="rId4"/>
                    <a:srcRect r="445" b="4524"/>
                    <a:stretch>
                      <a:fillRect/>
                    </a:stretch>
                  </pic:blipFill>
                  <pic:spPr>
                    <a:xfrm>
                      <a:off x="0" y="0"/>
                      <a:ext cx="8337550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0B4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《古诗两首》</w:t>
            </w: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C874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.选字填空。</w:t>
            </w:r>
          </w:p>
          <w:p w14:paraId="4C871722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支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枝</w:t>
            </w:r>
          </w:p>
          <w:p w14:paraId="307A8646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)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柱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树(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117DCAD4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 xml:space="preserve">分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份</w:t>
            </w:r>
          </w:p>
          <w:p w14:paraId="3E4F86B8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)开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身(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163931B4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依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衣</w:t>
            </w:r>
          </w:p>
          <w:p w14:paraId="6CB9DC28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 )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照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 )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服</w:t>
            </w:r>
          </w:p>
          <w:p w14:paraId="6C5C1F56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名   明</w:t>
            </w:r>
          </w:p>
          <w:p w14:paraId="5324A928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出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)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说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(     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7263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本次作业围绕学生易混淆的形近字设计填空，考察学生的字的理解情况。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1C9C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补全诗句,再发挥想象写一写画面内容。</w:t>
            </w:r>
          </w:p>
          <w:p w14:paraId="15570D90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诗句:飞流直下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，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疑是银河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</w:p>
          <w:p w14:paraId="0C445EF8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画面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</w:t>
            </w:r>
          </w:p>
          <w:p w14:paraId="410341A8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本次作业旨在考察学生对诗句的掌握能力，同时鼓励学生大胆展开想象。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ascii="宋体" w:hAnsi="宋体"/>
          <w:color w:val="000000"/>
          <w:sz w:val="24"/>
        </w:rPr>
      </w:pP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《黄山奇石》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ED49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用“\”画去不正确的字或读音。</w:t>
            </w:r>
          </w:p>
          <w:p w14:paraId="16B014E4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著名(min ming)</w:t>
            </w:r>
          </w:p>
          <w:p w14:paraId="3D3DEE96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奇形怪(状 壮)</w:t>
            </w:r>
          </w:p>
          <w:p w14:paraId="1E62BC75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秀丽(xiu xiù)</w:t>
            </w:r>
          </w:p>
          <w:p w14:paraId="1E42865E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首都(dū dōu)</w:t>
            </w:r>
          </w:p>
          <w:p w14:paraId="331D6503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(全 金)光闪闪</w:t>
            </w:r>
          </w:p>
          <w:p w14:paraId="6177456C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名不(虎 虚)传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本次作业同时考察了形近字和拼音的区分。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5E502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一、照样子,把句子补充完整。(6 分)</w:t>
            </w:r>
          </w:p>
          <w:p w14:paraId="4AD94A31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1.那巨石真</w:t>
            </w:r>
            <w:r>
              <w:rPr>
                <w:rFonts w:hint="eastAsia" w:ascii="宋体" w:hAnsi="宋体" w:cs="Calibri"/>
                <w:b/>
                <w:bCs/>
                <w:color w:val="000000"/>
                <w:sz w:val="24"/>
                <w:lang w:val="en-US" w:eastAsia="zh-CN"/>
              </w:rPr>
              <w:t>像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一位仙人站在高高的山峰上,伸着手臂指向前方。</w:t>
            </w:r>
          </w:p>
          <w:p w14:paraId="29C39B45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真像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5E6015FB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205F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本次作业主要考察关于重点句型学生的掌握情况。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-1545590</wp:posOffset>
            </wp:positionH>
            <wp:positionV relativeFrom="paragraph">
              <wp:posOffset>-989965</wp:posOffset>
            </wp:positionV>
            <wp:extent cx="8337550" cy="10662285"/>
            <wp:effectExtent l="0" t="0" r="13970" b="5715"/>
            <wp:wrapNone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4"/>
                    <a:srcRect r="445" b="4524"/>
                    <a:stretch>
                      <a:fillRect/>
                    </a:stretch>
                  </pic:blipFill>
                  <pic:spPr>
                    <a:xfrm>
                      <a:off x="0" y="0"/>
                      <a:ext cx="8337550" cy="1066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E5788D3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《日月潭》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8188">
            <w:pPr>
              <w:widowControl/>
              <w:numPr>
                <w:ilvl w:val="0"/>
                <w:numId w:val="1"/>
              </w:numPr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下面词语和“蒙蒙细雨”的构词方式相同的一项是(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)。</w:t>
            </w:r>
          </w:p>
          <w:p w14:paraId="0EE7EC13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隐隐约约 B.点点灯光</w:t>
            </w:r>
          </w:p>
          <w:p w14:paraId="7C7A4883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 xml:space="preserve"> C又绿又密 D.走来走去</w:t>
            </w:r>
          </w:p>
          <w:p w14:paraId="1721000F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本次作业考察学生对词语类型的理解。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0AFD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一、补全句子</w:t>
            </w:r>
          </w:p>
          <w:p w14:paraId="41FE4D8A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我的家乡是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</w:t>
            </w:r>
          </w:p>
          <w:p w14:paraId="3F3FC95C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的时候，家乡就像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</w:t>
            </w:r>
          </w:p>
          <w:p w14:paraId="0F0CDD8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。</w:t>
            </w:r>
          </w:p>
          <w:p w14:paraId="642C76CF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我爱我的家乡。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本次作业鼓励学生学习课本中的句型，尝试用自己的话说一说。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21BA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F7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《葡萄沟》</w:t>
            </w:r>
          </w:p>
        </w:tc>
      </w:tr>
      <w:tr w14:paraId="0C5897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74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F71B8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3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B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48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B5B1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3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7900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一、给下列正确的拼音打钩</w:t>
            </w:r>
          </w:p>
          <w:p w14:paraId="419586C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首都(dū dōu)爱好(hǎo hào)</w:t>
            </w:r>
          </w:p>
          <w:p w14:paraId="4E63C813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葡萄干(gān gàn)山川(cuān chuān)</w:t>
            </w:r>
          </w:p>
          <w:p w14:paraId="0B68557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湖水(hú fú)月(分 份)记(挂 桂)</w:t>
            </w:r>
          </w:p>
          <w:p w14:paraId="51C2CDD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水分(fēn fèn)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海(弯 湾)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E4C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本次作业考察学生对生字的拼读情况。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37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315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F7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6FC1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、把下列词语补充完整,并选词填空。</w:t>
            </w:r>
          </w:p>
          <w:p w14:paraId="391301D9">
            <w:pPr>
              <w:widowControl/>
              <w:spacing w:line="360" w:lineRule="atLeast"/>
              <w:jc w:val="lef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山(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)水(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)叠翠(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)环绕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风(    )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如(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)名(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)古(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D69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本次作业考察学生对词语的积累情况。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48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18D4898">
      <w:pPr>
        <w:rPr>
          <w:rFonts w:ascii="宋体" w:hAnsi="宋体"/>
          <w:color w:val="000000"/>
          <w:sz w:val="24"/>
        </w:rPr>
      </w:pPr>
    </w:p>
    <w:p w14:paraId="582EFF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56384F"/>
    <w:multiLevelType w:val="singleLevel"/>
    <w:tmpl w:val="CF56384F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1">
    <w:nsid w:val="67B784C3"/>
    <w:multiLevelType w:val="singleLevel"/>
    <w:tmpl w:val="67B784C3"/>
    <w:lvl w:ilvl="0" w:tentative="0">
      <w:start w:val="1"/>
      <w:numFmt w:val="chineseCounting"/>
      <w:lvlText w:val="%1.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NDMzNWEzMmRiMWZkZjczZTk5NzA2NDU2NmNjZDk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2A9374C"/>
    <w:rsid w:val="0A7F33CE"/>
    <w:rsid w:val="0FF415EC"/>
    <w:rsid w:val="111D5674"/>
    <w:rsid w:val="13966E5D"/>
    <w:rsid w:val="2275634C"/>
    <w:rsid w:val="228D27E7"/>
    <w:rsid w:val="2A5D55D8"/>
    <w:rsid w:val="31E8127E"/>
    <w:rsid w:val="3B3955B9"/>
    <w:rsid w:val="5B314F52"/>
    <w:rsid w:val="71AB030F"/>
    <w:rsid w:val="7467775C"/>
    <w:rsid w:val="763F6DE3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776</Words>
  <Characters>844</Characters>
  <Lines>12</Lines>
  <Paragraphs>3</Paragraphs>
  <TotalTime>1</TotalTime>
  <ScaleCrop>false</ScaleCrop>
  <LinksUpToDate>false</LinksUpToDate>
  <CharactersWithSpaces>1177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铭铭</cp:lastModifiedBy>
  <dcterms:modified xsi:type="dcterms:W3CDTF">2025-12-15T12:36:09Z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A55AFC788A194A97917E15BE6408AB44_13</vt:lpwstr>
  </property>
  <property fmtid="{D5CDD505-2E9C-101B-9397-08002B2CF9AE}" pid="4" name="KSOTemplateDocerSaveRecord">
    <vt:lpwstr>eyJoZGlkIjoiMzM4YWIzMjRlMzAyNDFjMWRjMDIwNjFjYjJmZjUxODciLCJ1c2VySWQiOiI3MDg3Nzc4MTkifQ==</vt:lpwstr>
  </property>
</Properties>
</file>