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B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840" w:firstLineChars="4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-588645</wp:posOffset>
            </wp:positionV>
            <wp:extent cx="7663180" cy="10864850"/>
            <wp:effectExtent l="0" t="0" r="4445" b="3175"/>
            <wp:wrapNone/>
            <wp:docPr id="1" name="图片 1" descr="总体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体设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3180" cy="1086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五上语文</w:t>
      </w:r>
      <w:r>
        <w:rPr>
          <w:rFonts w:hint="eastAsia" w:ascii="黑体" w:hAnsi="黑体" w:eastAsia="黑体" w:cs="黑体"/>
          <w:b/>
          <w:sz w:val="21"/>
          <w:szCs w:val="21"/>
        </w:rPr>
        <w:t>第</w:t>
      </w:r>
      <w:r>
        <w:rPr>
          <w:rFonts w:hint="eastAsia" w:ascii="黑体" w:hAnsi="黑体" w:eastAsia="黑体" w:cs="黑体"/>
          <w:b/>
          <w:sz w:val="21"/>
          <w:szCs w:val="21"/>
          <w:lang w:val="en-US" w:eastAsia="zh-CN"/>
        </w:rPr>
        <w:t>四</w:t>
      </w:r>
      <w:r>
        <w:rPr>
          <w:rFonts w:hint="eastAsia" w:ascii="黑体" w:hAnsi="黑体" w:eastAsia="黑体" w:cs="黑体"/>
          <w:b/>
          <w:sz w:val="21"/>
          <w:szCs w:val="21"/>
        </w:rPr>
        <w:t>单元大单元作业设计</w:t>
      </w:r>
    </w:p>
    <w:p w14:paraId="1C240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476" w:firstLineChars="700"/>
        <w:jc w:val="center"/>
        <w:textAlignment w:val="auto"/>
        <w:rPr>
          <w:rFonts w:hint="eastAsia" w:ascii="黑体" w:hAnsi="黑体" w:eastAsia="黑体" w:cs="黑体"/>
          <w:b/>
          <w:sz w:val="21"/>
          <w:szCs w:val="21"/>
        </w:rPr>
      </w:pPr>
      <w:r>
        <w:rPr>
          <w:rFonts w:hint="eastAsia" w:ascii="黑体" w:hAnsi="黑体" w:eastAsia="黑体" w:cs="黑体"/>
          <w:b/>
          <w:sz w:val="21"/>
          <w:szCs w:val="21"/>
          <w:lang w:eastAsia="zh-CN"/>
        </w:rPr>
        <w:t>——</w:t>
      </w:r>
      <w:r>
        <w:rPr>
          <w:rFonts w:hint="eastAsia" w:ascii="黑体" w:hAnsi="黑体" w:eastAsia="黑体" w:cs="黑体"/>
          <w:b/>
          <w:sz w:val="21"/>
          <w:szCs w:val="21"/>
        </w:rPr>
        <w:t>古诗抒怀家国志，散文铭刻历史情</w:t>
      </w:r>
    </w:p>
    <w:tbl>
      <w:tblPr>
        <w:tblStyle w:val="5"/>
        <w:tblpPr w:leftFromText="180" w:rightFromText="180" w:vertAnchor="text" w:horzAnchor="page" w:tblpX="938" w:tblpY="244"/>
        <w:tblOverlap w:val="never"/>
        <w:tblW w:w="102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934"/>
        <w:gridCol w:w="2730"/>
        <w:gridCol w:w="816"/>
      </w:tblGrid>
      <w:tr w14:paraId="67292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C3B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《古诗三首》</w:t>
            </w:r>
          </w:p>
        </w:tc>
      </w:tr>
      <w:tr w14:paraId="36CBC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18DA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1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6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A7E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1E3EE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8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基基础层（预习+诊断）</w:t>
            </w:r>
          </w:p>
          <w:p w14:paraId="3807E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68D8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1. 给三首古诗中的生字（如“喑”“擞”“鳞”）注音，抄写3遍并结合注释理解词义（如“九州生气”“万马齐喑”）。</w:t>
            </w:r>
          </w:p>
          <w:p w14:paraId="581C7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2. 背诵三首古诗，用“√”标注已熟练背诵的篇目，在易错句旁画“？”（如《己亥杂诗》中“究可哀”的“究”）。</w:t>
            </w:r>
          </w:p>
          <w:p w14:paraId="4E588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3. 用一句话概括每首诗的核心情感（如《示儿》：“诗人临终对收复失地的期盼”）。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通过生字注音、抄写夯实古诗文基础，确保字音字形准确；背诵与标注帮助教师快速诊断学生对文本的熟悉度，聚焦易错点；概括情感引导学生把握诗歌主旨，为深入赏析铺垫。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4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C527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7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55D8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诗歌里的“小钥匙”</w:t>
            </w:r>
          </w:p>
          <w:p w14:paraId="74E4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任选一句诗，分析诗人如何用“意象”表达情感（如《题临安邸》中“暖风”既指自然风，又暗指享乐风气），写50字左右批注。</w:t>
            </w:r>
          </w:p>
          <w:p w14:paraId="4056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对比《示儿》与《己亥杂诗》，说说两位诗人在“忧国”情感表达上的不同（如直接抒情/借景抒情）。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B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引导学生从“理解字面”到“品味意象”，培养古诗鉴赏的核心能力；对比分析强化思维的深刻性，让学生体会不同诗人表达同类情感的个性化方式。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9A91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2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拓展层（跨学科+实践）</w:t>
            </w:r>
          </w:p>
          <w:p w14:paraId="6D55A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三、诗词串起的“历史项链”</w:t>
            </w:r>
          </w:p>
          <w:p w14:paraId="397A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结合历史课，为其中一首诗创作“历史背景卡”：标注诗歌创作的年份、时代事件（如《示儿》与“靖康之耻”），并说明事件与诗歌的关联。</w:t>
            </w:r>
          </w:p>
          <w:p w14:paraId="46F1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以“古诗中的家国情怀”为主题，收集同类诗句（如“人生自古谁无死”），制作电子诗集，配上相关历史图片。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跨学科链接历史知识，让古诗学习更具时代纵深感；电子诗集创作融合信息技术，拓展阅读视野，强化对“家国情怀”主题的理解。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78B4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sz w:val="21"/>
          <w:szCs w:val="21"/>
        </w:rPr>
      </w:pPr>
    </w:p>
    <w:p w14:paraId="47E43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tbl>
      <w:tblPr>
        <w:tblStyle w:val="5"/>
        <w:tblpPr w:leftFromText="180" w:rightFromText="180" w:vertAnchor="text" w:horzAnchor="page" w:tblpX="974" w:tblpY="57"/>
        <w:tblOverlap w:val="never"/>
        <w:tblW w:w="1018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447"/>
        <w:gridCol w:w="3157"/>
        <w:gridCol w:w="816"/>
      </w:tblGrid>
      <w:tr w14:paraId="3E2892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D0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少年中国说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308F18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76FF0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5CE7F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46C95F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3719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38448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圈出文中的排比句（如“少年智则国智，少年富则国富”），抄写2遍并标注句式特点（如“结构相似、句式整齐”）。</w:t>
            </w:r>
          </w:p>
          <w:p w14:paraId="125F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解释文中重点词语：“矞矞皇皇”“干将发硎”“天戴其苍”，并各造1个句子（结合语境）。</w:t>
            </w:r>
          </w:p>
          <w:p w14:paraId="2C9EC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用“作者将______比作______，突出了______”的句式，分析文中1处比喻（如“少年中国比作乳虎”）。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A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68F1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聚焦排比句与词语理解，夯实对文本语言形式的掌握；比喻分析引导学生初步感知文章“托物言志”的手法，诊断对核心修辞的理解。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B152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1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67F3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-1137285</wp:posOffset>
                  </wp:positionH>
                  <wp:positionV relativeFrom="paragraph">
                    <wp:posOffset>-793115</wp:posOffset>
                  </wp:positionV>
                  <wp:extent cx="7663180" cy="10864850"/>
                  <wp:effectExtent l="0" t="0" r="4445" b="3175"/>
                  <wp:wrapNone/>
                  <wp:docPr id="2" name="图片 2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3180" cy="108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少年与中国”的关系，结合文中句子说说作者为何强调“少年强则国强”（80字左右）。</w:t>
            </w:r>
          </w:p>
          <w:p w14:paraId="417D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文中多用“反问”增强气势（如“彼老朽者何足道？”），任选一处分析其表达效果。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引导学生从“语言形式”深入“思想内涵”，理解文章的时代意义；分析反问的作用，培养对议论文语言力量的感知能力。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49CCEE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D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3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拓展层（实践+跨学科）</w:t>
            </w:r>
          </w:p>
          <w:p w14:paraId="3A09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三、笔尖上的“少年星光集”</w:t>
            </w:r>
          </w:p>
          <w:p w14:paraId="11D4B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以“当代少年的责任”为主题，仿写文中排比句（如“少年勤则国勤，少年勇则国勇”），录制1分钟朗诵视频，配上激昂的背景音乐（结合音乐课）。</w:t>
            </w:r>
          </w:p>
          <w:p w14:paraId="7A591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采访身边的“优秀少年”（如班干部、志愿者），记录其事迹，用“他/她如______（文中比喻），因为______”的句式评价。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仿写与朗诵结合，强化对排比句式的运用，激发少年责任感；采访实践将文本思想与生活结合，让“少年强”的理念落地。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5379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77F3F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986" w:tblpY="57"/>
        <w:tblOverlap w:val="never"/>
        <w:tblW w:w="101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423"/>
        <w:gridCol w:w="3157"/>
        <w:gridCol w:w="780"/>
      </w:tblGrid>
      <w:tr w14:paraId="3D2249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21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圆明园的毁灭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11607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4CD5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F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6FD42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7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6FF9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5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6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基础层（预习+诊断）</w:t>
            </w:r>
          </w:p>
          <w:p w14:paraId="1022F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用“△”标出文中描写圆明园“辉煌”的句子（如“众星拱月般的布局”）和“毁灭”的句子（如“英法联军洗劫烧毁”），各抄2句。</w:t>
            </w:r>
          </w:p>
          <w:p w14:paraId="38DC0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梳理时间线：圆明园始建于______，毁灭于______，被______侵略者破坏。</w:t>
            </w:r>
          </w:p>
          <w:p w14:paraId="22DD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用“虽然……但是……”句式概括文章主旨（如“虽然圆明园已毁灭，但是它的辉煌永载史册”）。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通过标注与抄写，强化对“辉煌与毁灭”对比写法的感知；时间线梳理夯实历史常识；句式训练引导学生把握文章情感基调，诊断对核心内容的理解。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34CB08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6A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54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0B93F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6E63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分析文中“辉煌的描写”与“毁灭的描写”在篇幅上的差异（详写辉煌、略写毁灭），说说作者这样写的目的。</w:t>
            </w:r>
          </w:p>
          <w:p w14:paraId="0A626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结合“圆明园不但建筑宏伟，而且收藏着最珍贵的历史文物”这句话，说说“不但……而且……”在文中的作用。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引导学生从“内容”到“结构”，理解对比手法对情感表达的强化作用；分析关联词的作用，培养对议论文逻辑的感知能力。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C09E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2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2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拓展层（探究+长周期）</w:t>
            </w:r>
          </w:p>
          <w:p w14:paraId="4E07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53196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开展“圆明园文物寻踪”长周期作业：每周查找1件流失海外的圆明园文物（如“十二生肖兽首”），记录其现状，写下“想对文物说的话”。</w:t>
            </w:r>
          </w:p>
          <w:p w14:paraId="7DB50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结合道法课“文化遗产保护”主题，制作“守护文化遗产”倡议书，列举3条具体行动（如“参观博物馆时不触摸展品”）。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长周期作业培养持续探究能力，让学生在寻找文物的过程中深化对“国耻”的理解；倡议书制作将历史认知转化为现实行动，体现“以史为鉴”的教育意义。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8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1B4BE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376B3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974" w:tblpY="57"/>
        <w:tblOverlap w:val="never"/>
        <w:tblW w:w="10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87"/>
        <w:gridCol w:w="3157"/>
        <w:gridCol w:w="756"/>
      </w:tblGrid>
      <w:tr w14:paraId="6B687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B8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小岛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》</w:t>
            </w:r>
          </w:p>
        </w:tc>
      </w:tr>
      <w:tr w14:paraId="7EC87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50587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0BE20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A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788F7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8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基础层（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-1175385</wp:posOffset>
                  </wp:positionH>
                  <wp:positionV relativeFrom="paragraph">
                    <wp:posOffset>-1122045</wp:posOffset>
                  </wp:positionV>
                  <wp:extent cx="7663180" cy="10864850"/>
                  <wp:effectExtent l="0" t="0" r="4445" b="3175"/>
                  <wp:wrapNone/>
                  <wp:docPr id="3" name="图片 3" descr="总体设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总体设计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3180" cy="108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预习+诊断）</w:t>
            </w:r>
          </w:p>
          <w:p w14:paraId="422DE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12990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圈出文中描写海岛环境的词语（如“礁石”“闷热”“寸草不生”），抄写并说说这些词语体现了海岛的什么特点。</w:t>
            </w:r>
          </w:p>
          <w:p w14:paraId="1DF0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用“首先……接着……最后……”梳理故事主线：将军登岛→______→______→将军敬礼。</w:t>
            </w:r>
          </w:p>
          <w:p w14:paraId="29B2F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 找出文中描写“战士们种蔬菜”的句子，说说他们为什么要在岛上种菜。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通过环境描写词语的梳理，帮助学生理解海岛的艰苦条件，为体会战士精神铺垫；情节梳理强化对故事脉络的把握；分析种菜的原因，诊断对“守岛不易”的基础认知。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601D3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48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提升层（导学+探究）</w:t>
            </w:r>
          </w:p>
          <w:p w14:paraId="074F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</w:p>
          <w:p w14:paraId="4D7A2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分析“将军与战士分菜”的细节（如“将军把菜倒进汤里”），说说这个场景体现了将军与战士怎样的关系。</w:t>
            </w:r>
          </w:p>
          <w:p w14:paraId="47E3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文中“菜地像中国地图”的描写有何象征意义？结合“守岛”主题说明。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引导学生从细节中品味人物情感，理解“官兵一致”的战友情；分析象征意义，培养对文本深层内涵的解读能力，体会“小岛”承载的家国情怀。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6D45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展层（实践+跨学科）</w:t>
            </w:r>
          </w:p>
          <w:p w14:paraId="0465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6E988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1. 采访退伍军人（或观看纪录片），记录“他们守卫边疆/海岛的故事”，与《小岛》中的战士对比，写一段200字感悟（结合体育课“军训体验”）。</w:t>
            </w:r>
          </w:p>
          <w:p w14:paraId="028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2. 用废旧材料（如纸板、瓶盖）制作“海岛模型”，在模型上标注“战士们克服的困难”（如“缺水”“高温”）。</w:t>
            </w:r>
          </w:p>
        </w:tc>
        <w:tc>
          <w:tcPr>
            <w:tcW w:w="3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采访实践将文本与现实中的守岛精神联结，增强情感共鸣；手工制作通过具象化表达，深化对战士们“不畏艰苦、坚守国土”的理解。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3DC07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p w14:paraId="14DEA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</w:p>
    <w:tbl>
      <w:tblPr>
        <w:tblStyle w:val="5"/>
        <w:tblW w:w="10140" w:type="dxa"/>
        <w:tblInd w:w="2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4"/>
        <w:gridCol w:w="3120"/>
        <w:gridCol w:w="816"/>
      </w:tblGrid>
      <w:tr w14:paraId="335FD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17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语文园地四</w:t>
            </w:r>
          </w:p>
        </w:tc>
      </w:tr>
      <w:tr w14:paraId="5592A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51F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9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2310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545DB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7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DE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基础层（诊断+基础）</w:t>
            </w:r>
          </w:p>
          <w:p w14:paraId="5BEF76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完成“词句段运用”中的“仿写夸张句”（如“他饿得能吃下一头牛”），仿写2句关于“快”或“累”的句子。</w:t>
            </w:r>
          </w:p>
          <w:p w14:paraId="1FE16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背诵“日积月累”中的爱国名言（如“祖宗疆土，当以死守，不可以尺寸与人”），默写1句并解释意思。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夸张句仿写强化对修辞手法的运用，积累生动表达；名言默写夯实爱国主题的语言素材，确保基础知识落实。</w:t>
            </w:r>
          </w:p>
          <w:p w14:paraId="0FA8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299A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F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36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提升层（导学+探究）</w:t>
            </w:r>
          </w:p>
          <w:p w14:paraId="295A1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二、句子的“魔法棒”</w:t>
            </w:r>
          </w:p>
          <w:p w14:paraId="3904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结合“交流平台”中“写想象作文要‘合乎情理’”的方法，修改《习作：20年后的家乡》中的1处想象（如将“会飞的汽车”改为“智能悬浮公交”，说明理由）。</w:t>
            </w:r>
          </w:p>
          <w:p w14:paraId="1FBA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2. 总结本单元“家国情怀”的3种表达形式（如古诗的抒情、议论文的呐喊、记叙文的叙事），各举课文中的例子。  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修改习作体现“想象要合理”的方法，让理论指导落地；总结表达形式培养归纳能力，帮助学生构建对“家国主题”多元表达的认知。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708E1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8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C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拓展层（实践+跨学科）</w:t>
            </w:r>
          </w:p>
          <w:p w14:paraId="4030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三、词语里的“小花园”</w:t>
            </w:r>
          </w:p>
          <w:p w14:paraId="6A6C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用“日积月累”的名言制作“爱国主题书签”，在书签边缘画一幅“家乡地标”简笔画（如“长城”“故宫”），送给同学并说明名言的意义。</w:t>
            </w:r>
          </w:p>
          <w:p w14:paraId="7F49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举办“家国故事分享会”：小组内分享“家乡的变化”或“家族的爱国故事”，用“最让我感动的是______，因为______”的句式总结。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</w:p>
          <w:p w14:paraId="0534E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书签制作将名言与家乡文化结合，赋予知识情感温度；分享会通过真实故事强化对“家国情怀”的体会，在互动中提升表达与倾听能力。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A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70FE18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color w:val="000000"/>
          <w:sz w:val="21"/>
          <w:szCs w:val="21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-456565</wp:posOffset>
            </wp:positionH>
            <wp:positionV relativeFrom="paragraph">
              <wp:posOffset>-1790065</wp:posOffset>
            </wp:positionV>
            <wp:extent cx="7663180" cy="10864850"/>
            <wp:effectExtent l="0" t="0" r="4445" b="3175"/>
            <wp:wrapNone/>
            <wp:docPr id="4" name="图片 4" descr="总体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总体设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3180" cy="1086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Style w:val="5"/>
        <w:tblW w:w="10140" w:type="dxa"/>
        <w:tblInd w:w="26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88"/>
        <w:gridCol w:w="3096"/>
        <w:gridCol w:w="828"/>
      </w:tblGrid>
      <w:tr w14:paraId="69C354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41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习作：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二十年后的家乡</w:t>
            </w:r>
          </w:p>
        </w:tc>
      </w:tr>
      <w:tr w14:paraId="43CC9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</w:t>
            </w:r>
          </w:p>
          <w:p w14:paraId="29B7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层次 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作业内容 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作业分析与</w:t>
            </w:r>
          </w:p>
          <w:p w14:paraId="426D0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设计意图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时 长</w:t>
            </w:r>
          </w:p>
        </w:tc>
      </w:tr>
      <w:tr w14:paraId="3A8730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基础作业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6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基础层（预习+诊断）</w:t>
            </w:r>
          </w:p>
          <w:p w14:paraId="22F2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6C43F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1. 列出家乡现在的3个特点（如“交通拥堵”“河水浑浊”“老房子多”），对应写下20年后的变化设想（如“交通拥堵→智能轻轨遍布”）。</w:t>
            </w:r>
          </w:p>
          <w:p w14:paraId="1BA06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2. 用“20年后的家乡，（地点）变成了，我看到______”的句式，写一个50字片段（如“村口的小河变成了清澈的湿地，我看到白鹭在水面飞翔”）。</w:t>
            </w:r>
          </w:p>
          <w:p w14:paraId="6EE8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列特点与设想帮助学生建立“现实—未来”的关联，确保想象有依据；句式训练强化场景描写的要素（地点、变化、景象），为完整习作打基础。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分钟</w:t>
            </w:r>
          </w:p>
        </w:tc>
      </w:tr>
      <w:tr w14:paraId="549F4A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作业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E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提升层（导学+探究）</w:t>
            </w:r>
          </w:p>
          <w:p w14:paraId="29627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4C6B6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 选择一个变化场景，添加“五感描写”（如视觉：“玻璃幕墙映着晚霞”；听觉：“无人机送货的嗡鸣”），扩写成150字片段。</w:t>
            </w:r>
          </w:p>
          <w:p w14:paraId="45F2A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 模仿《少年中国说》的“对比手法”，在片段中加入“现在与未来的对比”（如“以前奶奶弯腰挑水，现在智能水龙头自动出水”）。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6800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五感描写让未来场景更生动可感，避免想象空洞；对比手法的运用实现阅读向写作的迁移，增强文章的说服力与感染力。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30分钟</w:t>
            </w:r>
          </w:p>
        </w:tc>
      </w:tr>
      <w:tr w14:paraId="3B58B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拓展作业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F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拓展层（跨学科+长周期）</w:t>
            </w:r>
          </w:p>
          <w:p w14:paraId="0DC48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三、生活里的“小印记”</w:t>
            </w:r>
          </w:p>
          <w:p w14:paraId="6CA5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1. 制作“家乡变化时间轴”：收集家乡近10年的老照片（如街道、建筑），对比自己设想的20年后的画面，用文字标注“变化的原因”（如“科技进步”“环保意识增强”），每周补充1项调研数据（如“家乡年绿化面积增长”）。</w:t>
            </w:r>
          </w:p>
          <w:p w14:paraId="0C82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2. 以“给20年后自己的信”为形式，在信中介绍家乡的变化，并用“我为家乡做了______”写写自己的贡献（结合科学课“可持续发展”主题）。</w:t>
            </w:r>
          </w:p>
          <w:p w14:paraId="6108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时间轴制作融合历史与未来，培养实证精神；书信形式赋予想象个人温度，结合科学知识让“贡献”设想更具体，体现“个人与家乡共成长”的理念。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一周</w:t>
            </w:r>
          </w:p>
        </w:tc>
      </w:tr>
    </w:tbl>
    <w:p w14:paraId="58457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宋体" w:hAnsi="宋体"/>
          <w:color w:val="000000"/>
          <w:sz w:val="21"/>
          <w:szCs w:val="21"/>
        </w:rPr>
      </w:pPr>
    </w:p>
    <w:p w14:paraId="191DD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21"/>
          <w:szCs w:val="21"/>
        </w:rPr>
      </w:pPr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0F5215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304A2F"/>
    <w:rsid w:val="01A71FD9"/>
    <w:rsid w:val="02E317E4"/>
    <w:rsid w:val="03157925"/>
    <w:rsid w:val="03771E7F"/>
    <w:rsid w:val="06584CAC"/>
    <w:rsid w:val="07487DBA"/>
    <w:rsid w:val="088A58D8"/>
    <w:rsid w:val="0A7F33CE"/>
    <w:rsid w:val="0E2A021A"/>
    <w:rsid w:val="10C81F6C"/>
    <w:rsid w:val="11EB7CC0"/>
    <w:rsid w:val="14735873"/>
    <w:rsid w:val="158F3058"/>
    <w:rsid w:val="16DC7BD1"/>
    <w:rsid w:val="18006453"/>
    <w:rsid w:val="19495575"/>
    <w:rsid w:val="1AE25F33"/>
    <w:rsid w:val="1AF8344E"/>
    <w:rsid w:val="1C395ACC"/>
    <w:rsid w:val="1D1337DE"/>
    <w:rsid w:val="1DE316A5"/>
    <w:rsid w:val="1E114F52"/>
    <w:rsid w:val="20397124"/>
    <w:rsid w:val="2059498F"/>
    <w:rsid w:val="20B435A8"/>
    <w:rsid w:val="2275634C"/>
    <w:rsid w:val="230B5AFB"/>
    <w:rsid w:val="24135151"/>
    <w:rsid w:val="246C1AD7"/>
    <w:rsid w:val="2939394F"/>
    <w:rsid w:val="2AF73CAA"/>
    <w:rsid w:val="2B471FB3"/>
    <w:rsid w:val="2BAE2033"/>
    <w:rsid w:val="2D0772C2"/>
    <w:rsid w:val="2E017221"/>
    <w:rsid w:val="2FC07BC7"/>
    <w:rsid w:val="304D7F03"/>
    <w:rsid w:val="30696929"/>
    <w:rsid w:val="30BA6D84"/>
    <w:rsid w:val="325D139B"/>
    <w:rsid w:val="327D62BB"/>
    <w:rsid w:val="32F32FA8"/>
    <w:rsid w:val="346638E0"/>
    <w:rsid w:val="386970ED"/>
    <w:rsid w:val="39012206"/>
    <w:rsid w:val="3AC727C9"/>
    <w:rsid w:val="3ADB2718"/>
    <w:rsid w:val="3C407C77"/>
    <w:rsid w:val="3C8A1D00"/>
    <w:rsid w:val="3D683658"/>
    <w:rsid w:val="3F846B0C"/>
    <w:rsid w:val="428B6983"/>
    <w:rsid w:val="455A64D2"/>
    <w:rsid w:val="47835CCA"/>
    <w:rsid w:val="4A1A47F4"/>
    <w:rsid w:val="4A5E657A"/>
    <w:rsid w:val="4E3F66C2"/>
    <w:rsid w:val="4EA76D81"/>
    <w:rsid w:val="4F367AC5"/>
    <w:rsid w:val="502B33A2"/>
    <w:rsid w:val="52D63A99"/>
    <w:rsid w:val="530D1C98"/>
    <w:rsid w:val="5539030F"/>
    <w:rsid w:val="56B509D3"/>
    <w:rsid w:val="57005DED"/>
    <w:rsid w:val="58E6780D"/>
    <w:rsid w:val="5980475F"/>
    <w:rsid w:val="598D3C91"/>
    <w:rsid w:val="5E6B326C"/>
    <w:rsid w:val="5ED8390F"/>
    <w:rsid w:val="5EE72B8A"/>
    <w:rsid w:val="5F360ED7"/>
    <w:rsid w:val="631E03BE"/>
    <w:rsid w:val="66AF141C"/>
    <w:rsid w:val="68B91843"/>
    <w:rsid w:val="68F60958"/>
    <w:rsid w:val="69C867C1"/>
    <w:rsid w:val="6D7E0B5E"/>
    <w:rsid w:val="71052F6B"/>
    <w:rsid w:val="71AB030F"/>
    <w:rsid w:val="74051691"/>
    <w:rsid w:val="748A2E83"/>
    <w:rsid w:val="74CB5BC5"/>
    <w:rsid w:val="77F32441"/>
    <w:rsid w:val="783A38D3"/>
    <w:rsid w:val="7A315A7C"/>
    <w:rsid w:val="7A9B2D4F"/>
    <w:rsid w:val="7B3E7406"/>
    <w:rsid w:val="7D6F401F"/>
    <w:rsid w:val="7F2F3A66"/>
    <w:rsid w:val="7FD23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3829</Words>
  <Characters>3972</Characters>
  <Lines>12</Lines>
  <Paragraphs>3</Paragraphs>
  <TotalTime>1</TotalTime>
  <ScaleCrop>false</ScaleCrop>
  <LinksUpToDate>false</LinksUpToDate>
  <CharactersWithSpaces>4073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♛krx</cp:lastModifiedBy>
  <dcterms:modified xsi:type="dcterms:W3CDTF">2025-12-14T11:13:00Z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7732DC6F24E748A59ADAF4267FF625CF_13</vt:lpwstr>
  </property>
  <property fmtid="{D5CDD505-2E9C-101B-9397-08002B2CF9AE}" pid="4" name="KSOTemplateDocerSaveRecord">
    <vt:lpwstr>eyJoZGlkIjoiMzEwNTM5NzYwMDRjMzkwZTVkZjY2ODkwMGIxNGU0OTUiLCJ1c2VySWQiOiI2OTYzMDA2NTQifQ==</vt:lpwstr>
  </property>
</Properties>
</file>