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FD1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-447675</wp:posOffset>
            </wp:positionV>
            <wp:extent cx="10826115" cy="7637780"/>
            <wp:effectExtent l="0" t="0" r="3810" b="1270"/>
            <wp:wrapNone/>
            <wp:docPr id="11" name="图片 11" descr="9b1f676f838e7f4aa43d432774c0f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b1f676f838e7f4aa43d432774c0f3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2611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21"/>
          <w:szCs w:val="21"/>
        </w:rPr>
        <w:t>（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五</w:t>
      </w:r>
      <w:r>
        <w:rPr>
          <w:rFonts w:hint="eastAsia" w:ascii="黑体" w:hAnsi="黑体" w:eastAsia="黑体" w:cs="黑体"/>
          <w:b/>
          <w:sz w:val="21"/>
          <w:szCs w:val="21"/>
        </w:rPr>
        <w:t>年级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21"/>
          <w:szCs w:val="21"/>
        </w:rPr>
        <w:t>册第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七</w:t>
      </w:r>
      <w:r>
        <w:rPr>
          <w:rFonts w:hint="eastAsia" w:ascii="黑体" w:hAnsi="黑体" w:eastAsia="黑体" w:cs="黑体"/>
          <w:b/>
          <w:sz w:val="21"/>
          <w:szCs w:val="21"/>
        </w:rPr>
        <w:t>单元）单元整体作业设计框架</w:t>
      </w:r>
    </w:p>
    <w:tbl>
      <w:tblPr>
        <w:tblStyle w:val="7"/>
        <w:tblW w:w="139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863"/>
        <w:gridCol w:w="2415"/>
        <w:gridCol w:w="6115"/>
      </w:tblGrid>
      <w:tr w14:paraId="1C252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3FA2C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人文主题</w:t>
            </w:r>
          </w:p>
        </w:tc>
        <w:tc>
          <w:tcPr>
            <w:tcW w:w="3863" w:type="dxa"/>
          </w:tcPr>
          <w:p w14:paraId="19513B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四季之美</w:t>
            </w:r>
          </w:p>
        </w:tc>
        <w:tc>
          <w:tcPr>
            <w:tcW w:w="2415" w:type="dxa"/>
          </w:tcPr>
          <w:p w14:paraId="43DF93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任务群类型</w:t>
            </w:r>
          </w:p>
        </w:tc>
        <w:tc>
          <w:tcPr>
            <w:tcW w:w="6115" w:type="dxa"/>
          </w:tcPr>
          <w:p w14:paraId="4EBB7F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发展型学习任务群：文学阅读与创意表达</w:t>
            </w:r>
          </w:p>
        </w:tc>
      </w:tr>
      <w:tr w14:paraId="15E2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191450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语文要素</w:t>
            </w:r>
          </w:p>
        </w:tc>
        <w:tc>
          <w:tcPr>
            <w:tcW w:w="12393" w:type="dxa"/>
            <w:gridSpan w:val="3"/>
          </w:tcPr>
          <w:p w14:paraId="51183F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阅读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要素：单元导语明确“根据要求梳理信息，把握内容要点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表达训练要素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“根据表达的需要，分段表述，突出重点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</w:t>
            </w:r>
          </w:p>
        </w:tc>
      </w:tr>
      <w:tr w14:paraId="33ACE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 w14:paraId="6C756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教学内容</w:t>
            </w:r>
          </w:p>
        </w:tc>
        <w:tc>
          <w:tcPr>
            <w:tcW w:w="12393" w:type="dxa"/>
            <w:gridSpan w:val="3"/>
          </w:tcPr>
          <w:p w14:paraId="1BF307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《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古诗三首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》《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鸟的天堂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》《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月迹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》，习作“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即景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”“语文园地”</w:t>
            </w:r>
          </w:p>
        </w:tc>
      </w:tr>
      <w:tr w14:paraId="551C1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2" w:hRule="atLeast"/>
        </w:trPr>
        <w:tc>
          <w:tcPr>
            <w:tcW w:w="1555" w:type="dxa"/>
          </w:tcPr>
          <w:p w14:paraId="3DD34B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2E42E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A346D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AC672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4BCD6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97C7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F5292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D04F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9E02A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ED7B4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FEA68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A2DB3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教材分析</w:t>
            </w:r>
          </w:p>
          <w:p w14:paraId="308368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6F905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9EE79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A2EE2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8FEF3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1E3C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学情分析</w:t>
            </w:r>
          </w:p>
          <w:p w14:paraId="55D4F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58690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DE580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68D50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F79B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F8BF5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61B48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2C49E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1A3D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51877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864C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语文要素分析</w:t>
            </w:r>
          </w:p>
          <w:p w14:paraId="702780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1A7C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2641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46435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751D8F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99117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16CA9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3DA9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A4F1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C6D50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571F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528C91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0E434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5FF63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664F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EBD83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735B3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207C5B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404E0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5D00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474F4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F9FC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6FFE49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3C8D89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 w14:paraId="188030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单元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-619125</wp:posOffset>
                  </wp:positionH>
                  <wp:positionV relativeFrom="paragraph">
                    <wp:posOffset>-2587625</wp:posOffset>
                  </wp:positionV>
                  <wp:extent cx="10826115" cy="7637780"/>
                  <wp:effectExtent l="0" t="0" r="3810" b="1270"/>
                  <wp:wrapNone/>
                  <wp:docPr id="12" name="图片 12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115" cy="763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目标分析</w:t>
            </w:r>
          </w:p>
        </w:tc>
        <w:tc>
          <w:tcPr>
            <w:tcW w:w="12393" w:type="dxa"/>
            <w:gridSpan w:val="3"/>
          </w:tcPr>
          <w:p w14:paraId="34AC0C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本单元围绕“四季之美”主题，编排了《古诗三首》《鸟的天堂》《月迹》三篇精读课文和《习作：即景》。《古诗三首》中，《山居秋暝》描绘了秋天傍晚山林的景色，展现动静结合之美；《枫桥夜泊》通过描写秋夜江边的景象，抒发诗人的羁旅愁思；《长相思》描绘了边塞的风雪之景，表达了作者的思乡之情。《鸟的天堂》记述了作者和朋友两次经过“鸟的天堂”的所见所闻，分别展现了大榕树的静态美和群鸟纷飞的动态美。《月迹》则以孩童的视角，描写了中秋夜追寻月亮的过程，表现了月光的美好和孩子们纯真的童心 。《习作：即景》要求学生观察某种自然现象或自然景观，重点观察景物的变化，写下观察所得，学会按照一定顺序描写景物的动态变化。 </w:t>
            </w:r>
          </w:p>
          <w:p w14:paraId="7D91F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1. 单元主题：紧扣“四季之美”，引导学生领略不同季节、不同时间、不同场景下自然景物的独特魅力，激发对大自然的热爱之情。</w:t>
            </w:r>
          </w:p>
          <w:p w14:paraId="7F3C1A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2. 语文要素：“初步体会课文中的静态描写和动态描写，学习描写景物的变化”。通过四篇课文的学习，让学生掌握动静描写的方法，学会捕捉景物变化，提升写作能力。</w:t>
            </w:r>
          </w:p>
          <w:p w14:paraId="65326E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3. 习作要素：在体会动静描写基础上，要求学生能按一定顺序描写景物，突出景物动态变化，将阅读中习得的方法运用到写作实践中。</w:t>
            </w:r>
          </w:p>
          <w:p w14:paraId="72B82F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4. 知识联系：是在中低年级写景文章学习基础上的深化，从简单描写景物到关注景物的动静变化和写作顺序，为高年级复杂景物描写和抒情表达做铺垫。  </w:t>
            </w:r>
          </w:p>
          <w:p w14:paraId="4F53A0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1. 知识基础：五年级学生已具备一定阅读理解能力，能初步理解文章内容，但对于体会静态描写和动态描写的表达效果，以及运用这些方法进行写作，还存在一定困难。在字词积累方面，具备了一定的自主识字能力，但对于古诗中的一些生僻字词和古今异义词，理解和掌握仍需加强 。</w:t>
            </w:r>
          </w:p>
          <w:p w14:paraId="3880F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2. 生活经验：学生对四季自然景观有一定生活体验，但缺乏细致观察和深入思考，难以精准捕捉景物变化并生动描绘。</w:t>
            </w:r>
          </w:p>
          <w:p w14:paraId="4AC2FD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3. 学习能力：部分学生已养成较好学习习惯，能主动思考、积极发言，但仍有部分学生学习主动性不足，需要教师引导和鼓励。在小组合作学习中，部分学生合作意识不强，沟通协作能力有待提高。 </w:t>
            </w:r>
          </w:p>
          <w:p w14:paraId="65AB07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四、单元所属任务群类型</w:t>
            </w:r>
          </w:p>
          <w:p w14:paraId="37761B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本单元属于“文学阅读与创意表达”学习任务群。通过阅读本单元描写四季景物的文学作品，学生感受语言文字的魅力，体会作者情感，学习动静描写等表达方法。在习作和口语交流中，鼓励学生发挥创意，表达对自然之美的独特感受，提升文学素养和语言表达能力。</w:t>
            </w:r>
          </w:p>
          <w:p w14:paraId="62B1BE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五、语文要素横向分析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语文要素横向、纵向分析：</w:t>
            </w:r>
          </w:p>
          <w:p w14:paraId="4D131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73660</wp:posOffset>
                  </wp:positionV>
                  <wp:extent cx="5084445" cy="1908175"/>
                  <wp:effectExtent l="0" t="0" r="5715" b="12065"/>
                  <wp:wrapNone/>
                  <wp:docPr id="1" name="图片 1" descr="c74121db08a976083c53c9156a251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74121db08a976083c53c9156a251c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44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C539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64190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01477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DBB74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EB76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8F50C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2B37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F8ADA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22A5C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86A74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E9F44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27B41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AA4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62DE4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43180</wp:posOffset>
                  </wp:positionV>
                  <wp:extent cx="3615690" cy="2646680"/>
                  <wp:effectExtent l="0" t="0" r="11430" b="5080"/>
                  <wp:wrapNone/>
                  <wp:docPr id="3" name="图片 3" descr="6067f652e7556bee5202afc690a11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067f652e7556bee5202afc690a11c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30480</wp:posOffset>
                  </wp:positionV>
                  <wp:extent cx="3590925" cy="2705100"/>
                  <wp:effectExtent l="0" t="0" r="5715" b="7620"/>
                  <wp:wrapNone/>
                  <wp:docPr id="2" name="图片 2" descr="66558df4eab5c165c1a29ebf5ab8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6558df4eab5c165c1a29ebf5ab835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A2D2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0CE67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D8760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A4AB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84DD4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87FDD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F4F68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8B56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86748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E5399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4747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DF3DB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ABB1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DC272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D28F4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36A4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5034C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848A8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39539D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五、教学目标与课时作业目标</w:t>
            </w:r>
          </w:p>
          <w:p w14:paraId="7ACBBE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（一）单元教学目标</w:t>
            </w:r>
          </w:p>
          <w:p w14:paraId="7145A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1.文化自信：通过《古诗三首》等文本，感受古典诗词与现代散文中自然描写的文化底蕴，体会古人借景抒情的智慧与中华自然美学精神，增强对传统文化中“天人合一”理念的认同与传承意识。</w:t>
            </w:r>
          </w:p>
          <w:p w14:paraId="0587D7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2.语言运用：积累描写自然的鲜活词汇与优美语句，掌握静态、动态描写方法及景物变化的表达技巧；能按顺序生动描绘自然景象，在口语与书面表达中实现情景交融，提升语言运用的精准性与感染力。 </w:t>
            </w:r>
          </w:p>
          <w:p w14:paraId="099DB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3.思维能力：在赏析景物描写中培养细致观察力与想象能力，通过分析动静结合、时空变化等手法发展逻辑思维；在个性化解读自然之美时激发批判性与创造性思维，形成独特的审美视角。</w:t>
            </w:r>
          </w:p>
          <w:p w14:paraId="533453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4.审美创造：品味文本中自然景象的形态美、语言的韵律美与意境的和谐美，提升文学审美鉴赏力；通过仿写、绘画、创作等形式，将对四季之美的感悟转化为个性化的审美表达与创意实践。</w:t>
            </w:r>
          </w:p>
          <w:p w14:paraId="576FF7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（二）课时作业目标（表格形式）</w:t>
            </w:r>
          </w:p>
          <w:p w14:paraId="00FB0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86ED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BE2A3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0BF9A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2D18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459CAA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2D93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09DE7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D50F3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EB5D3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678F7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74418A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D848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99776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2E0D7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-462915</wp:posOffset>
                  </wp:positionH>
                  <wp:positionV relativeFrom="paragraph">
                    <wp:posOffset>145415</wp:posOffset>
                  </wp:positionV>
                  <wp:extent cx="4107815" cy="3796030"/>
                  <wp:effectExtent l="0" t="0" r="6985" b="13970"/>
                  <wp:wrapNone/>
                  <wp:docPr id="6" name="图片 6" descr="e2b436fa466c0b398423ce44519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2b436fa466c0b398423ce4451917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815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123825</wp:posOffset>
                  </wp:positionV>
                  <wp:extent cx="4068445" cy="4058285"/>
                  <wp:effectExtent l="0" t="0" r="635" b="10795"/>
                  <wp:wrapNone/>
                  <wp:docPr id="7" name="图片 7" descr="bec7dbec024cd69a49966dc37a845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ec7dbec024cd69a49966dc37a845a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45" cy="405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FC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2B8025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F745F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-1606550</wp:posOffset>
                  </wp:positionH>
                  <wp:positionV relativeFrom="paragraph">
                    <wp:posOffset>-1063625</wp:posOffset>
                  </wp:positionV>
                  <wp:extent cx="10826115" cy="7637780"/>
                  <wp:effectExtent l="0" t="0" r="3810" b="1270"/>
                  <wp:wrapNone/>
                  <wp:docPr id="13" name="图片 13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115" cy="763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A2B6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B9336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E61EA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49C6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2DDB56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DEE3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8EDF2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1BA52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4AACE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0C617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D2CEC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4A300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88D1A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E11D0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322FA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5C296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C2850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FD47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22D52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</w:tc>
      </w:tr>
      <w:tr w14:paraId="06A69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1555" w:type="dxa"/>
          </w:tcPr>
          <w:p w14:paraId="5993CD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分析</w:t>
            </w:r>
          </w:p>
          <w:p w14:paraId="1C2414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2393" w:type="dxa"/>
            <w:gridSpan w:val="3"/>
          </w:tcPr>
          <w:p w14:paraId="240B71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 w14:paraId="7B042D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1. 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-1606550</wp:posOffset>
                  </wp:positionH>
                  <wp:positionV relativeFrom="paragraph">
                    <wp:posOffset>-606425</wp:posOffset>
                  </wp:positionV>
                  <wp:extent cx="10826115" cy="7637780"/>
                  <wp:effectExtent l="0" t="0" r="3810" b="1270"/>
                  <wp:wrapNone/>
                  <wp:docPr id="15" name="图片 15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115" cy="763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朗读感悟法：通过有感情地朗读课文，让学生感受文章的语言美、意境美，体会作者情感，如在学习古诗时，通过反复朗读，感受古诗韵律和情感。</w:t>
            </w:r>
          </w:p>
          <w:p w14:paraId="470BCC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2. 情境教学法：创设情境，引导学生想象画面，如在教学《鸟的天堂》时，通过图片、视频展示大榕树和群鸟活动场景，让学生身临其境地感受景物之美 。</w:t>
            </w:r>
          </w:p>
          <w:p w14:paraId="79E757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3. 小组合作法：组织学生小组合作学习，讨论交流，如在分析课文动静描写时，小组讨论其表达效果，培养学生合作能力和思维能力。</w:t>
            </w:r>
          </w:p>
          <w:p w14:paraId="0D4DD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4. 读写结合法：将阅读教学与写作教学相结合，在阅读中学习写作方法，在写作中运用阅读积累，如学习课文后，让学生进行仿写、改写等练习。</w:t>
            </w:r>
          </w:p>
        </w:tc>
      </w:tr>
      <w:tr w14:paraId="41E79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1" w:hRule="atLeast"/>
        </w:trPr>
        <w:tc>
          <w:tcPr>
            <w:tcW w:w="1555" w:type="dxa"/>
          </w:tcPr>
          <w:p w14:paraId="329D8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时间要求</w:t>
            </w:r>
          </w:p>
        </w:tc>
        <w:tc>
          <w:tcPr>
            <w:tcW w:w="12393" w:type="dxa"/>
            <w:gridSpan w:val="3"/>
          </w:tcPr>
          <w:p w14:paraId="65CF4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CCE00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40640</wp:posOffset>
                  </wp:positionV>
                  <wp:extent cx="4222115" cy="2121535"/>
                  <wp:effectExtent l="0" t="0" r="14605" b="12065"/>
                  <wp:wrapNone/>
                  <wp:docPr id="14" name="图片 14" descr="e96317c0cb697e713ebdc178bbc39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96317c0cb697e713ebdc178bbc39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11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AE3E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2B1B95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49624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left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 w14:paraId="057FC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0" w:hRule="atLeast"/>
        </w:trPr>
        <w:tc>
          <w:tcPr>
            <w:tcW w:w="1555" w:type="dxa"/>
          </w:tcPr>
          <w:p w14:paraId="496127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基础知识点</w:t>
            </w:r>
          </w:p>
          <w:p w14:paraId="7531F6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技能训练点</w:t>
            </w:r>
          </w:p>
          <w:p w14:paraId="1AC07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立德树人</w:t>
            </w: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-619125</wp:posOffset>
                  </wp:positionH>
                  <wp:positionV relativeFrom="paragraph">
                    <wp:posOffset>-758825</wp:posOffset>
                  </wp:positionV>
                  <wp:extent cx="10826115" cy="7637780"/>
                  <wp:effectExtent l="0" t="0" r="3810" b="1270"/>
                  <wp:wrapNone/>
                  <wp:docPr id="16" name="图片 16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115" cy="763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点</w:t>
            </w:r>
          </w:p>
        </w:tc>
        <w:tc>
          <w:tcPr>
            <w:tcW w:w="12393" w:type="dxa"/>
            <w:gridSpan w:val="3"/>
          </w:tcPr>
          <w:p w14:paraId="3DFC25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118110</wp:posOffset>
                  </wp:positionV>
                  <wp:extent cx="4571365" cy="3482975"/>
                  <wp:effectExtent l="0" t="0" r="635" b="6985"/>
                  <wp:wrapNone/>
                  <wp:docPr id="4" name="图片 4" descr="9c3aba3d80cd58fe0f33a3cc36e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c3aba3d80cd58fe0f33a3cc36e59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34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7727950" cy="3964940"/>
                  <wp:effectExtent l="0" t="0" r="13970" b="12700"/>
                  <wp:docPr id="5" name="图片 5" descr="2d47f60e844797040616b7dd526f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d47f60e844797040616b7dd526fca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0" cy="39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2B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9F57E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7187A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74F9B2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904AB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5BC4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78B32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0D5E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EE3FF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3D746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AC3D8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0ACEC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54AF3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50354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632061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39FEC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0249CE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15B79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</w:p>
          <w:p w14:paraId="429C64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  <w:p w14:paraId="4544C6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  <w:p w14:paraId="5FD39C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  <w:p w14:paraId="07FB8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  <w:p w14:paraId="659BA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  <w:p w14:paraId="1417F1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  <w:tr w14:paraId="19342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5" w:type="dxa"/>
          </w:tcPr>
          <w:p w14:paraId="135A6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教学评活动设计</w:t>
            </w:r>
          </w:p>
        </w:tc>
        <w:tc>
          <w:tcPr>
            <w:tcW w:w="12393" w:type="dxa"/>
            <w:gridSpan w:val="3"/>
          </w:tcPr>
          <w:p w14:paraId="2A2F81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6AF91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0F160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84F64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F4BA8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116840</wp:posOffset>
                  </wp:positionV>
                  <wp:extent cx="4655185" cy="1565910"/>
                  <wp:effectExtent l="0" t="0" r="8255" b="3810"/>
                  <wp:wrapNone/>
                  <wp:docPr id="8" name="图片 8" descr="43b3bb350138141192e86aad0e1a3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3b3bb350138141192e86aad0e1a34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8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56C0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A7679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7EB245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2EDC1F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FD1EA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66F25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24E45A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4DD4E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5341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57FFE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2E02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5F98F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6E42B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79B1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3855085</wp:posOffset>
                  </wp:positionH>
                  <wp:positionV relativeFrom="paragraph">
                    <wp:posOffset>140335</wp:posOffset>
                  </wp:positionV>
                  <wp:extent cx="3942080" cy="4064000"/>
                  <wp:effectExtent l="0" t="0" r="5080" b="5080"/>
                  <wp:wrapNone/>
                  <wp:docPr id="10" name="图片 10" descr="169ac925d651370b21d7cd1f329f9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9ac925d651370b21d7cd1f329f94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80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193F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sz w:val="21"/>
                <w:szCs w:val="21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-1606550</wp:posOffset>
                  </wp:positionH>
                  <wp:positionV relativeFrom="paragraph">
                    <wp:posOffset>-606425</wp:posOffset>
                  </wp:positionV>
                  <wp:extent cx="10826115" cy="7637780"/>
                  <wp:effectExtent l="0" t="0" r="3810" b="1270"/>
                  <wp:wrapNone/>
                  <wp:docPr id="17" name="图片 17" descr="9b1f676f838e7f4aa43d432774c0f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b1f676f838e7f4aa43d432774c0f3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115" cy="763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-777240</wp:posOffset>
                  </wp:positionH>
                  <wp:positionV relativeFrom="paragraph">
                    <wp:posOffset>28575</wp:posOffset>
                  </wp:positionV>
                  <wp:extent cx="4537710" cy="4041775"/>
                  <wp:effectExtent l="0" t="0" r="3810" b="12065"/>
                  <wp:wrapNone/>
                  <wp:docPr id="9" name="图片 9" descr="79c5225979118765eef39a89543ee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9c5225979118765eef39a89543ee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710" cy="404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BE92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3E47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496E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F8EA8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C091B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91EA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B0930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4F3BD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2A1F7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3D52F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6EEE3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777FD6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4D7EE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22DEA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260A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17132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316F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1A1F4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FA336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FA162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6289C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A8373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F46E3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732A0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1470B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44A1B1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5F35E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2C141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314A9F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50127F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EC07B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6DAE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 w14:paraId="01892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</w:tc>
      </w:tr>
    </w:tbl>
    <w:p w14:paraId="19BB7F45"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exact"/>
        <w:textAlignment w:val="auto"/>
        <w:rPr>
          <w:rFonts w:hint="eastAsia" w:ascii="仿宋" w:hAnsi="仿宋" w:eastAsia="仿宋" w:cs="仿宋"/>
          <w:b/>
          <w:color w:val="000000" w:themeColor="text1"/>
          <w:sz w:val="21"/>
          <w:szCs w:val="21"/>
        </w:rPr>
      </w:pPr>
      <w:bookmarkStart w:id="0" w:name="_GoBack"/>
      <w:bookmarkEnd w:id="0"/>
    </w:p>
    <w:sectPr>
      <w:pgSz w:w="16838" w:h="11906" w:orient="landscape"/>
      <w:pgMar w:top="669" w:right="873" w:bottom="669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A7D98"/>
    <w:rsid w:val="004C03EA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E004B"/>
    <w:rsid w:val="00FF0384"/>
    <w:rsid w:val="01B12CC1"/>
    <w:rsid w:val="032A5F57"/>
    <w:rsid w:val="03362040"/>
    <w:rsid w:val="038F541B"/>
    <w:rsid w:val="06BC02D5"/>
    <w:rsid w:val="06DF177E"/>
    <w:rsid w:val="076170CE"/>
    <w:rsid w:val="07CC2A1D"/>
    <w:rsid w:val="093665A7"/>
    <w:rsid w:val="09547AF8"/>
    <w:rsid w:val="09E9120D"/>
    <w:rsid w:val="0A851326"/>
    <w:rsid w:val="0B53768A"/>
    <w:rsid w:val="0BC11C5D"/>
    <w:rsid w:val="0C6A5BE2"/>
    <w:rsid w:val="0C727179"/>
    <w:rsid w:val="0D596A55"/>
    <w:rsid w:val="0DB25F8E"/>
    <w:rsid w:val="0E7B4E57"/>
    <w:rsid w:val="0EDB32C2"/>
    <w:rsid w:val="111979B0"/>
    <w:rsid w:val="11D84431"/>
    <w:rsid w:val="128816CD"/>
    <w:rsid w:val="13A10F7E"/>
    <w:rsid w:val="14101C60"/>
    <w:rsid w:val="14B1340F"/>
    <w:rsid w:val="15F72D2D"/>
    <w:rsid w:val="16BB78B0"/>
    <w:rsid w:val="183F0D66"/>
    <w:rsid w:val="197665C1"/>
    <w:rsid w:val="1A4C6323"/>
    <w:rsid w:val="1D182FE8"/>
    <w:rsid w:val="1DC273D1"/>
    <w:rsid w:val="1E2544B4"/>
    <w:rsid w:val="20E72B14"/>
    <w:rsid w:val="222552EB"/>
    <w:rsid w:val="22A24605"/>
    <w:rsid w:val="23D36806"/>
    <w:rsid w:val="255D2F39"/>
    <w:rsid w:val="25CD79B1"/>
    <w:rsid w:val="26092131"/>
    <w:rsid w:val="26485289"/>
    <w:rsid w:val="265050F5"/>
    <w:rsid w:val="27B9241D"/>
    <w:rsid w:val="28463A4A"/>
    <w:rsid w:val="28A71991"/>
    <w:rsid w:val="297D7F43"/>
    <w:rsid w:val="29BF7EC3"/>
    <w:rsid w:val="29E17ECF"/>
    <w:rsid w:val="29F666F3"/>
    <w:rsid w:val="2ADA66CC"/>
    <w:rsid w:val="2DF61A6F"/>
    <w:rsid w:val="2EB37960"/>
    <w:rsid w:val="2F5729E1"/>
    <w:rsid w:val="2F75430C"/>
    <w:rsid w:val="2FFA3A98"/>
    <w:rsid w:val="301D32E3"/>
    <w:rsid w:val="31083F93"/>
    <w:rsid w:val="31FB0586"/>
    <w:rsid w:val="32384404"/>
    <w:rsid w:val="349F69BC"/>
    <w:rsid w:val="356E64B4"/>
    <w:rsid w:val="35A47429"/>
    <w:rsid w:val="35E90555"/>
    <w:rsid w:val="361C5DEB"/>
    <w:rsid w:val="364F4412"/>
    <w:rsid w:val="370C22A7"/>
    <w:rsid w:val="39425597"/>
    <w:rsid w:val="3ADD589B"/>
    <w:rsid w:val="3CA110A6"/>
    <w:rsid w:val="3DD65D57"/>
    <w:rsid w:val="3F493A88"/>
    <w:rsid w:val="405009AC"/>
    <w:rsid w:val="407112B9"/>
    <w:rsid w:val="40CF1E08"/>
    <w:rsid w:val="42434732"/>
    <w:rsid w:val="426C1EA8"/>
    <w:rsid w:val="42F02AD9"/>
    <w:rsid w:val="431D1FE9"/>
    <w:rsid w:val="43B606D9"/>
    <w:rsid w:val="43D9217C"/>
    <w:rsid w:val="45873A78"/>
    <w:rsid w:val="45C25D82"/>
    <w:rsid w:val="465515D1"/>
    <w:rsid w:val="477D7E20"/>
    <w:rsid w:val="47E17FD1"/>
    <w:rsid w:val="47EC35F1"/>
    <w:rsid w:val="47F768EB"/>
    <w:rsid w:val="490E6D6F"/>
    <w:rsid w:val="498A018E"/>
    <w:rsid w:val="4AAE24D8"/>
    <w:rsid w:val="4AE521CE"/>
    <w:rsid w:val="4B6776B0"/>
    <w:rsid w:val="4B857AEB"/>
    <w:rsid w:val="4C917B76"/>
    <w:rsid w:val="4CC5227B"/>
    <w:rsid w:val="4EC95EA5"/>
    <w:rsid w:val="4EE74617"/>
    <w:rsid w:val="4F7A44EA"/>
    <w:rsid w:val="4FD44B11"/>
    <w:rsid w:val="50B52C6C"/>
    <w:rsid w:val="539749E7"/>
    <w:rsid w:val="55601F0C"/>
    <w:rsid w:val="56223BBE"/>
    <w:rsid w:val="565076BF"/>
    <w:rsid w:val="576919E8"/>
    <w:rsid w:val="5967181B"/>
    <w:rsid w:val="59FA4157"/>
    <w:rsid w:val="5A3F0397"/>
    <w:rsid w:val="5A5C2236"/>
    <w:rsid w:val="5AE26D53"/>
    <w:rsid w:val="5C3E620B"/>
    <w:rsid w:val="5D714FF5"/>
    <w:rsid w:val="5DE20E10"/>
    <w:rsid w:val="5E462277"/>
    <w:rsid w:val="5E7241A2"/>
    <w:rsid w:val="5EDC2071"/>
    <w:rsid w:val="60561D75"/>
    <w:rsid w:val="62BD2580"/>
    <w:rsid w:val="62FD297C"/>
    <w:rsid w:val="63750765"/>
    <w:rsid w:val="63E25263"/>
    <w:rsid w:val="64C5396E"/>
    <w:rsid w:val="666E7CEA"/>
    <w:rsid w:val="6A0013D3"/>
    <w:rsid w:val="6C0F2D3E"/>
    <w:rsid w:val="6C832144"/>
    <w:rsid w:val="6CCA47A5"/>
    <w:rsid w:val="6D07715B"/>
    <w:rsid w:val="6D611D5A"/>
    <w:rsid w:val="6E7A1325"/>
    <w:rsid w:val="6F541B76"/>
    <w:rsid w:val="703750E4"/>
    <w:rsid w:val="703A5210"/>
    <w:rsid w:val="70756248"/>
    <w:rsid w:val="70A95EF1"/>
    <w:rsid w:val="70B12FF8"/>
    <w:rsid w:val="72FC1A86"/>
    <w:rsid w:val="74581B4D"/>
    <w:rsid w:val="75047B9A"/>
    <w:rsid w:val="76B949B4"/>
    <w:rsid w:val="774670D8"/>
    <w:rsid w:val="7785787E"/>
    <w:rsid w:val="785E79AE"/>
    <w:rsid w:val="78771DBC"/>
    <w:rsid w:val="792922B0"/>
    <w:rsid w:val="795318E0"/>
    <w:rsid w:val="7A4A42A1"/>
    <w:rsid w:val="7AFE4A7D"/>
    <w:rsid w:val="7BE7739F"/>
    <w:rsid w:val="7C720396"/>
    <w:rsid w:val="7D154543"/>
    <w:rsid w:val="7EEC5E71"/>
    <w:rsid w:val="7EF6285C"/>
    <w:rsid w:val="7F7B60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1809</Words>
  <Characters>1824</Characters>
  <Lines>31</Lines>
  <Paragraphs>8</Paragraphs>
  <TotalTime>4</TotalTime>
  <ScaleCrop>false</ScaleCrop>
  <LinksUpToDate>false</LinksUpToDate>
  <CharactersWithSpaces>1845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♛krx</cp:lastModifiedBy>
  <dcterms:modified xsi:type="dcterms:W3CDTF">2025-12-14T11:28:09Z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A7451B283B044E109DD79CA5F774835E_13</vt:lpwstr>
  </property>
  <property fmtid="{D5CDD505-2E9C-101B-9397-08002B2CF9AE}" pid="4" name="KSOTemplateDocerSaveRecord">
    <vt:lpwstr>eyJoZGlkIjoiMzEwNTM5NzYwMDRjMzkwZTVkZjY2ODkwMGIxNGU0OTUiLCJ1c2VySWQiOiI2OTYzMDA2NTQifQ==</vt:lpwstr>
  </property>
</Properties>
</file>