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F442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20E5068F">
      <w:pPr>
        <w:ind w:left="0" w:leftChars="0" w:firstLine="0" w:firstLineChars="0"/>
        <w:jc w:val="center"/>
        <w:rPr>
          <w:rFonts w:ascii="黑体" w:hAnsi="黑体" w:eastAsia="黑体"/>
          <w:b/>
          <w:sz w:val="32"/>
          <w:szCs w:val="32"/>
        </w:rPr>
      </w:pPr>
      <w:r>
        <w:rPr>
          <w:sz w:val="32"/>
        </w:rPr>
        <w:pict>
          <v:shape id="_x0000_s1029" o:spid="_x0000_s1029" o:spt="202" type="#_x0000_t202" style="position:absolute;left:0pt;margin-left:249.05pt;margin-top:137.25pt;height:201.45pt;width:349.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17C35405">
                  <w:pPr>
                    <w:rPr>
                      <w:rFonts w:hint="eastAsia"/>
                      <w:b/>
                      <w:bCs/>
                      <w:sz w:val="36"/>
                      <w:szCs w:val="3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36"/>
                      <w:szCs w:val="36"/>
                      <w:lang w:eastAsia="zh-CN"/>
                    </w:rPr>
                    <w:t>五年级上册第七单元作业设计框架</w:t>
                  </w:r>
                </w:p>
                <w:p w14:paraId="73A97280">
                  <w:pPr>
                    <w:ind w:firstLine="720" w:firstLineChars="200"/>
                    <w:rPr>
                      <w:rFonts w:hint="eastAsia"/>
                      <w:b/>
                      <w:bCs/>
                      <w:sz w:val="36"/>
                      <w:szCs w:val="36"/>
                      <w:lang w:eastAsia="zh-CN"/>
                    </w:rPr>
                  </w:pPr>
                </w:p>
                <w:p w14:paraId="3050A545">
                  <w:pPr>
                    <w:ind w:firstLine="360" w:firstLineChars="100"/>
                    <w:rPr>
                      <w:rFonts w:hint="eastAsia"/>
                      <w:b/>
                      <w:bCs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36"/>
                      <w:szCs w:val="36"/>
                      <w:lang w:eastAsia="zh-CN"/>
                    </w:rPr>
                    <w:t>品动静之趣</w:t>
                  </w:r>
                  <w:r>
                    <w:rPr>
                      <w:rFonts w:hint="eastAsia"/>
                      <w:b/>
                      <w:bCs/>
                      <w:sz w:val="36"/>
                      <w:szCs w:val="36"/>
                      <w:lang w:val="en-US" w:eastAsia="zh-CN"/>
                    </w:rPr>
                    <w:t xml:space="preserve">    表变化之美</w:t>
                  </w:r>
                </w:p>
                <w:p w14:paraId="7EECD20E">
                  <w:pPr>
                    <w:ind w:firstLine="1801" w:firstLineChars="500"/>
                    <w:rPr>
                      <w:rFonts w:hint="eastAsia"/>
                      <w:b/>
                      <w:bCs/>
                      <w:sz w:val="36"/>
                      <w:szCs w:val="36"/>
                      <w:lang w:val="en-US" w:eastAsia="zh-CN"/>
                    </w:rPr>
                  </w:pPr>
                </w:p>
                <w:p w14:paraId="28C049A1">
                  <w:pPr>
                    <w:ind w:firstLine="1441" w:firstLineChars="400"/>
                    <w:rPr>
                      <w:rFonts w:hint="eastAsia"/>
                      <w:b/>
                      <w:bCs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36"/>
                      <w:szCs w:val="36"/>
                      <w:lang w:val="en-US" w:eastAsia="zh-CN"/>
                    </w:rPr>
                    <w:t>城子河小学</w:t>
                  </w:r>
                </w:p>
                <w:p w14:paraId="1138BA06">
                  <w:pPr>
                    <w:ind w:firstLine="1800" w:firstLineChars="500"/>
                    <w:rPr>
                      <w:rFonts w:hint="eastAsia"/>
                      <w:sz w:val="36"/>
                      <w:szCs w:val="36"/>
                      <w:lang w:val="en-US" w:eastAsia="zh-CN"/>
                    </w:rPr>
                  </w:pPr>
                  <w:r>
                    <w:rPr>
                      <w:rFonts w:hint="eastAsia"/>
                      <w:sz w:val="36"/>
                      <w:szCs w:val="36"/>
                      <w:lang w:val="en-US" w:eastAsia="zh-CN"/>
                    </w:rPr>
                    <w:t>郭丽霞</w:t>
                  </w:r>
                </w:p>
                <w:p w14:paraId="03D04698"/>
              </w:txbxContent>
            </v:textbox>
          </v:shape>
        </w:pic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drawing>
          <wp:inline distT="0" distB="0" distL="114300" distR="114300">
            <wp:extent cx="8766810" cy="4626610"/>
            <wp:effectExtent l="0" t="0" r="15240" b="2540"/>
            <wp:docPr id="6" name="图片 6" descr="42d6a29f9117c579817ba93e2604c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d6a29f9117c579817ba93e2604cea"/>
                    <pic:cNvPicPr>
                      <a:picLocks noChangeAspect="1"/>
                    </pic:cNvPicPr>
                  </pic:nvPicPr>
                  <pic:blipFill>
                    <a:blip r:embed="rId5"/>
                    <a:srcRect b="8718"/>
                    <a:stretch>
                      <a:fillRect/>
                    </a:stretch>
                  </pic:blipFill>
                  <pic:spPr>
                    <a:xfrm>
                      <a:off x="0" y="0"/>
                      <a:ext cx="876681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GoBack"/>
      <w:bookmarkEnd w:id="24"/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（</w:t>
      </w:r>
      <w:r>
        <w:rPr>
          <w:rFonts w:hint="eastAsia" w:ascii="黑体" w:hAnsi="黑体" w:eastAsia="黑体"/>
          <w:b/>
          <w:sz w:val="32"/>
          <w:szCs w:val="32"/>
        </w:rPr>
        <w:t>五年级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上</w:t>
      </w:r>
      <w:r>
        <w:rPr>
          <w:rFonts w:hint="eastAsia" w:ascii="黑体" w:hAnsi="黑体" w:eastAsia="黑体"/>
          <w:b/>
          <w:sz w:val="32"/>
          <w:szCs w:val="32"/>
        </w:rPr>
        <w:t>册第</w:t>
      </w:r>
      <w:r>
        <w:rPr>
          <w:rFonts w:hint="eastAsia" w:ascii="黑体" w:hAnsi="黑体" w:eastAsia="黑体"/>
          <w:b/>
          <w:sz w:val="32"/>
          <w:szCs w:val="32"/>
          <w:lang w:eastAsia="zh-CN"/>
        </w:rPr>
        <w:t>七</w:t>
      </w:r>
      <w:r>
        <w:rPr>
          <w:rFonts w:hint="eastAsia" w:ascii="黑体" w:hAnsi="黑体" w:eastAsia="黑体"/>
          <w:b/>
          <w:sz w:val="32"/>
          <w:szCs w:val="32"/>
        </w:rPr>
        <w:t>单元）单元作业设计框架</w:t>
      </w:r>
    </w:p>
    <w:tbl>
      <w:tblPr>
        <w:tblStyle w:val="6"/>
        <w:tblW w:w="14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9"/>
        <w:gridCol w:w="2418"/>
        <w:gridCol w:w="1184"/>
        <w:gridCol w:w="1000"/>
        <w:gridCol w:w="369"/>
        <w:gridCol w:w="759"/>
        <w:gridCol w:w="458"/>
        <w:gridCol w:w="1318"/>
        <w:gridCol w:w="4885"/>
      </w:tblGrid>
      <w:tr w14:paraId="0A5E9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9" w:type="dxa"/>
          </w:tcPr>
          <w:p w14:paraId="0CD1E9B3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人文主题</w:t>
            </w:r>
          </w:p>
        </w:tc>
        <w:tc>
          <w:tcPr>
            <w:tcW w:w="3602" w:type="dxa"/>
            <w:gridSpan w:val="2"/>
          </w:tcPr>
          <w:p w14:paraId="44AEB0EF">
            <w:pPr>
              <w:spacing w:line="560" w:lineRule="exact"/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自然之趣</w:t>
            </w:r>
          </w:p>
        </w:tc>
        <w:tc>
          <w:tcPr>
            <w:tcW w:w="2586" w:type="dxa"/>
            <w:gridSpan w:val="4"/>
          </w:tcPr>
          <w:p w14:paraId="548CFA78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任务群类型</w:t>
            </w:r>
          </w:p>
        </w:tc>
        <w:tc>
          <w:tcPr>
            <w:tcW w:w="6203" w:type="dxa"/>
            <w:gridSpan w:val="2"/>
          </w:tcPr>
          <w:p w14:paraId="38B276E5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发展型学习任务群：文学阅读与创意表达</w:t>
            </w:r>
          </w:p>
        </w:tc>
      </w:tr>
      <w:tr w14:paraId="5803A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9" w:type="dxa"/>
          </w:tcPr>
          <w:p w14:paraId="2988AB87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语文要素</w:t>
            </w:r>
          </w:p>
        </w:tc>
        <w:tc>
          <w:tcPr>
            <w:tcW w:w="12391" w:type="dxa"/>
            <w:gridSpan w:val="8"/>
          </w:tcPr>
          <w:p w14:paraId="5EC2E316">
            <w:pPr>
              <w:spacing w:line="560" w:lineRule="exact"/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1.初步体会课文中的静态描写和动态描写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2.学习描写景物的变化。</w:t>
            </w:r>
          </w:p>
        </w:tc>
      </w:tr>
      <w:tr w14:paraId="0A496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9" w:type="dxa"/>
          </w:tcPr>
          <w:p w14:paraId="356612F5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教学内容</w:t>
            </w:r>
          </w:p>
        </w:tc>
        <w:tc>
          <w:tcPr>
            <w:tcW w:w="12391" w:type="dxa"/>
            <w:gridSpan w:val="8"/>
          </w:tcPr>
          <w:p w14:paraId="242C4DD6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</w:rPr>
            </w:pPr>
            <w:bookmarkStart w:id="0" w:name="OLE_LINK34"/>
            <w:bookmarkStart w:id="1" w:name="OLE_LINK35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21.《古诗词三首》</w:t>
            </w:r>
            <w:bookmarkStart w:id="2" w:name="OLE_LINK62"/>
            <w:bookmarkStart w:id="3" w:name="OLE_LINK61"/>
            <w:bookmarkStart w:id="4" w:name="OLE_LINK45"/>
            <w:bookmarkStart w:id="5" w:name="OLE_LINK42"/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</w:t>
            </w:r>
            <w:bookmarkEnd w:id="2"/>
            <w:bookmarkEnd w:id="3"/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《鸟的天堂》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23.《月迹》</w:t>
            </w:r>
            <w:bookmarkEnd w:id="0"/>
            <w:bookmarkEnd w:id="1"/>
            <w:bookmarkEnd w:id="4"/>
            <w:bookmarkEnd w:id="5"/>
            <w:r>
              <w:rPr>
                <w:rFonts w:hint="eastAsia" w:ascii="仿宋" w:hAnsi="仿宋" w:eastAsia="仿宋" w:cs="仿宋"/>
                <w:sz w:val="28"/>
                <w:szCs w:val="28"/>
              </w:rPr>
              <w:t>习作：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《——即景》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语文园地。</w:t>
            </w:r>
          </w:p>
        </w:tc>
      </w:tr>
      <w:tr w14:paraId="7919D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5" w:hRule="atLeast"/>
        </w:trPr>
        <w:tc>
          <w:tcPr>
            <w:tcW w:w="1609" w:type="dxa"/>
          </w:tcPr>
          <w:p w14:paraId="5C2110AF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单元目标分析</w:t>
            </w:r>
          </w:p>
        </w:tc>
        <w:tc>
          <w:tcPr>
            <w:tcW w:w="12391" w:type="dxa"/>
            <w:gridSpan w:val="8"/>
          </w:tcPr>
          <w:p w14:paraId="276DCB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>人文主题分析：</w:t>
            </w:r>
          </w:p>
          <w:p w14:paraId="7A157ECD">
            <w:pPr>
              <w:ind w:firstLine="560" w:firstLineChars="20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本单元以 “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自然之趣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” 为核心人文主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题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，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从不同角度描写了不同时间、不同地点的景物。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精选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《古诗词三首》、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《鸟的天堂》、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《月迹》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三篇课文。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《山居秋暝》《枫桥夜泊》《长相思》三首古诗词，或写山间傍晚的景色，或写夜泊枫桥时的所见所闻，或写长期羁旅风光；《鸟的天堂》描写了大榕树在早晨和傍晚时的不同情景；《月迹》描写了不同地点的月亮。几篇课文通过具体生动的描写，表现出了景致的情趣。</w:t>
            </w:r>
          </w:p>
          <w:p w14:paraId="3A6AD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语文要素中阅读要素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p w14:paraId="20776E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本单元的语文要素是“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初步体会课文中的静态描写和动态描写</w:t>
            </w: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”，重在培养学生的文学品鉴能力。这是教材首次以单元编排，引导学生初步了解什么是静态描写和动态描写，初步感受静态描写和动态描写的作用，到五年级下学期第七单元的“体会动态描写和静态描写的表达效果”，逐步提升学生的文学鉴赏能力。</w:t>
            </w:r>
          </w:p>
          <w:p w14:paraId="33B74F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228600</wp:posOffset>
                  </wp:positionV>
                  <wp:extent cx="7726680" cy="3616960"/>
                  <wp:effectExtent l="0" t="0" r="7620" b="2540"/>
                  <wp:wrapNone/>
                  <wp:docPr id="1" name="图片 1" descr="de8cc99898cc7699ab886c2e26cda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e8cc99898cc7699ab886c2e26cda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0" cy="36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6754E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2C0BA0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7298C6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6BDE7C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19FDA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4A38A67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465A50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5A261B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067774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3EFDB4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1072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</w:pPr>
          </w:p>
          <w:p w14:paraId="4B1130F1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语文要素中阅读要素</w:t>
            </w: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横向分析：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80"/>
              <w:gridCol w:w="2776"/>
              <w:gridCol w:w="7568"/>
            </w:tblGrid>
            <w:tr w14:paraId="093BAD6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2F11E253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本册单元</w:t>
                  </w:r>
                </w:p>
              </w:tc>
              <w:tc>
                <w:tcPr>
                  <w:tcW w:w="2776" w:type="dxa"/>
                </w:tcPr>
                <w:p w14:paraId="010541BA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单元主题</w:t>
                  </w:r>
                </w:p>
              </w:tc>
              <w:tc>
                <w:tcPr>
                  <w:tcW w:w="7568" w:type="dxa"/>
                </w:tcPr>
                <w:p w14:paraId="6372504C"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</w:rPr>
                    <w:t>单元目标</w:t>
                  </w:r>
                </w:p>
              </w:tc>
            </w:tr>
            <w:tr w14:paraId="76703E7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31DB35DE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第一单元</w:t>
                  </w:r>
                </w:p>
              </w:tc>
              <w:tc>
                <w:tcPr>
                  <w:tcW w:w="2776" w:type="dxa"/>
                </w:tcPr>
                <w:p w14:paraId="343DD5BC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万物有灵</w:t>
                  </w:r>
                </w:p>
              </w:tc>
              <w:tc>
                <w:tcPr>
                  <w:tcW w:w="7568" w:type="dxa"/>
                </w:tcPr>
                <w:p w14:paraId="30E61BDF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初步了解课文借助具体事物抒发感情的方法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。</w:t>
                  </w:r>
                </w:p>
              </w:tc>
            </w:tr>
            <w:tr w14:paraId="0DEB899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23CC9F69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第二单元</w:t>
                  </w:r>
                </w:p>
              </w:tc>
              <w:tc>
                <w:tcPr>
                  <w:tcW w:w="2776" w:type="dxa"/>
                </w:tcPr>
                <w:p w14:paraId="25D4048D">
                  <w:pPr>
                    <w:spacing w:line="560" w:lineRule="exact"/>
                    <w:ind w:firstLine="280" w:firstLineChars="1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阅读策略单元</w:t>
                  </w:r>
                </w:p>
              </w:tc>
              <w:tc>
                <w:tcPr>
                  <w:tcW w:w="7568" w:type="dxa"/>
                </w:tcPr>
                <w:p w14:paraId="1145E9C9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学习提高阅读速度的方法。</w:t>
                  </w:r>
                </w:p>
              </w:tc>
            </w:tr>
            <w:tr w14:paraId="4BDBE23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352BDCF5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第三单元</w:t>
                  </w:r>
                </w:p>
              </w:tc>
              <w:tc>
                <w:tcPr>
                  <w:tcW w:w="2776" w:type="dxa"/>
                </w:tcPr>
                <w:p w14:paraId="209CF27D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民间故事</w:t>
                  </w:r>
                </w:p>
              </w:tc>
              <w:tc>
                <w:tcPr>
                  <w:tcW w:w="7568" w:type="dxa"/>
                </w:tcPr>
                <w:p w14:paraId="6ED858AF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了解课文内容，创造性地复述故事。</w:t>
                  </w:r>
                </w:p>
              </w:tc>
            </w:tr>
            <w:tr w14:paraId="43145E2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75C06FC6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第四单元</w:t>
                  </w:r>
                </w:p>
              </w:tc>
              <w:tc>
                <w:tcPr>
                  <w:tcW w:w="2776" w:type="dxa"/>
                </w:tcPr>
                <w:p w14:paraId="3B8BC055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爱国情怀</w:t>
                  </w:r>
                </w:p>
              </w:tc>
              <w:tc>
                <w:tcPr>
                  <w:tcW w:w="7568" w:type="dxa"/>
                </w:tcPr>
                <w:p w14:paraId="7D8635DB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结合资料，体会课文表达的思想感情。</w:t>
                  </w:r>
                </w:p>
              </w:tc>
            </w:tr>
            <w:tr w14:paraId="1279ECA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373D7565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第五单元</w:t>
                  </w:r>
                </w:p>
              </w:tc>
              <w:tc>
                <w:tcPr>
                  <w:tcW w:w="2776" w:type="dxa"/>
                </w:tcPr>
                <w:p w14:paraId="1B40FD89">
                  <w:pPr>
                    <w:spacing w:line="560" w:lineRule="exact"/>
                    <w:jc w:val="left"/>
                    <w:rPr>
                      <w:rFonts w:hint="default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 xml:space="preserve">    说明文</w:t>
                  </w:r>
                </w:p>
              </w:tc>
              <w:tc>
                <w:tcPr>
                  <w:tcW w:w="7568" w:type="dxa"/>
                </w:tcPr>
                <w:p w14:paraId="1D9EA9CE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阅读简单的说明性文章，了解基本的说明方法。</w:t>
                  </w:r>
                </w:p>
              </w:tc>
            </w:tr>
            <w:tr w14:paraId="3DA7232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24545840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第六单元</w:t>
                  </w:r>
                </w:p>
              </w:tc>
              <w:tc>
                <w:tcPr>
                  <w:tcW w:w="2776" w:type="dxa"/>
                </w:tcPr>
                <w:p w14:paraId="557FA210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舐犊情深</w:t>
                  </w:r>
                </w:p>
              </w:tc>
              <w:tc>
                <w:tcPr>
                  <w:tcW w:w="7568" w:type="dxa"/>
                </w:tcPr>
                <w:p w14:paraId="202533D0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体会作者描写的场景、细节中蕴含的感情。</w:t>
                  </w:r>
                </w:p>
              </w:tc>
            </w:tr>
            <w:tr w14:paraId="17573EB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19EBE197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第七单元</w:t>
                  </w:r>
                </w:p>
              </w:tc>
              <w:tc>
                <w:tcPr>
                  <w:tcW w:w="2776" w:type="dxa"/>
                </w:tcPr>
                <w:p w14:paraId="05D6AFC3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自然之趣</w:t>
                  </w:r>
                </w:p>
              </w:tc>
              <w:tc>
                <w:tcPr>
                  <w:tcW w:w="7568" w:type="dxa"/>
                </w:tcPr>
                <w:p w14:paraId="285DE048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初步体会课文中的静态描写和动态描写。</w:t>
                  </w:r>
                </w:p>
              </w:tc>
            </w:tr>
            <w:tr w14:paraId="23AF66E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780" w:type="dxa"/>
                </w:tcPr>
                <w:p w14:paraId="0AC5FBCE">
                  <w:pPr>
                    <w:spacing w:line="560" w:lineRule="exact"/>
                    <w:jc w:val="lef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第八单元</w:t>
                  </w:r>
                </w:p>
              </w:tc>
              <w:tc>
                <w:tcPr>
                  <w:tcW w:w="2776" w:type="dxa"/>
                </w:tcPr>
                <w:p w14:paraId="7405380F">
                  <w:pPr>
                    <w:spacing w:line="560" w:lineRule="exact"/>
                    <w:ind w:firstLine="560" w:firstLineChars="200"/>
                    <w:jc w:val="lef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读书明智</w:t>
                  </w:r>
                </w:p>
              </w:tc>
              <w:tc>
                <w:tcPr>
                  <w:tcW w:w="7568" w:type="dxa"/>
                </w:tcPr>
                <w:p w14:paraId="65F6F428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根据要求梳理信息，把握内容要点。</w:t>
                  </w:r>
                </w:p>
              </w:tc>
            </w:tr>
          </w:tbl>
          <w:p w14:paraId="7B903F84">
            <w:pPr>
              <w:spacing w:line="480" w:lineRule="auto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语文要素中习作要素习作序列</w:t>
            </w: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：</w:t>
            </w:r>
          </w:p>
          <w:p w14:paraId="341251B3">
            <w:pPr>
              <w:ind w:firstLine="560" w:firstLineChars="200"/>
              <w:jc w:val="left"/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本单元的习作要素是“学习描写景物的变化”，是在阅读要素“初步体会课文中的静态描写和动态描写”的基础上，进行由学到用、由读到写的训练。学生在四年级下册已学习过“按照一定的顺序写景物”，能够较有条理地观察并描写景物，本单元进一步提出“写出景物变化”的要求，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其纵向发展同样体现了统编教材“循序渐进、螺旋上升”的设计逻辑,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eastAsia="zh-CN"/>
              </w:rPr>
              <w:t>在前面的学习中，对描写景物已有不同程度的训练</w:t>
            </w:r>
            <w:r>
              <w:rPr>
                <w:rFonts w:hint="eastAsia" w:ascii="仿宋" w:hAnsi="仿宋" w:eastAsia="仿宋" w:cs="仿宋"/>
                <w:kern w:val="0"/>
                <w:sz w:val="28"/>
                <w:szCs w:val="28"/>
              </w:rPr>
              <w:t>：</w:t>
            </w:r>
          </w:p>
          <w:p w14:paraId="3D56D627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0D48BF37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 w14:paraId="53250984">
            <w:pPr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7632065" cy="2653030"/>
                  <wp:effectExtent l="0" t="0" r="6985" b="13970"/>
                  <wp:docPr id="2" name="图片 2" descr="1284988ee8c378ac71c61bf768e1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284988ee8c378ac71c61bf768e1ac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6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43EA6">
            <w:pPr>
              <w:ind w:firstLine="560" w:firstLineChars="20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28"/>
                <w:szCs w:val="28"/>
                <w:lang w:val="en-US" w:eastAsia="zh-CN"/>
              </w:rPr>
              <w:t>从各年级有关景物描写的习作要素可以看出，学生对描写景物并不陌生，初步具备多角度、多感官观察景物，按照一定顺序描写景物的样子、特点等能力。本单元的习作要素是“学习描写景物的变化”，旨在指导学生迁移运用本单元的描写方法。</w:t>
            </w:r>
          </w:p>
        </w:tc>
      </w:tr>
      <w:tr w14:paraId="68C93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1609" w:type="dxa"/>
          </w:tcPr>
          <w:p w14:paraId="6D593FCA">
            <w:pPr>
              <w:spacing w:line="560" w:lineRule="exact"/>
              <w:rPr>
                <w:rFonts w:hint="eastAsia" w:ascii="仿宋" w:hAnsi="仿宋" w:eastAsia="仿宋"/>
                <w:b/>
                <w:sz w:val="28"/>
                <w:szCs w:val="28"/>
              </w:rPr>
            </w:pPr>
          </w:p>
          <w:p w14:paraId="06E70888">
            <w:pPr>
              <w:spacing w:line="560" w:lineRule="exact"/>
              <w:rPr>
                <w:rFonts w:hint="eastAsia" w:ascii="仿宋" w:hAnsi="仿宋" w:eastAsia="仿宋"/>
                <w:b/>
                <w:sz w:val="28"/>
                <w:szCs w:val="28"/>
              </w:rPr>
            </w:pPr>
          </w:p>
          <w:p w14:paraId="0DA36960">
            <w:pPr>
              <w:spacing w:line="560" w:lineRule="exact"/>
              <w:rPr>
                <w:rFonts w:hint="eastAsia" w:ascii="仿宋" w:hAnsi="仿宋" w:eastAsia="仿宋"/>
                <w:b/>
                <w:sz w:val="28"/>
                <w:szCs w:val="28"/>
              </w:rPr>
            </w:pPr>
          </w:p>
          <w:p w14:paraId="7E0BE2C3">
            <w:pPr>
              <w:spacing w:line="560" w:lineRule="exact"/>
              <w:rPr>
                <w:rFonts w:hint="eastAsia" w:ascii="仿宋" w:hAnsi="仿宋" w:eastAsia="仿宋"/>
                <w:b/>
                <w:sz w:val="28"/>
                <w:szCs w:val="28"/>
              </w:rPr>
            </w:pPr>
          </w:p>
          <w:p w14:paraId="39DDEC7F">
            <w:pPr>
              <w:spacing w:line="560" w:lineRule="exact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教学方法</w:t>
            </w:r>
          </w:p>
          <w:p w14:paraId="5E603F3B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横纵分析</w:t>
            </w:r>
          </w:p>
        </w:tc>
        <w:tc>
          <w:tcPr>
            <w:tcW w:w="12391" w:type="dxa"/>
            <w:gridSpan w:val="8"/>
          </w:tcPr>
          <w:p w14:paraId="5AE9BFEC">
            <w:pPr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纵向分析：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61"/>
              <w:gridCol w:w="1706"/>
              <w:gridCol w:w="3539"/>
              <w:gridCol w:w="2608"/>
              <w:gridCol w:w="2608"/>
            </w:tblGrid>
            <w:tr w14:paraId="17CF531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1C21364F">
                  <w:pPr>
                    <w:spacing w:line="480" w:lineRule="auto"/>
                    <w:jc w:val="center"/>
                    <w:rPr>
                      <w:rFonts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册序单元</w:t>
                  </w:r>
                </w:p>
              </w:tc>
              <w:tc>
                <w:tcPr>
                  <w:tcW w:w="1706" w:type="dxa"/>
                </w:tcPr>
                <w:p w14:paraId="44071609">
                  <w:pPr>
                    <w:spacing w:line="480" w:lineRule="auto"/>
                    <w:jc w:val="center"/>
                    <w:rPr>
                      <w:rFonts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单元主题</w:t>
                  </w:r>
                </w:p>
              </w:tc>
              <w:tc>
                <w:tcPr>
                  <w:tcW w:w="3539" w:type="dxa"/>
                </w:tcPr>
                <w:p w14:paraId="59A2C489">
                  <w:pPr>
                    <w:spacing w:line="480" w:lineRule="auto"/>
                    <w:jc w:val="center"/>
                    <w:rPr>
                      <w:rFonts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2608" w:type="dxa"/>
                </w:tcPr>
                <w:p w14:paraId="56480B8D">
                  <w:pPr>
                    <w:spacing w:line="480" w:lineRule="auto"/>
                    <w:jc w:val="center"/>
                    <w:rPr>
                      <w:rFonts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技能训练重点</w:t>
                  </w:r>
                </w:p>
              </w:tc>
              <w:tc>
                <w:tcPr>
                  <w:tcW w:w="2608" w:type="dxa"/>
                </w:tcPr>
                <w:p w14:paraId="0AA0D14E">
                  <w:pPr>
                    <w:spacing w:line="480" w:lineRule="auto"/>
                    <w:ind w:firstLine="562" w:firstLineChars="200"/>
                    <w:rPr>
                      <w:rFonts w:ascii="仿宋" w:hAnsi="仿宋" w:eastAsia="仿宋" w:cs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sz w:val="28"/>
                      <w:szCs w:val="28"/>
                    </w:rPr>
                    <w:t>训练方法</w:t>
                  </w:r>
                </w:p>
              </w:tc>
            </w:tr>
            <w:tr w14:paraId="305F5012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61AE5765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Cs/>
                      <w:sz w:val="28"/>
                      <w:szCs w:val="28"/>
                    </w:rPr>
                    <w:t>三上第</w:t>
                  </w:r>
                  <w:r>
                    <w:rPr>
                      <w:rFonts w:hint="eastAsia" w:ascii="仿宋" w:hAnsi="仿宋" w:eastAsia="仿宋" w:cs="仿宋"/>
                      <w:bCs/>
                      <w:sz w:val="28"/>
                      <w:szCs w:val="28"/>
                      <w:lang w:eastAsia="zh-CN"/>
                    </w:rPr>
                    <w:t>五</w:t>
                  </w:r>
                  <w:r>
                    <w:rPr>
                      <w:rFonts w:hint="eastAsia" w:ascii="仿宋" w:hAnsi="仿宋" w:eastAsia="仿宋" w:cs="仿宋"/>
                      <w:bCs/>
                      <w:sz w:val="28"/>
                      <w:szCs w:val="28"/>
                    </w:rPr>
                    <w:t>单元</w:t>
                  </w:r>
                </w:p>
              </w:tc>
              <w:tc>
                <w:tcPr>
                  <w:tcW w:w="1706" w:type="dxa"/>
                </w:tcPr>
                <w:p w14:paraId="6DD7E896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留心观察</w:t>
                  </w:r>
                </w:p>
              </w:tc>
              <w:tc>
                <w:tcPr>
                  <w:tcW w:w="3539" w:type="dxa"/>
                </w:tcPr>
                <w:p w14:paraId="623B2334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体会作者是怎样留心观察周围事物的。</w:t>
                  </w:r>
                </w:p>
              </w:tc>
              <w:tc>
                <w:tcPr>
                  <w:tcW w:w="2608" w:type="dxa"/>
                </w:tcPr>
                <w:p w14:paraId="5A03E9DD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仔细观察，把观察所得写下来。</w:t>
                  </w:r>
                </w:p>
              </w:tc>
              <w:tc>
                <w:tcPr>
                  <w:tcW w:w="2608" w:type="dxa"/>
                </w:tcPr>
                <w:p w14:paraId="018F42B5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鼓励学生在生活中运用本单元所学的知识观察。</w:t>
                  </w:r>
                </w:p>
              </w:tc>
            </w:tr>
            <w:tr w14:paraId="1D292EE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64665FD2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三下第四单元</w:t>
                  </w:r>
                </w:p>
              </w:tc>
              <w:tc>
                <w:tcPr>
                  <w:tcW w:w="1706" w:type="dxa"/>
                </w:tcPr>
                <w:p w14:paraId="7E8F28A0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留心观察</w:t>
                  </w:r>
                </w:p>
              </w:tc>
              <w:tc>
                <w:tcPr>
                  <w:tcW w:w="3539" w:type="dxa"/>
                </w:tcPr>
                <w:p w14:paraId="70AE7FE8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借助关键词句概括一段话的大意。</w:t>
                  </w:r>
                </w:p>
              </w:tc>
              <w:tc>
                <w:tcPr>
                  <w:tcW w:w="2608" w:type="dxa"/>
                </w:tcPr>
                <w:p w14:paraId="1E6A353C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“过程清楚”和“心情表达”兼备。</w:t>
                  </w:r>
                </w:p>
              </w:tc>
              <w:tc>
                <w:tcPr>
                  <w:tcW w:w="2608" w:type="dxa"/>
                </w:tcPr>
                <w:p w14:paraId="52650EB6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借助图表整理小实验的主要信息，按顺序写清过程。</w:t>
                  </w:r>
                </w:p>
              </w:tc>
            </w:tr>
            <w:tr w14:paraId="2A912DE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2AD5945C">
                  <w:pPr>
                    <w:spacing w:line="560" w:lineRule="exact"/>
                    <w:rPr>
                      <w:rFonts w:ascii="仿宋" w:hAnsi="仿宋" w:eastAsia="仿宋" w:cs="仿宋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四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上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第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三</w:t>
                  </w:r>
                  <w:r>
                    <w:rPr>
                      <w:rFonts w:hint="eastAsia" w:ascii="仿宋" w:hAnsi="仿宋" w:eastAsia="仿宋" w:cs="仿宋"/>
                      <w:sz w:val="28"/>
                      <w:szCs w:val="28"/>
                    </w:rPr>
                    <w:t>单元</w:t>
                  </w:r>
                </w:p>
              </w:tc>
              <w:tc>
                <w:tcPr>
                  <w:tcW w:w="1706" w:type="dxa"/>
                </w:tcPr>
                <w:p w14:paraId="3FF095DF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留心观察</w:t>
                  </w:r>
                </w:p>
              </w:tc>
              <w:tc>
                <w:tcPr>
                  <w:tcW w:w="3539" w:type="dxa"/>
                </w:tcPr>
                <w:p w14:paraId="760C2FBB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体会文章准确生动的表达，感受作者连续细致的观察。</w:t>
                  </w:r>
                </w:p>
              </w:tc>
              <w:tc>
                <w:tcPr>
                  <w:tcW w:w="2608" w:type="dxa"/>
                </w:tcPr>
                <w:p w14:paraId="4E97E2BE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培养学生养成连续细致观察的习惯。</w:t>
                  </w:r>
                </w:p>
              </w:tc>
              <w:tc>
                <w:tcPr>
                  <w:tcW w:w="2608" w:type="dxa"/>
                </w:tcPr>
                <w:p w14:paraId="7D8A787C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抓关键词句，体会作者连续细致的观察。</w:t>
                  </w:r>
                </w:p>
              </w:tc>
            </w:tr>
            <w:tr w14:paraId="493287B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46C86AF0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五上第七单元</w:t>
                  </w:r>
                </w:p>
              </w:tc>
              <w:tc>
                <w:tcPr>
                  <w:tcW w:w="1706" w:type="dxa"/>
                </w:tcPr>
                <w:p w14:paraId="6A8EC03D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四季之美</w:t>
                  </w:r>
                </w:p>
              </w:tc>
              <w:tc>
                <w:tcPr>
                  <w:tcW w:w="3539" w:type="dxa"/>
                </w:tcPr>
                <w:p w14:paraId="416FE4C8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初步体会课文中的静态描写和动态描写。</w:t>
                  </w:r>
                </w:p>
              </w:tc>
              <w:tc>
                <w:tcPr>
                  <w:tcW w:w="2608" w:type="dxa"/>
                </w:tcPr>
                <w:p w14:paraId="21A13D0E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在读文中体会什么是静态描写，什么是动态描写。</w:t>
                  </w:r>
                </w:p>
              </w:tc>
              <w:tc>
                <w:tcPr>
                  <w:tcW w:w="2608" w:type="dxa"/>
                </w:tcPr>
                <w:p w14:paraId="1F74BEE9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结合自己的生活体验区分。</w:t>
                  </w:r>
                </w:p>
              </w:tc>
            </w:tr>
            <w:tr w14:paraId="0308D7B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1" w:type="dxa"/>
                </w:tcPr>
                <w:p w14:paraId="15768FCB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五下第七单元</w:t>
                  </w:r>
                </w:p>
              </w:tc>
              <w:tc>
                <w:tcPr>
                  <w:tcW w:w="1706" w:type="dxa"/>
                </w:tcPr>
                <w:p w14:paraId="66B535BA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异域风情</w:t>
                  </w:r>
                </w:p>
              </w:tc>
              <w:tc>
                <w:tcPr>
                  <w:tcW w:w="3539" w:type="dxa"/>
                </w:tcPr>
                <w:p w14:paraId="0F81ADED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体会景物的静态美和动态美。</w:t>
                  </w:r>
                </w:p>
              </w:tc>
              <w:tc>
                <w:tcPr>
                  <w:tcW w:w="2608" w:type="dxa"/>
                </w:tcPr>
                <w:p w14:paraId="436C9E9E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尝试使用动静结合的方法来描写景物。</w:t>
                  </w:r>
                </w:p>
              </w:tc>
              <w:tc>
                <w:tcPr>
                  <w:tcW w:w="2608" w:type="dxa"/>
                </w:tcPr>
                <w:p w14:paraId="02A03B7C">
                  <w:pPr>
                    <w:spacing w:line="560" w:lineRule="exact"/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eastAsia="zh-CN"/>
                    </w:rPr>
                    <w:t>学以致用，用小练笔的形式，以读促写。</w:t>
                  </w:r>
                </w:p>
              </w:tc>
            </w:tr>
          </w:tbl>
          <w:p w14:paraId="60CE80E8">
            <w:pPr>
              <w:rPr>
                <w:rFonts w:ascii="仿宋" w:hAnsi="仿宋" w:eastAsia="仿宋" w:cs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sz w:val="28"/>
                <w:szCs w:val="28"/>
                <w:lang w:eastAsia="zh-CN"/>
              </w:rPr>
              <w:t>横</w:t>
            </w:r>
            <w:r>
              <w:rPr>
                <w:rFonts w:hint="eastAsia" w:ascii="仿宋" w:hAnsi="仿宋" w:eastAsia="仿宋" w:cs="仿宋"/>
                <w:b/>
                <w:sz w:val="28"/>
                <w:szCs w:val="28"/>
              </w:rPr>
              <w:t>向分析：</w:t>
            </w:r>
          </w:p>
          <w:tbl>
            <w:tblPr>
              <w:tblStyle w:val="6"/>
              <w:tblpPr w:leftFromText="180" w:rightFromText="180" w:vertAnchor="text" w:horzAnchor="page" w:tblpX="763" w:tblpY="26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73"/>
              <w:gridCol w:w="2251"/>
              <w:gridCol w:w="1470"/>
              <w:gridCol w:w="5292"/>
            </w:tblGrid>
            <w:tr w14:paraId="565CF40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28" w:hRule="atLeast"/>
              </w:trPr>
              <w:tc>
                <w:tcPr>
                  <w:tcW w:w="1773" w:type="dxa"/>
                </w:tcPr>
                <w:p w14:paraId="43B11D8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单元板块</w:t>
                  </w:r>
                </w:p>
              </w:tc>
              <w:tc>
                <w:tcPr>
                  <w:tcW w:w="2251" w:type="dxa"/>
                </w:tcPr>
                <w:p w14:paraId="0B945FC5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课文重点与难点</w:t>
                  </w:r>
                </w:p>
              </w:tc>
              <w:tc>
                <w:tcPr>
                  <w:tcW w:w="1470" w:type="dxa"/>
                </w:tcPr>
                <w:p w14:paraId="05DA6AEE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语文要素</w:t>
                  </w:r>
                </w:p>
              </w:tc>
              <w:tc>
                <w:tcPr>
                  <w:tcW w:w="5292" w:type="dxa"/>
                </w:tcPr>
                <w:p w14:paraId="5BD258A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ind w:left="420" w:leftChars="200" w:firstLine="1400" w:firstLineChars="500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教法</w:t>
                  </w:r>
                </w:p>
              </w:tc>
            </w:tr>
            <w:tr w14:paraId="57A00DC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1773" w:type="dxa"/>
                </w:tcPr>
                <w:p w14:paraId="376985D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古诗词三首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》</w:t>
                  </w:r>
                </w:p>
                <w:p w14:paraId="7D64B514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ind w:left="420" w:leftChars="200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</w:p>
              </w:tc>
              <w:tc>
                <w:tcPr>
                  <w:tcW w:w="2251" w:type="dxa"/>
                </w:tcPr>
                <w:p w14:paraId="3F50B2F2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  <w:t>理解三首古诗词的基本内容和表达的情感。</w:t>
                  </w:r>
                </w:p>
                <w:p w14:paraId="788B1B4F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  <w:t>体会诗词中的静态描写和动态描写。</w:t>
                  </w:r>
                </w:p>
                <w:p w14:paraId="27368DF6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default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  <w:t>理解一些含蓄、抽象的诗句的深层含义。</w:t>
                  </w:r>
                </w:p>
              </w:tc>
              <w:tc>
                <w:tcPr>
                  <w:tcW w:w="1470" w:type="dxa"/>
                </w:tcPr>
                <w:p w14:paraId="2E1C8A7A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初步体会课文中的静态描写和动态描写，感受动静结合的表达效果，学会运用这种方法来描绘景物。</w:t>
                  </w:r>
                </w:p>
              </w:tc>
              <w:tc>
                <w:tcPr>
                  <w:tcW w:w="5292" w:type="dxa"/>
                </w:tcPr>
                <w:p w14:paraId="76FCC7E6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val="en-US" w:eastAsia="zh-CN"/>
                    </w:rPr>
                    <w:t>在学生读准字音、读通诗句的基础上，引导学生借助注释和插图，理解诗句的意思；再引导学生边读边想象诗歌描写的情境，了解静态描写和动态描写，初步体会诗人的思想感情。</w:t>
                  </w:r>
                </w:p>
              </w:tc>
            </w:tr>
            <w:tr w14:paraId="47505B0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293" w:hRule="atLeast"/>
              </w:trPr>
              <w:tc>
                <w:tcPr>
                  <w:tcW w:w="1773" w:type="dxa"/>
                </w:tcPr>
                <w:p w14:paraId="35C6B35F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鸟的天堂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》</w:t>
                  </w:r>
                </w:p>
                <w:p w14:paraId="1E9D9E4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ind w:left="420" w:leftChars="200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</w:p>
              </w:tc>
              <w:tc>
                <w:tcPr>
                  <w:tcW w:w="2251" w:type="dxa"/>
                </w:tcPr>
                <w:p w14:paraId="68A408C1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理解“鸟的天堂”的双重含义。</w:t>
                  </w:r>
                </w:p>
                <w:p w14:paraId="47F65143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感悟“动静结合”的写作妙处，并能在写作中加以运用。</w:t>
                  </w:r>
                </w:p>
              </w:tc>
              <w:tc>
                <w:tcPr>
                  <w:tcW w:w="1470" w:type="dxa"/>
                </w:tcPr>
                <w:p w14:paraId="3627EF54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sz w:val="28"/>
                      <w:szCs w:val="28"/>
                      <w:lang w:val="en-US" w:eastAsia="zh-CN"/>
                    </w:rPr>
                    <w:t>初步体会课文中的静态描写和动态描写，让学生体会动静结合的表达效果。</w:t>
                  </w:r>
                </w:p>
              </w:tc>
              <w:tc>
                <w:tcPr>
                  <w:tcW w:w="5292" w:type="dxa"/>
                </w:tcPr>
                <w:p w14:paraId="352E2417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在初读课文的基础上引导学生思考：作者和他的朋友几次去了“鸟的天堂”？第一次看到了怎样的景象？借以理清课文思路，整体把握课文内容。细读课文时，引导学生探究“这里为什么会成为鸟的天堂”</w:t>
                  </w:r>
                </w:p>
                <w:p w14:paraId="1AFB59B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“小鸟在这里是怎样生活的”等问题，让学生感受“鸟的天堂”的特点，在读中感受大榕树的静态描写和群鸟飞鸣的动态描写。最后引导学生说说为什么作者感叹“鸟的天堂的确是鸟的天堂”，理解课文的主旨。</w:t>
                  </w:r>
                </w:p>
              </w:tc>
            </w:tr>
            <w:tr w14:paraId="69ACC84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2005" w:hRule="atLeast"/>
              </w:trPr>
              <w:tc>
                <w:tcPr>
                  <w:tcW w:w="1773" w:type="dxa"/>
                </w:tcPr>
                <w:p w14:paraId="2B04419B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《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月迹</w:t>
                  </w: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  <w:t>》</w:t>
                  </w:r>
                </w:p>
                <w:p w14:paraId="5CD86BC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ind w:left="420" w:leftChars="200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</w:rPr>
                  </w:pPr>
                </w:p>
              </w:tc>
              <w:tc>
                <w:tcPr>
                  <w:tcW w:w="2251" w:type="dxa"/>
                </w:tcPr>
                <w:p w14:paraId="428B0A8C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理解“月迹”的双重含义。</w:t>
                  </w:r>
                </w:p>
                <w:p w14:paraId="473F6853">
                  <w:pPr>
                    <w:keepNext w:val="0"/>
                    <w:keepLines w:val="0"/>
                    <w:pageBreakBefore w:val="0"/>
                    <w:widowControl/>
                    <w:numPr>
                      <w:ilvl w:val="0"/>
                      <w:numId w:val="4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感悟“以小见大”的写作妙处，通过孩子们寻月的小事，揭示“美好事物无处不在”的深刻哲理。</w:t>
                  </w:r>
                </w:p>
              </w:tc>
              <w:tc>
                <w:tcPr>
                  <w:tcW w:w="1470" w:type="dxa"/>
                </w:tcPr>
                <w:p w14:paraId="60FDBAF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让学生体会动静结合的表达效果，同时学习描写景物的变化。</w:t>
                  </w:r>
                </w:p>
              </w:tc>
              <w:tc>
                <w:tcPr>
                  <w:tcW w:w="5292" w:type="dxa"/>
                </w:tcPr>
                <w:p w14:paraId="19872074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 w:val="0"/>
                    <w:snapToGrid w:val="0"/>
                    <w:spacing w:line="560" w:lineRule="exact"/>
                    <w:jc w:val="left"/>
                    <w:textAlignment w:val="auto"/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color w:val="auto"/>
                      <w:kern w:val="0"/>
                      <w:sz w:val="28"/>
                      <w:szCs w:val="28"/>
                      <w:lang w:eastAsia="zh-CN"/>
                    </w:rPr>
                    <w:t>紧扣本单元的阅读重点，在前几篇课文体会静态描写和动态描写的基础上，引导学生自主阅读，体会作者细腻的感受和动人的描写。</w:t>
                  </w:r>
                </w:p>
              </w:tc>
            </w:tr>
          </w:tbl>
          <w:p w14:paraId="3135AAFC">
            <w:pPr>
              <w:widowControl/>
              <w:adjustRightInd w:val="0"/>
              <w:snapToGrid w:val="0"/>
              <w:jc w:val="left"/>
              <w:rPr>
                <w:rFonts w:ascii="宋体" w:hAnsi="宋体" w:eastAsia="宋体" w:cs="宋体"/>
                <w:kern w:val="0"/>
                <w:sz w:val="24"/>
              </w:rPr>
            </w:pPr>
          </w:p>
          <w:p w14:paraId="0571913B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49A21A03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1D58744A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0186E2BC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1A1DD2CD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6987D95D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394E7D9B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79B00795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48B1C980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36972F2B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34BAFEED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009B5216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001A8711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1F44BEC8">
            <w:pPr>
              <w:widowControl/>
              <w:adjustRightInd w:val="0"/>
              <w:snapToGrid w:val="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  <w:p w14:paraId="24178304">
            <w:pPr>
              <w:widowControl/>
              <w:adjustRightInd w:val="0"/>
              <w:snapToGrid w:val="0"/>
              <w:ind w:firstLine="480" w:firstLineChars="200"/>
              <w:jc w:val="left"/>
              <w:rPr>
                <w:rFonts w:hint="eastAsia" w:ascii="宋体" w:hAnsi="宋体" w:eastAsia="宋体" w:cs="宋体"/>
                <w:kern w:val="0"/>
                <w:sz w:val="24"/>
              </w:rPr>
            </w:pPr>
          </w:p>
        </w:tc>
      </w:tr>
      <w:tr w14:paraId="60E0E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609" w:type="dxa"/>
            <w:vMerge w:val="restart"/>
          </w:tcPr>
          <w:p w14:paraId="195F98F4">
            <w:pPr>
              <w:spacing w:line="56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  <w:p w14:paraId="1C700D4B">
            <w:pPr>
              <w:spacing w:line="560" w:lineRule="exact"/>
              <w:jc w:val="both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单元教学目标</w:t>
            </w:r>
          </w:p>
          <w:p w14:paraId="294FBFB9">
            <w:pPr>
              <w:spacing w:line="560" w:lineRule="exact"/>
              <w:jc w:val="both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单元作业目标</w:t>
            </w:r>
          </w:p>
        </w:tc>
        <w:tc>
          <w:tcPr>
            <w:tcW w:w="4971" w:type="dxa"/>
            <w:gridSpan w:val="4"/>
          </w:tcPr>
          <w:p w14:paraId="75629779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单元教学目标</w:t>
            </w:r>
          </w:p>
        </w:tc>
        <w:tc>
          <w:tcPr>
            <w:tcW w:w="2535" w:type="dxa"/>
            <w:gridSpan w:val="3"/>
          </w:tcPr>
          <w:p w14:paraId="1E917FBC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对应篇目</w:t>
            </w:r>
          </w:p>
        </w:tc>
        <w:tc>
          <w:tcPr>
            <w:tcW w:w="4885" w:type="dxa"/>
          </w:tcPr>
          <w:p w14:paraId="7C880B6A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单元作业目标</w:t>
            </w:r>
          </w:p>
        </w:tc>
      </w:tr>
      <w:tr w14:paraId="2FDBD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5" w:hRule="atLeast"/>
        </w:trPr>
        <w:tc>
          <w:tcPr>
            <w:tcW w:w="1609" w:type="dxa"/>
            <w:vMerge w:val="continue"/>
          </w:tcPr>
          <w:p w14:paraId="74CAAD9C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971" w:type="dxa"/>
            <w:gridSpan w:val="4"/>
          </w:tcPr>
          <w:p w14:paraId="658283FE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1认识17个生字，读准3个多音字，会写26个字，会写23个词语，理解词语的意思，能用它们造句。</w:t>
            </w:r>
          </w:p>
          <w:p w14:paraId="787B5DB3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通过诵读《古诗词三首》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《鸟的天堂》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《月迹》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和《渔歌子》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，体会景致独特的韵味。</w:t>
            </w:r>
          </w:p>
          <w:p w14:paraId="1B8506DC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借助注释，联系上下文，想象课文中所描绘的景象，初步体会课文中的静态描写和动态描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写。</w:t>
            </w:r>
          </w:p>
          <w:p w14:paraId="3C69E245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品味、积累课文中的静态描写和动态描写的语句。仿照例句，体会静态描写和动态描写的作用，学习把画面写具体。</w:t>
            </w:r>
          </w:p>
          <w:p w14:paraId="4CCBACF4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5.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观察某种自然现象或某处自然景观，重点观察景物的变化，能按照一定的顺序描写，写出景物的动态变化。</w:t>
            </w:r>
          </w:p>
          <w:p w14:paraId="6755F612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6.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学会倾听，提炼关键信息。掌握基本句式练习。了解首尾呼应的作用。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ab/>
            </w:r>
          </w:p>
          <w:p w14:paraId="47DC0E1E">
            <w:pPr>
              <w:spacing w:line="560" w:lineRule="exact"/>
              <w:rPr>
                <w:rFonts w:hint="default" w:ascii="仿宋" w:hAnsi="仿宋" w:eastAsia="仿宋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7.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学会设计制作一张海报。知道设计宣传语。能够通过多种方式搜集资料、整理资料。结合信息课所学知识在word文档中插入图片，完成作品。</w:t>
            </w:r>
          </w:p>
        </w:tc>
        <w:tc>
          <w:tcPr>
            <w:tcW w:w="2535" w:type="dxa"/>
            <w:gridSpan w:val="3"/>
          </w:tcPr>
          <w:p w14:paraId="632DA7C4">
            <w:pPr>
              <w:spacing w:line="560" w:lineRule="exact"/>
              <w:rPr>
                <w:rFonts w:ascii="仿宋" w:hAnsi="仿宋" w:eastAsia="仿宋" w:cs="宋体"/>
                <w:sz w:val="28"/>
                <w:szCs w:val="28"/>
              </w:rPr>
            </w:pPr>
          </w:p>
          <w:p w14:paraId="4219A7D6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《古诗词三首》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.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《鸟的天堂》</w:t>
            </w:r>
          </w:p>
          <w:p w14:paraId="10793A85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《月迹》</w:t>
            </w:r>
          </w:p>
          <w:p w14:paraId="7BCDAB2A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0EE3E748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179FC840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43A1878A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25CC981D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0449B8F8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4C383580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5FD7BAD1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0EE744E5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习作：《——即景》</w:t>
            </w:r>
          </w:p>
          <w:p w14:paraId="61F2E137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1DEBF6CB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</w:p>
          <w:p w14:paraId="6D3B2078">
            <w:pPr>
              <w:spacing w:line="560" w:lineRule="exact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语文园地</w:t>
            </w:r>
          </w:p>
        </w:tc>
        <w:tc>
          <w:tcPr>
            <w:tcW w:w="4885" w:type="dxa"/>
          </w:tcPr>
          <w:p w14:paraId="0005C8DC">
            <w:pPr>
              <w:spacing w:line="560" w:lineRule="exac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低阶目标：</w:t>
            </w:r>
          </w:p>
          <w:p w14:paraId="5506FB6C">
            <w:pPr>
              <w:numPr>
                <w:ilvl w:val="0"/>
                <w:numId w:val="5"/>
              </w:num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积累本课生字新词。</w:t>
            </w:r>
          </w:p>
          <w:p w14:paraId="5B2AB4B6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品味、积累课文中的静态描写和动态描写的语句。仿照例句，体会静态描写和动态描写的作用，学习把画面写具体。</w:t>
            </w:r>
          </w:p>
          <w:p w14:paraId="416E2038">
            <w:pPr>
              <w:spacing w:line="560" w:lineRule="exac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高阶目标：</w:t>
            </w:r>
          </w:p>
          <w:p w14:paraId="4FE0664C">
            <w:pPr>
              <w:numPr>
                <w:ilvl w:val="0"/>
                <w:numId w:val="6"/>
              </w:num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bookmarkStart w:id="6" w:name="OLE_LINK55"/>
            <w:bookmarkStart w:id="7" w:name="OLE_LINK54"/>
            <w:r>
              <w:rPr>
                <w:rFonts w:hint="eastAsia" w:ascii="仿宋" w:hAnsi="仿宋" w:eastAsia="仿宋" w:cs="宋体"/>
                <w:sz w:val="28"/>
                <w:szCs w:val="28"/>
              </w:rPr>
              <w:t>观察某种自然现象或某处自然景观，重点观察景物的变化，能按照一定的顺序描写，写出景物的动态变化。</w:t>
            </w:r>
          </w:p>
          <w:p w14:paraId="446D6650">
            <w:pPr>
              <w:numPr>
                <w:ilvl w:val="0"/>
                <w:numId w:val="6"/>
              </w:num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学会设计制作一张海报。知道设计宣传语。能够通过多种方式搜集资料、整理资料。结合信息课所学知识在word文档中插入图片，完成作品。</w:t>
            </w:r>
          </w:p>
          <w:p w14:paraId="5B366AF7">
            <w:pPr>
              <w:spacing w:line="560" w:lineRule="exac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</w:p>
          <w:bookmarkEnd w:id="6"/>
          <w:bookmarkEnd w:id="7"/>
          <w:p w14:paraId="426268C0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  <w:p w14:paraId="000E4300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69CA6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4" w:hRule="atLeast"/>
        </w:trPr>
        <w:tc>
          <w:tcPr>
            <w:tcW w:w="1609" w:type="dxa"/>
          </w:tcPr>
          <w:p w14:paraId="0415D689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基础知识点</w:t>
            </w:r>
          </w:p>
          <w:p w14:paraId="0D1870B4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技能训练点</w:t>
            </w:r>
          </w:p>
          <w:p w14:paraId="05852C24">
            <w:pPr>
              <w:spacing w:line="56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立德树人点</w:t>
            </w:r>
          </w:p>
        </w:tc>
        <w:tc>
          <w:tcPr>
            <w:tcW w:w="12391" w:type="dxa"/>
            <w:gridSpan w:val="8"/>
          </w:tcPr>
          <w:p w14:paraId="693CC78D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47625</wp:posOffset>
                  </wp:positionV>
                  <wp:extent cx="7628255" cy="4956175"/>
                  <wp:effectExtent l="0" t="0" r="10795" b="15875"/>
                  <wp:wrapNone/>
                  <wp:docPr id="5" name="图片 5" descr="fda98dc9f3509723a83b4e453a32a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da98dc9f3509723a83b4e453a32a5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255" cy="495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6B57C4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1868AC7D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549D0018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1CB525CC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356A44B7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470144A4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3C69E481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1046534D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6C716AD3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08E7999D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05FDDBD9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66B4C82C">
            <w:pPr>
              <w:spacing w:line="560" w:lineRule="exac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</w:p>
          <w:p w14:paraId="14C89BA0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64005C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1609" w:type="dxa"/>
            <w:vMerge w:val="restart"/>
          </w:tcPr>
          <w:p w14:paraId="77E0260F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课时作业目标</w:t>
            </w:r>
          </w:p>
        </w:tc>
        <w:tc>
          <w:tcPr>
            <w:tcW w:w="2418" w:type="dxa"/>
          </w:tcPr>
          <w:p w14:paraId="08D11BB2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课题</w:t>
            </w:r>
          </w:p>
        </w:tc>
        <w:tc>
          <w:tcPr>
            <w:tcW w:w="2184" w:type="dxa"/>
            <w:gridSpan w:val="2"/>
          </w:tcPr>
          <w:p w14:paraId="623A60AF">
            <w:pPr>
              <w:widowControl/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对应课时</w:t>
            </w:r>
          </w:p>
        </w:tc>
        <w:tc>
          <w:tcPr>
            <w:tcW w:w="7789" w:type="dxa"/>
            <w:gridSpan w:val="5"/>
          </w:tcPr>
          <w:p w14:paraId="6BEF9E34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课时作业目标</w:t>
            </w:r>
          </w:p>
        </w:tc>
      </w:tr>
      <w:tr w14:paraId="043EE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609" w:type="dxa"/>
            <w:vMerge w:val="continue"/>
          </w:tcPr>
          <w:p w14:paraId="3B5C1AA0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bookmarkStart w:id="8" w:name="_Hlk194921054"/>
          </w:p>
        </w:tc>
        <w:tc>
          <w:tcPr>
            <w:tcW w:w="2418" w:type="dxa"/>
          </w:tcPr>
          <w:p w14:paraId="0625685D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21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古诗词三首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</w:tc>
        <w:tc>
          <w:tcPr>
            <w:tcW w:w="2184" w:type="dxa"/>
            <w:gridSpan w:val="2"/>
          </w:tcPr>
          <w:p w14:paraId="1E5786AD">
            <w:pPr>
              <w:widowControl/>
              <w:spacing w:line="56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7789" w:type="dxa"/>
            <w:gridSpan w:val="5"/>
          </w:tcPr>
          <w:p w14:paraId="4AE6CB21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1.会按要求认、写本课重点生字，</w:t>
            </w:r>
            <w:bookmarkStart w:id="9" w:name="OLE_LINK76"/>
            <w:bookmarkStart w:id="10" w:name="OLE_LINK75"/>
            <w:r>
              <w:rPr>
                <w:rFonts w:hint="eastAsia" w:ascii="仿宋" w:hAnsi="仿宋" w:eastAsia="仿宋"/>
                <w:sz w:val="28"/>
                <w:szCs w:val="28"/>
              </w:rPr>
              <w:t>读准多音字</w:t>
            </w:r>
            <w:bookmarkEnd w:id="9"/>
            <w:bookmarkEnd w:id="10"/>
            <w:r>
              <w:rPr>
                <w:rFonts w:hint="eastAsia" w:ascii="仿宋" w:hAnsi="仿宋" w:eastAsia="仿宋"/>
                <w:sz w:val="28"/>
                <w:szCs w:val="28"/>
              </w:rPr>
              <w:t>。</w:t>
            </w:r>
          </w:p>
          <w:p w14:paraId="6B8C09BF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有感情地朗读诗词，背诵诗词，默写《枫桥夜泊》。</w:t>
            </w:r>
          </w:p>
          <w:p w14:paraId="002A970E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3.借助注释，体会诗句中的静态描写和动态描写，说出诗词描绘的景象。</w:t>
            </w:r>
          </w:p>
          <w:p w14:paraId="3E5687F9">
            <w:pPr>
              <w:widowControl/>
              <w:spacing w:line="560" w:lineRule="exact"/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4.说出《长相思》的意思，尝试体会作者的思想感情。</w:t>
            </w:r>
          </w:p>
        </w:tc>
      </w:tr>
      <w:tr w14:paraId="69C51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7" w:hRule="atLeast"/>
        </w:trPr>
        <w:tc>
          <w:tcPr>
            <w:tcW w:w="1609" w:type="dxa"/>
            <w:vMerge w:val="continue"/>
          </w:tcPr>
          <w:p w14:paraId="59151F12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</w:tcPr>
          <w:p w14:paraId="2D0FD6DA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bookmarkStart w:id="11" w:name="OLE_LINK17"/>
            <w:bookmarkStart w:id="12" w:name="OLE_LINK18"/>
            <w:bookmarkStart w:id="13" w:name="OLE_LINK19"/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22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.《</w:t>
            </w:r>
            <w:bookmarkEnd w:id="11"/>
            <w:bookmarkEnd w:id="12"/>
            <w:bookmarkEnd w:id="13"/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鸟的天堂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</w:tc>
        <w:tc>
          <w:tcPr>
            <w:tcW w:w="2184" w:type="dxa"/>
            <w:gridSpan w:val="2"/>
          </w:tcPr>
          <w:p w14:paraId="3A257DCE">
            <w:pPr>
              <w:widowControl/>
              <w:spacing w:line="56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7789" w:type="dxa"/>
            <w:gridSpan w:val="5"/>
          </w:tcPr>
          <w:p w14:paraId="4AA9D271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bookmarkStart w:id="14" w:name="OLE_LINK37"/>
            <w:bookmarkStart w:id="15" w:name="OLE_LINK36"/>
            <w:r>
              <w:rPr>
                <w:rFonts w:hint="eastAsia" w:ascii="仿宋" w:hAnsi="仿宋" w:eastAsia="仿宋"/>
                <w:sz w:val="28"/>
                <w:szCs w:val="28"/>
              </w:rPr>
              <w:t>1.会按要求认、写本课重点生字词。</w:t>
            </w:r>
          </w:p>
          <w:p w14:paraId="2ADA960D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bookmarkStart w:id="16" w:name="OLE_LINK25"/>
            <w:bookmarkStart w:id="17" w:name="OLE_LINK24"/>
            <w:r>
              <w:rPr>
                <w:rFonts w:hint="eastAsia" w:ascii="仿宋" w:hAnsi="仿宋" w:eastAsia="仿宋"/>
                <w:sz w:val="28"/>
                <w:szCs w:val="28"/>
              </w:rPr>
              <w:t>2.</w:t>
            </w:r>
            <w:bookmarkEnd w:id="14"/>
            <w:bookmarkEnd w:id="15"/>
            <w:bookmarkEnd w:id="16"/>
            <w:bookmarkEnd w:id="17"/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默读课文，说出作者为什么说那“鸟的天堂”的确是鸟的天堂。</w:t>
            </w:r>
          </w:p>
          <w:p w14:paraId="4443601F">
            <w:pPr>
              <w:widowControl/>
              <w:spacing w:line="560" w:lineRule="exact"/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3.说出“鸟的天堂”在傍晚和早晨不同的景色特点，初步感受文中的静态描写和动态描写，能用不同的语气和节奏朗读相关语段。</w:t>
            </w:r>
          </w:p>
          <w:p w14:paraId="1F87673B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55C60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</w:trPr>
        <w:tc>
          <w:tcPr>
            <w:tcW w:w="1609" w:type="dxa"/>
            <w:vMerge w:val="continue"/>
          </w:tcPr>
          <w:p w14:paraId="2A94A2C4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</w:tcPr>
          <w:p w14:paraId="4C39FED1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bookmarkStart w:id="18" w:name="OLE_LINK20"/>
            <w:bookmarkStart w:id="19" w:name="OLE_LINK21"/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23.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《</w:t>
            </w:r>
            <w:bookmarkEnd w:id="18"/>
            <w:bookmarkEnd w:id="19"/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月迹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</w:tc>
        <w:tc>
          <w:tcPr>
            <w:tcW w:w="2184" w:type="dxa"/>
            <w:gridSpan w:val="2"/>
          </w:tcPr>
          <w:p w14:paraId="43D3595A">
            <w:pPr>
              <w:spacing w:line="56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7789" w:type="dxa"/>
            <w:gridSpan w:val="5"/>
          </w:tcPr>
          <w:p w14:paraId="0B1C467A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</w:t>
            </w:r>
            <w:bookmarkStart w:id="20" w:name="OLE_LINK11"/>
            <w:bookmarkStart w:id="21" w:name="OLE_LINK12"/>
            <w:r>
              <w:rPr>
                <w:rFonts w:hint="eastAsia" w:ascii="仿宋" w:hAnsi="仿宋" w:eastAsia="仿宋"/>
                <w:sz w:val="28"/>
                <w:szCs w:val="28"/>
              </w:rPr>
              <w:t>会按要求认识本课重点生字词</w:t>
            </w:r>
            <w:bookmarkEnd w:id="20"/>
            <w:bookmarkEnd w:id="21"/>
            <w:r>
              <w:rPr>
                <w:rFonts w:hint="eastAsia" w:ascii="仿宋" w:hAnsi="仿宋" w:eastAsia="仿宋"/>
                <w:sz w:val="28"/>
                <w:szCs w:val="28"/>
              </w:rPr>
              <w:t>，读准多音字。</w:t>
            </w:r>
          </w:p>
          <w:p w14:paraId="564EE6BE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默读课文，能说出月亮的足迹出现在哪里。</w:t>
            </w:r>
          </w:p>
          <w:p w14:paraId="758F8B71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3.有感情地朗读课文，说说你从哪里感受到了作者细腻动人的描写。</w:t>
            </w:r>
          </w:p>
        </w:tc>
      </w:tr>
      <w:bookmarkEnd w:id="8"/>
      <w:tr w14:paraId="4EEAD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609" w:type="dxa"/>
            <w:vMerge w:val="restart"/>
          </w:tcPr>
          <w:p w14:paraId="50612B9D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单元作业</w:t>
            </w:r>
          </w:p>
          <w:p w14:paraId="1005F469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重难点</w:t>
            </w:r>
          </w:p>
        </w:tc>
        <w:tc>
          <w:tcPr>
            <w:tcW w:w="2418" w:type="dxa"/>
          </w:tcPr>
          <w:p w14:paraId="2354C1DB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课题</w:t>
            </w:r>
          </w:p>
        </w:tc>
        <w:tc>
          <w:tcPr>
            <w:tcW w:w="3312" w:type="dxa"/>
            <w:gridSpan w:val="4"/>
          </w:tcPr>
          <w:p w14:paraId="0FE32534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作业重点</w:t>
            </w:r>
          </w:p>
        </w:tc>
        <w:tc>
          <w:tcPr>
            <w:tcW w:w="1776" w:type="dxa"/>
            <w:gridSpan w:val="2"/>
          </w:tcPr>
          <w:p w14:paraId="4B389CF0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作业难点</w:t>
            </w:r>
          </w:p>
        </w:tc>
        <w:tc>
          <w:tcPr>
            <w:tcW w:w="4885" w:type="dxa"/>
          </w:tcPr>
          <w:p w14:paraId="67778B70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设计意图</w:t>
            </w:r>
          </w:p>
        </w:tc>
      </w:tr>
      <w:tr w14:paraId="1ADA0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609" w:type="dxa"/>
            <w:vMerge w:val="continue"/>
          </w:tcPr>
          <w:p w14:paraId="2F7F220E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</w:tcPr>
          <w:p w14:paraId="329D6DED">
            <w:pPr>
              <w:spacing w:line="560" w:lineRule="exact"/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21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古诗词三首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</w:tc>
        <w:tc>
          <w:tcPr>
            <w:tcW w:w="3312" w:type="dxa"/>
            <w:gridSpan w:val="4"/>
            <w:vMerge w:val="restart"/>
            <w:vAlign w:val="center"/>
          </w:tcPr>
          <w:p w14:paraId="0A0B91C9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1.会按要求认、写本单元重点生字词，读准多音字。</w:t>
            </w:r>
          </w:p>
          <w:p w14:paraId="56E848F7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2.能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正确、流利、有感情</w:t>
            </w:r>
            <w:r>
              <w:rPr>
                <w:rFonts w:ascii="仿宋" w:hAnsi="仿宋" w:eastAsia="仿宋"/>
                <w:sz w:val="28"/>
                <w:szCs w:val="28"/>
              </w:rPr>
              <w:t>地朗读课文。</w:t>
            </w:r>
          </w:p>
          <w:p w14:paraId="6B3F7050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借助注释，联系上下文，想象课文中所描绘的景象，初步体会课文中的静态描写和动态描</w:t>
            </w:r>
            <w:r>
              <w:rPr>
                <w:rFonts w:hint="eastAsia" w:ascii="仿宋" w:hAnsi="仿宋" w:eastAsia="仿宋" w:cs="宋体"/>
                <w:sz w:val="28"/>
                <w:szCs w:val="28"/>
                <w:lang w:eastAsia="zh-CN"/>
              </w:rPr>
              <w:t>写。</w:t>
            </w:r>
          </w:p>
          <w:p w14:paraId="0779C51A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品味、积累课文中的静态描写和动态描写的语句。体会静态描写和动态描写的作用，学习把画面写具体。</w:t>
            </w:r>
          </w:p>
          <w:p w14:paraId="0112927C">
            <w:pPr>
              <w:spacing w:line="560" w:lineRule="exact"/>
              <w:rPr>
                <w:rFonts w:hint="eastAsia"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5.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观察某种自然现象或某处自然景观，重点观察景物的变化，能按照一定的顺序描写，写出景物的动态变化。</w:t>
            </w:r>
          </w:p>
          <w:p w14:paraId="2C61ACC7">
            <w:pPr>
              <w:widowControl/>
              <w:spacing w:line="560" w:lineRule="exact"/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</w:t>
            </w:r>
          </w:p>
        </w:tc>
        <w:tc>
          <w:tcPr>
            <w:tcW w:w="1776" w:type="dxa"/>
            <w:gridSpan w:val="2"/>
            <w:vMerge w:val="restart"/>
            <w:vAlign w:val="top"/>
          </w:tcPr>
          <w:p w14:paraId="5E962441">
            <w:pPr>
              <w:widowControl/>
              <w:numPr>
                <w:ilvl w:val="0"/>
                <w:numId w:val="7"/>
              </w:numPr>
              <w:spacing w:line="560" w:lineRule="exact"/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尝试用</w:t>
            </w: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eastAsia="zh-CN"/>
              </w:rPr>
              <w:t>“点面结合”的写作方法进行动态描写，强化练习，为习作做准备。</w:t>
            </w:r>
          </w:p>
          <w:p w14:paraId="22B58E7D">
            <w:pPr>
              <w:widowControl/>
              <w:numPr>
                <w:numId w:val="0"/>
              </w:numPr>
              <w:spacing w:line="560" w:lineRule="exact"/>
              <w:jc w:val="left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观察某种自然现象或某处自然景观，重点观察景物的变化，能按照一定的顺序描写，写出景物的动态变化。</w:t>
            </w:r>
          </w:p>
        </w:tc>
        <w:tc>
          <w:tcPr>
            <w:tcW w:w="4885" w:type="dxa"/>
            <w:vAlign w:val="center"/>
          </w:tcPr>
          <w:p w14:paraId="30300605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1.帮助学生巩固掌握本单元基础字词。</w:t>
            </w:r>
          </w:p>
        </w:tc>
      </w:tr>
      <w:tr w14:paraId="001431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2" w:hRule="atLeast"/>
        </w:trPr>
        <w:tc>
          <w:tcPr>
            <w:tcW w:w="1609" w:type="dxa"/>
            <w:vMerge w:val="continue"/>
          </w:tcPr>
          <w:p w14:paraId="0C6436CB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</w:tcPr>
          <w:p w14:paraId="65CA2324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22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.《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鸟的天堂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</w:tc>
        <w:tc>
          <w:tcPr>
            <w:tcW w:w="3312" w:type="dxa"/>
            <w:gridSpan w:val="4"/>
            <w:vMerge w:val="continue"/>
            <w:vAlign w:val="center"/>
          </w:tcPr>
          <w:p w14:paraId="792EEE0F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Merge w:val="continue"/>
            <w:vAlign w:val="center"/>
          </w:tcPr>
          <w:p w14:paraId="76F8EAAB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885" w:type="dxa"/>
            <w:vAlign w:val="center"/>
          </w:tcPr>
          <w:p w14:paraId="3C85BC43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2.</w:t>
            </w: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eastAsia="zh-CN"/>
              </w:rPr>
              <w:t>赏析古诗词及课文中中动态描写和静态描写的句子，想象画面，感受文章意境。</w:t>
            </w:r>
          </w:p>
        </w:tc>
      </w:tr>
      <w:tr w14:paraId="17112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1609" w:type="dxa"/>
            <w:vMerge w:val="continue"/>
          </w:tcPr>
          <w:p w14:paraId="21C004F7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  <w:vMerge w:val="restart"/>
          </w:tcPr>
          <w:p w14:paraId="056D2660">
            <w:pPr>
              <w:spacing w:line="560" w:lineRule="exact"/>
              <w:jc w:val="left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  <w:p w14:paraId="6572E40A">
            <w:pPr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23.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月迹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》</w:t>
            </w:r>
          </w:p>
          <w:p w14:paraId="5025D3FA">
            <w:pPr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19893A7E">
            <w:pPr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7E5354FB">
            <w:pPr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312" w:type="dxa"/>
            <w:gridSpan w:val="4"/>
            <w:vMerge w:val="continue"/>
            <w:vAlign w:val="center"/>
          </w:tcPr>
          <w:p w14:paraId="7A0B8AFB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Merge w:val="continue"/>
            <w:vAlign w:val="center"/>
          </w:tcPr>
          <w:p w14:paraId="75C2FF8B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885" w:type="dxa"/>
            <w:vAlign w:val="center"/>
          </w:tcPr>
          <w:p w14:paraId="52DE49DC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3.从学生学习的疑难处出发，适当补充相关资源，增进学生的理解和认识，将思想教育渗透在语言文字的教学过程中。</w:t>
            </w:r>
          </w:p>
        </w:tc>
      </w:tr>
      <w:tr w14:paraId="133E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09" w:type="dxa"/>
            <w:vMerge w:val="continue"/>
          </w:tcPr>
          <w:p w14:paraId="73D26C41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2418" w:type="dxa"/>
            <w:vMerge w:val="continue"/>
          </w:tcPr>
          <w:p w14:paraId="10CD67CE">
            <w:pPr>
              <w:spacing w:line="560" w:lineRule="exac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3312" w:type="dxa"/>
            <w:gridSpan w:val="4"/>
            <w:vMerge w:val="continue"/>
            <w:vAlign w:val="center"/>
          </w:tcPr>
          <w:p w14:paraId="3CDBC15E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776" w:type="dxa"/>
            <w:gridSpan w:val="2"/>
            <w:vMerge w:val="continue"/>
            <w:vAlign w:val="center"/>
          </w:tcPr>
          <w:p w14:paraId="13957E1F">
            <w:pPr>
              <w:widowControl/>
              <w:spacing w:line="560" w:lineRule="exact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4885" w:type="dxa"/>
            <w:vAlign w:val="center"/>
          </w:tcPr>
          <w:p w14:paraId="4E1C28D0">
            <w:pPr>
              <w:widowControl/>
              <w:spacing w:line="560" w:lineRule="exact"/>
              <w:jc w:val="left"/>
              <w:rPr>
                <w:rFonts w:ascii="仿宋" w:hAnsi="仿宋" w:eastAsia="仿宋" w:cs="宋体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sz w:val="28"/>
                <w:szCs w:val="28"/>
              </w:rPr>
              <w:t>4.</w:t>
            </w: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eastAsia="zh-CN"/>
              </w:rPr>
              <w:t>将课堂内容迁移到生活当中，学以致用，激发学生的观察力与创造力，尝试运用动静结合的写作方法</w:t>
            </w:r>
            <w:r>
              <w:rPr>
                <w:rFonts w:hint="eastAsia" w:ascii="仿宋" w:hAnsi="仿宋" w:eastAsia="仿宋" w:cs="宋体"/>
                <w:sz w:val="28"/>
                <w:szCs w:val="28"/>
                <w:lang w:val="en-US" w:eastAsia="zh-CN"/>
              </w:rPr>
              <w:t>并学会灵活运用</w:t>
            </w:r>
            <w:r>
              <w:rPr>
                <w:rFonts w:hint="eastAsia" w:ascii="仿宋" w:hAnsi="仿宋" w:eastAsia="仿宋" w:cs="宋体"/>
                <w:sz w:val="28"/>
                <w:szCs w:val="28"/>
              </w:rPr>
              <w:t>。</w:t>
            </w:r>
          </w:p>
        </w:tc>
      </w:tr>
    </w:tbl>
    <w:p w14:paraId="3E4C0EAE">
      <w:pPr>
        <w:spacing w:line="560" w:lineRule="exact"/>
        <w:ind w:firstLine="5903" w:firstLineChars="2100"/>
        <w:jc w:val="both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单元作业主题设计</w:t>
      </w:r>
    </w:p>
    <w:tbl>
      <w:tblPr>
        <w:tblStyle w:val="6"/>
        <w:tblW w:w="1403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851"/>
        <w:gridCol w:w="8125"/>
        <w:gridCol w:w="1620"/>
        <w:gridCol w:w="2587"/>
      </w:tblGrid>
      <w:tr w14:paraId="2E6BC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 w14:paraId="52F35F38">
            <w:pPr>
              <w:spacing w:line="5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主要情景</w:t>
            </w:r>
          </w:p>
        </w:tc>
        <w:tc>
          <w:tcPr>
            <w:tcW w:w="851" w:type="dxa"/>
            <w:vAlign w:val="center"/>
          </w:tcPr>
          <w:p w14:paraId="1D222792">
            <w:pPr>
              <w:spacing w:line="5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作业主题</w:t>
            </w:r>
          </w:p>
        </w:tc>
        <w:tc>
          <w:tcPr>
            <w:tcW w:w="9745" w:type="dxa"/>
            <w:gridSpan w:val="2"/>
            <w:vAlign w:val="center"/>
          </w:tcPr>
          <w:p w14:paraId="67353FB0">
            <w:pPr>
              <w:spacing w:line="5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主要“教—学—评”活动</w:t>
            </w:r>
          </w:p>
        </w:tc>
        <w:tc>
          <w:tcPr>
            <w:tcW w:w="2587" w:type="dxa"/>
            <w:vAlign w:val="center"/>
          </w:tcPr>
          <w:p w14:paraId="31511876">
            <w:pPr>
              <w:spacing w:line="5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</w:rPr>
              <w:t>语文要素</w:t>
            </w:r>
          </w:p>
        </w:tc>
      </w:tr>
      <w:tr w14:paraId="48706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2" w:hRule="atLeast"/>
        </w:trPr>
        <w:tc>
          <w:tcPr>
            <w:tcW w:w="851" w:type="dxa"/>
            <w:vMerge w:val="restart"/>
            <w:vAlign w:val="top"/>
          </w:tcPr>
          <w:p w14:paraId="6572B344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  <w:p w14:paraId="4AB82351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  <w:p w14:paraId="26DBA8F1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  <w:t>我为自然景物代言</w:t>
            </w:r>
          </w:p>
          <w:p w14:paraId="43796F40">
            <w:pPr>
              <w:spacing w:line="560" w:lineRule="exact"/>
              <w:jc w:val="left"/>
              <w:rPr>
                <w:rFonts w:hint="default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851" w:type="dxa"/>
            <w:vAlign w:val="top"/>
          </w:tcPr>
          <w:p w14:paraId="4C7B30CB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  <w:p w14:paraId="5D17EC53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  <w:t>诗词里的自然之趣</w:t>
            </w:r>
          </w:p>
          <w:p w14:paraId="1F696062">
            <w:pPr>
              <w:spacing w:line="560" w:lineRule="exact"/>
              <w:jc w:val="left"/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  <w:p w14:paraId="30B4AA2B">
            <w:pPr>
              <w:spacing w:line="560" w:lineRule="exact"/>
              <w:jc w:val="left"/>
              <w:rPr>
                <w:rFonts w:hint="default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</w:p>
        </w:tc>
        <w:tc>
          <w:tcPr>
            <w:tcW w:w="8125" w:type="dxa"/>
            <w:vAlign w:val="top"/>
          </w:tcPr>
          <w:p w14:paraId="14BEBA0B">
            <w:pPr>
              <w:widowControl/>
              <w:numPr>
                <w:ilvl w:val="0"/>
                <w:numId w:val="8"/>
              </w:numPr>
              <w:spacing w:line="560" w:lineRule="exact"/>
              <w:jc w:val="left"/>
              <w:rPr>
                <w:rFonts w:ascii="仿宋" w:hAnsi="仿宋" w:eastAsia="仿宋" w:cs="仿宋"/>
                <w:sz w:val="28"/>
                <w:szCs w:val="28"/>
              </w:rPr>
            </w:pPr>
            <w:bookmarkStart w:id="22" w:name="OLE_LINK9"/>
            <w:bookmarkStart w:id="23" w:name="OLE_LINK10"/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读一读：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跟着课文动画读古诗，做到字正腔圆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。</w:t>
            </w:r>
          </w:p>
          <w:p w14:paraId="2D0A5D58">
            <w:pPr>
              <w:numPr>
                <w:ilvl w:val="0"/>
                <w:numId w:val="8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eastAsia="zh-CN"/>
              </w:rPr>
              <w:t>说一说：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  <w:t>借助注释和插图，用自己的话说说每首诗的意思，并从中感悟诗歌的意境及诗中蕴含的思想感情。</w:t>
            </w:r>
          </w:p>
          <w:p w14:paraId="57D0FEA8">
            <w:pPr>
              <w:numPr>
                <w:ilvl w:val="0"/>
                <w:numId w:val="8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背一背：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背诵古诗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《枫桥夜泊》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。</w:t>
            </w:r>
          </w:p>
          <w:p w14:paraId="34097960">
            <w:pPr>
              <w:spacing w:line="56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（设计意图：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通过朗读，让学生感受古诗的语言美，在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理解诗句意思的基础上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体会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人物的思想感情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，进一步提升学生对文本的理解和感悟能力。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）</w:t>
            </w:r>
            <w:bookmarkEnd w:id="22"/>
            <w:bookmarkEnd w:id="23"/>
          </w:p>
        </w:tc>
        <w:tc>
          <w:tcPr>
            <w:tcW w:w="1620" w:type="dxa"/>
            <w:vAlign w:val="top"/>
          </w:tcPr>
          <w:p w14:paraId="42401384"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评选“诗词小达人”</w:t>
            </w:r>
          </w:p>
        </w:tc>
        <w:tc>
          <w:tcPr>
            <w:tcW w:w="2587" w:type="dxa"/>
            <w:vAlign w:val="top"/>
          </w:tcPr>
          <w:p w14:paraId="1895E417">
            <w:pPr>
              <w:spacing w:line="56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  <w:t>引导学生在理解诗词的基础上初步体会动态描写和静态描写，感受诗人的思想感情。</w:t>
            </w:r>
          </w:p>
        </w:tc>
      </w:tr>
      <w:tr w14:paraId="47AAC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3" w:hRule="atLeast"/>
        </w:trPr>
        <w:tc>
          <w:tcPr>
            <w:tcW w:w="851" w:type="dxa"/>
            <w:vMerge w:val="continue"/>
            <w:vAlign w:val="center"/>
          </w:tcPr>
          <w:p w14:paraId="4501DDFD">
            <w:pPr>
              <w:spacing w:line="560" w:lineRule="exact"/>
              <w:jc w:val="left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9B7307B">
            <w:pPr>
              <w:spacing w:line="560" w:lineRule="exact"/>
              <w:jc w:val="left"/>
              <w:rPr>
                <w:rFonts w:hint="default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  <w:t>榕树上的动静之美</w:t>
            </w:r>
          </w:p>
        </w:tc>
        <w:tc>
          <w:tcPr>
            <w:tcW w:w="8125" w:type="dxa"/>
            <w:vAlign w:val="center"/>
          </w:tcPr>
          <w:p w14:paraId="11A3CC99">
            <w:pPr>
              <w:widowControl/>
              <w:numPr>
                <w:ilvl w:val="0"/>
                <w:numId w:val="9"/>
              </w:numPr>
              <w:spacing w:line="560" w:lineRule="exac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读一读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eastAsia="zh-CN"/>
              </w:rPr>
              <w:t>有感情地朗读课文。</w:t>
            </w:r>
          </w:p>
          <w:p w14:paraId="7B7FB31D">
            <w:pPr>
              <w:numPr>
                <w:ilvl w:val="0"/>
                <w:numId w:val="9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说一说：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说出“鸟的天堂”在傍晚和早晨不同的景色特点，初步感受文中的静态描写和动态描写。</w:t>
            </w:r>
          </w:p>
          <w:p w14:paraId="6861D308">
            <w:pPr>
              <w:numPr>
                <w:ilvl w:val="0"/>
                <w:numId w:val="9"/>
              </w:numPr>
              <w:spacing w:line="560" w:lineRule="exact"/>
              <w:ind w:left="0" w:leftChars="0" w:firstLine="0" w:firstLineChars="0"/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悟一悟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作者为什么说那“鸟的天堂”的确是鸟的天堂。</w:t>
            </w:r>
          </w:p>
          <w:p w14:paraId="04A4BFFE">
            <w:pPr>
              <w:widowControl/>
              <w:numPr>
                <w:ilvl w:val="0"/>
                <w:numId w:val="0"/>
              </w:numPr>
              <w:spacing w:line="560" w:lineRule="exact"/>
              <w:rPr>
                <w:rFonts w:hint="eastAsia" w:ascii="仿宋" w:hAnsi="仿宋" w:eastAsia="仿宋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  <w:lang w:val="en-US" w:eastAsia="zh-CN"/>
              </w:rPr>
              <w:t>写一写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Calibri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请你运用课文中点面结合的写法进行动态描写，写一个片段，描绘校园的一角。</w:t>
            </w:r>
          </w:p>
          <w:p w14:paraId="5E18EA64">
            <w:pPr>
              <w:spacing w:line="560" w:lineRule="exac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（设计意图：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让学生将文本中学到的“以点带面”写法迁移到自主表达中，既锻炼书面表达能力，又给学生情感的出口，实现“感受美”到“描绘美”的转化。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620" w:type="dxa"/>
            <w:vAlign w:val="top"/>
          </w:tcPr>
          <w:p w14:paraId="489449FA"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</w:p>
          <w:p w14:paraId="524DC47A">
            <w:pPr>
              <w:spacing w:line="560" w:lineRule="exact"/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评选“阅读之星”</w:t>
            </w:r>
          </w:p>
        </w:tc>
        <w:tc>
          <w:tcPr>
            <w:tcW w:w="2587" w:type="dxa"/>
            <w:vAlign w:val="top"/>
          </w:tcPr>
          <w:p w14:paraId="513723BA">
            <w:pPr>
              <w:spacing w:line="560" w:lineRule="exact"/>
              <w:ind w:firstLine="560" w:firstLineChars="200"/>
              <w:jc w:val="lef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eastAsia="zh-CN"/>
              </w:rPr>
              <w:t>运用“点面结合”的写作方法进行动态描写，既强化了对本单元语文要素的学习，又为习作做准备。</w:t>
            </w:r>
          </w:p>
        </w:tc>
      </w:tr>
      <w:tr w14:paraId="5F9A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9" w:hRule="atLeast"/>
        </w:trPr>
        <w:tc>
          <w:tcPr>
            <w:tcW w:w="851" w:type="dxa"/>
            <w:vMerge w:val="continue"/>
            <w:vAlign w:val="center"/>
          </w:tcPr>
          <w:p w14:paraId="13051623">
            <w:pPr>
              <w:spacing w:line="560" w:lineRule="exact"/>
              <w:jc w:val="center"/>
              <w:rPr>
                <w:rFonts w:ascii="仿宋" w:hAnsi="仿宋" w:eastAsia="仿宋"/>
                <w:b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2ECBB904">
            <w:pPr>
              <w:spacing w:line="560" w:lineRule="exact"/>
              <w:jc w:val="left"/>
              <w:rPr>
                <w:rFonts w:hint="default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color w:val="000000"/>
                <w:sz w:val="28"/>
                <w:szCs w:val="28"/>
                <w:lang w:val="en-US" w:eastAsia="zh-CN"/>
              </w:rPr>
              <w:t>月迹里的美好景致</w:t>
            </w:r>
          </w:p>
        </w:tc>
        <w:tc>
          <w:tcPr>
            <w:tcW w:w="8125" w:type="dxa"/>
            <w:vAlign w:val="center"/>
          </w:tcPr>
          <w:p w14:paraId="52474E0E">
            <w:pPr>
              <w:widowControl/>
              <w:numPr>
                <w:numId w:val="0"/>
              </w:numPr>
              <w:spacing w:line="560" w:lineRule="exact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读一读：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eastAsia="zh-CN"/>
              </w:rPr>
              <w:t>有感情地朗读课文。</w:t>
            </w:r>
          </w:p>
          <w:p w14:paraId="79B498A5">
            <w:pPr>
              <w:widowControl/>
              <w:numPr>
                <w:numId w:val="0"/>
              </w:numPr>
              <w:spacing w:line="560" w:lineRule="exact"/>
              <w:jc w:val="left"/>
              <w:rPr>
                <w:rFonts w:hint="default" w:ascii="仿宋" w:hAnsi="仿宋" w:eastAsia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2.说一说：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说出月亮的足迹出现在哪里。</w:t>
            </w:r>
          </w:p>
          <w:p w14:paraId="4E0D7410"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3.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  <w:lang w:eastAsia="zh-CN"/>
              </w:rPr>
              <w:t>写一写</w:t>
            </w:r>
            <w:r>
              <w:rPr>
                <w:rFonts w:hint="eastAsia" w:ascii="仿宋" w:hAnsi="仿宋" w:eastAsia="仿宋"/>
                <w:b/>
                <w:bCs/>
                <w:color w:val="000000"/>
                <w:sz w:val="28"/>
                <w:szCs w:val="28"/>
              </w:rPr>
              <w:t>：</w:t>
            </w:r>
            <w:r>
              <w:rPr>
                <w:rFonts w:hint="eastAsia" w:ascii="仿宋" w:hAnsi="仿宋" w:eastAsia="仿宋" w:cs="Calibri"/>
                <w:b w:val="0"/>
                <w:bCs/>
                <w:color w:val="000000"/>
                <w:sz w:val="28"/>
                <w:szCs w:val="28"/>
                <w:lang w:val="en-US" w:eastAsia="zh-CN"/>
              </w:rPr>
              <w:t>运用静态描写与动态描写相结合的方法，体现月亮的变化，写出你心目中月亮的美。</w:t>
            </w:r>
          </w:p>
          <w:p w14:paraId="7E5F8ADC">
            <w:pPr>
              <w:spacing w:line="56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Cs/>
                <w:color w:val="000000"/>
                <w:sz w:val="28"/>
                <w:szCs w:val="28"/>
              </w:rPr>
              <w:t>（设计意图：</w:t>
            </w:r>
            <w:r>
              <w:rPr>
                <w:rFonts w:hint="eastAsia" w:ascii="仿宋" w:hAnsi="仿宋" w:eastAsia="仿宋" w:cs="Calibri"/>
                <w:bCs/>
                <w:color w:val="000000"/>
                <w:sz w:val="28"/>
                <w:szCs w:val="28"/>
                <w:lang w:eastAsia="zh-CN"/>
              </w:rPr>
              <w:t>“写作直通车”</w:t>
            </w:r>
            <w:r>
              <w:rPr>
                <w:rFonts w:hint="eastAsia" w:ascii="仿宋" w:hAnsi="仿宋" w:eastAsia="仿宋" w:cs="Calibri"/>
                <w:color w:val="000000"/>
                <w:sz w:val="28"/>
                <w:szCs w:val="28"/>
                <w:lang w:eastAsia="zh-CN"/>
              </w:rPr>
              <w:t>将课堂内容迁移到生活当中，学以致用，激发学生的观察力与创造力。</w:t>
            </w:r>
            <w:r>
              <w:rPr>
                <w:rFonts w:hint="eastAsia" w:ascii="仿宋" w:hAnsi="仿宋" w:eastAsia="仿宋" w:cs="Calibri"/>
                <w:bCs/>
                <w:color w:val="000000"/>
                <w:sz w:val="28"/>
                <w:szCs w:val="28"/>
              </w:rPr>
              <w:t>）</w:t>
            </w:r>
          </w:p>
        </w:tc>
        <w:tc>
          <w:tcPr>
            <w:tcW w:w="1620" w:type="dxa"/>
            <w:vAlign w:val="top"/>
          </w:tcPr>
          <w:p w14:paraId="365EBC65">
            <w:pPr>
              <w:spacing w:line="560" w:lineRule="exact"/>
              <w:jc w:val="left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评选“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阅读之星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”</w:t>
            </w:r>
          </w:p>
        </w:tc>
        <w:tc>
          <w:tcPr>
            <w:tcW w:w="2587" w:type="dxa"/>
            <w:vAlign w:val="top"/>
          </w:tcPr>
          <w:p w14:paraId="5E003E36">
            <w:pPr>
              <w:spacing w:line="560" w:lineRule="exact"/>
              <w:ind w:firstLine="560" w:firstLineChars="200"/>
              <w:jc w:val="left"/>
              <w:rPr>
                <w:rFonts w:hint="eastAsia" w:ascii="仿宋" w:hAnsi="仿宋" w:eastAsia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eastAsia="zh-CN"/>
              </w:rPr>
              <w:t>以读促写，将在文中所学的动静结合方法运用到自己的写作中去，内化</w:t>
            </w:r>
          </w:p>
        </w:tc>
      </w:tr>
    </w:tbl>
    <w:p w14:paraId="3B1E04B2">
      <w:pPr>
        <w:spacing w:line="560" w:lineRule="exact"/>
        <w:rPr>
          <w:rFonts w:ascii="仿宋" w:hAnsi="仿宋" w:eastAsia="仿宋"/>
          <w:b/>
          <w:sz w:val="28"/>
          <w:szCs w:val="28"/>
        </w:rPr>
      </w:pPr>
    </w:p>
    <w:p w14:paraId="61737A8F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11A6606A">
      <w:pPr>
        <w:bidi w:val="0"/>
        <w:rPr>
          <w:lang w:val="en-US" w:eastAsia="zh-CN"/>
        </w:rPr>
      </w:pPr>
    </w:p>
    <w:p w14:paraId="219AEEF8">
      <w:pPr>
        <w:bidi w:val="0"/>
        <w:rPr>
          <w:lang w:val="en-US" w:eastAsia="zh-CN"/>
        </w:rPr>
      </w:pPr>
    </w:p>
    <w:p w14:paraId="70CBAE07">
      <w:pPr>
        <w:bidi w:val="0"/>
        <w:rPr>
          <w:lang w:val="en-US" w:eastAsia="zh-CN"/>
        </w:rPr>
      </w:pPr>
    </w:p>
    <w:p w14:paraId="6F3E9D31">
      <w:pPr>
        <w:bidi w:val="0"/>
        <w:rPr>
          <w:lang w:val="en-US" w:eastAsia="zh-CN"/>
        </w:rPr>
      </w:pPr>
    </w:p>
    <w:p w14:paraId="0D3A0B15">
      <w:pPr>
        <w:bidi w:val="0"/>
        <w:rPr>
          <w:lang w:val="en-US" w:eastAsia="zh-CN"/>
        </w:rPr>
      </w:pPr>
    </w:p>
    <w:p w14:paraId="1681C452">
      <w:pPr>
        <w:tabs>
          <w:tab w:val="left" w:pos="9018"/>
        </w:tabs>
        <w:bidi w:val="0"/>
        <w:jc w:val="left"/>
        <w:rPr>
          <w:lang w:val="en-US" w:eastAsia="zh-CN"/>
        </w:rPr>
      </w:pPr>
    </w:p>
    <w:sectPr>
      <w:footerReference r:id="rId3" w:type="default"/>
      <w:pgSz w:w="16838" w:h="11906" w:orient="landscape"/>
      <w:pgMar w:top="1800" w:right="1738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B9907">
    <w:pPr>
      <w:pStyle w:val="3"/>
    </w:pPr>
    <w:r>
      <w:rPr>
        <w:sz w:val="18"/>
      </w:rPr>
      <w:pict>
        <v:shape id="_x0000_s2049" o:spid="_x0000_s2049" o:spt="202" type="#_x0000_t202" style="position:absolute;left:0pt;margin-left:418.15pt;margin-top:-144.85pt;height:72pt;width:72pt;z-index:251659264;mso-width-relative:page;mso-height-relative:page;" fillcolor="#FFFFFF" filled="t" stroked="t" coordsize="21600,21600">
          <v:path/>
          <v:fill on="t" color2="#FFFFFF" focussize="0,0"/>
          <v:stroke color="#000000"/>
          <v:imagedata o:title=""/>
          <o:lock v:ext="edit" aspectratio="f"/>
          <v:textbox>
            <w:txbxContent>
              <w:p w14:paraId="4F6C93E4"/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AC9EB1"/>
    <w:multiLevelType w:val="singleLevel"/>
    <w:tmpl w:val="8AAC9E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45F1C22"/>
    <w:multiLevelType w:val="singleLevel"/>
    <w:tmpl w:val="945F1C2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b/>
        <w:bCs/>
      </w:rPr>
    </w:lvl>
  </w:abstractNum>
  <w:abstractNum w:abstractNumId="2">
    <w:nsid w:val="98C46404"/>
    <w:multiLevelType w:val="singleLevel"/>
    <w:tmpl w:val="98C4640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310A309"/>
    <w:multiLevelType w:val="singleLevel"/>
    <w:tmpl w:val="A310A30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892874E"/>
    <w:multiLevelType w:val="singleLevel"/>
    <w:tmpl w:val="C892874E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2674B098"/>
    <w:multiLevelType w:val="singleLevel"/>
    <w:tmpl w:val="2674B0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1D3C059"/>
    <w:multiLevelType w:val="singleLevel"/>
    <w:tmpl w:val="41D3C0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A4A702C"/>
    <w:multiLevelType w:val="singleLevel"/>
    <w:tmpl w:val="4A4A70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7193B51C"/>
    <w:multiLevelType w:val="singleLevel"/>
    <w:tmpl w:val="7193B51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I3NDMzNWEzMmRiMWZkZjczZTk5NzA2NDU2NmNjZDkifQ=="/>
  </w:docVars>
  <w:rsids>
    <w:rsidRoot w:val="00A77C73"/>
    <w:rsid w:val="00000AFB"/>
    <w:rsid w:val="00006088"/>
    <w:rsid w:val="00010265"/>
    <w:rsid w:val="00013269"/>
    <w:rsid w:val="00017397"/>
    <w:rsid w:val="000217F3"/>
    <w:rsid w:val="000308CE"/>
    <w:rsid w:val="00031639"/>
    <w:rsid w:val="0003299D"/>
    <w:rsid w:val="0004177E"/>
    <w:rsid w:val="000438E3"/>
    <w:rsid w:val="0004610E"/>
    <w:rsid w:val="00063BFD"/>
    <w:rsid w:val="0007088B"/>
    <w:rsid w:val="0007125C"/>
    <w:rsid w:val="00073F85"/>
    <w:rsid w:val="00074C17"/>
    <w:rsid w:val="00091687"/>
    <w:rsid w:val="0009185B"/>
    <w:rsid w:val="0009242C"/>
    <w:rsid w:val="00096128"/>
    <w:rsid w:val="000B167E"/>
    <w:rsid w:val="000B1B0D"/>
    <w:rsid w:val="000C79D4"/>
    <w:rsid w:val="000D57BA"/>
    <w:rsid w:val="000E651C"/>
    <w:rsid w:val="000E73BD"/>
    <w:rsid w:val="000F273B"/>
    <w:rsid w:val="000F5155"/>
    <w:rsid w:val="00105223"/>
    <w:rsid w:val="0010556A"/>
    <w:rsid w:val="0010561A"/>
    <w:rsid w:val="001066A5"/>
    <w:rsid w:val="001136EA"/>
    <w:rsid w:val="00120DAE"/>
    <w:rsid w:val="00130B48"/>
    <w:rsid w:val="00134CEB"/>
    <w:rsid w:val="001368C4"/>
    <w:rsid w:val="001435B3"/>
    <w:rsid w:val="00152B01"/>
    <w:rsid w:val="00160213"/>
    <w:rsid w:val="001772BD"/>
    <w:rsid w:val="001A02E1"/>
    <w:rsid w:val="001A1D82"/>
    <w:rsid w:val="001A3BE1"/>
    <w:rsid w:val="001A52A7"/>
    <w:rsid w:val="001B1018"/>
    <w:rsid w:val="001B21B7"/>
    <w:rsid w:val="001C7D8C"/>
    <w:rsid w:val="001D31FA"/>
    <w:rsid w:val="001F118A"/>
    <w:rsid w:val="001F2133"/>
    <w:rsid w:val="00207E14"/>
    <w:rsid w:val="00212C52"/>
    <w:rsid w:val="00216C7F"/>
    <w:rsid w:val="00221982"/>
    <w:rsid w:val="00227D73"/>
    <w:rsid w:val="00233C6F"/>
    <w:rsid w:val="00247DB3"/>
    <w:rsid w:val="00255C4E"/>
    <w:rsid w:val="00264315"/>
    <w:rsid w:val="00267030"/>
    <w:rsid w:val="002675E2"/>
    <w:rsid w:val="00272508"/>
    <w:rsid w:val="0027276D"/>
    <w:rsid w:val="00280E96"/>
    <w:rsid w:val="0029626E"/>
    <w:rsid w:val="002C0D23"/>
    <w:rsid w:val="002C30D8"/>
    <w:rsid w:val="002D0E66"/>
    <w:rsid w:val="002D4820"/>
    <w:rsid w:val="002D5EF9"/>
    <w:rsid w:val="002E3850"/>
    <w:rsid w:val="002E6E60"/>
    <w:rsid w:val="002F4DCB"/>
    <w:rsid w:val="003067FA"/>
    <w:rsid w:val="00314C21"/>
    <w:rsid w:val="00320BA6"/>
    <w:rsid w:val="00321085"/>
    <w:rsid w:val="00327200"/>
    <w:rsid w:val="0033477A"/>
    <w:rsid w:val="00342C6B"/>
    <w:rsid w:val="00371951"/>
    <w:rsid w:val="003818B7"/>
    <w:rsid w:val="0039031B"/>
    <w:rsid w:val="00390E45"/>
    <w:rsid w:val="003A32AB"/>
    <w:rsid w:val="003A5AA8"/>
    <w:rsid w:val="003B278A"/>
    <w:rsid w:val="003D3095"/>
    <w:rsid w:val="003E4F7E"/>
    <w:rsid w:val="003E793D"/>
    <w:rsid w:val="003F376D"/>
    <w:rsid w:val="00402F6D"/>
    <w:rsid w:val="00410CD5"/>
    <w:rsid w:val="004133B6"/>
    <w:rsid w:val="00413A30"/>
    <w:rsid w:val="00413A53"/>
    <w:rsid w:val="00424098"/>
    <w:rsid w:val="004339A5"/>
    <w:rsid w:val="00440600"/>
    <w:rsid w:val="00441EBE"/>
    <w:rsid w:val="00445945"/>
    <w:rsid w:val="00450949"/>
    <w:rsid w:val="00455F5E"/>
    <w:rsid w:val="0045636D"/>
    <w:rsid w:val="00457D90"/>
    <w:rsid w:val="004672C8"/>
    <w:rsid w:val="00467C0A"/>
    <w:rsid w:val="00473A32"/>
    <w:rsid w:val="00475582"/>
    <w:rsid w:val="0048125B"/>
    <w:rsid w:val="00482B28"/>
    <w:rsid w:val="00486815"/>
    <w:rsid w:val="00487668"/>
    <w:rsid w:val="004959FE"/>
    <w:rsid w:val="004A6524"/>
    <w:rsid w:val="004A7D98"/>
    <w:rsid w:val="004B27E7"/>
    <w:rsid w:val="004B5CB0"/>
    <w:rsid w:val="004D0B2C"/>
    <w:rsid w:val="004D0E11"/>
    <w:rsid w:val="004D3093"/>
    <w:rsid w:val="004D72E0"/>
    <w:rsid w:val="004E7252"/>
    <w:rsid w:val="004F6C28"/>
    <w:rsid w:val="00501B25"/>
    <w:rsid w:val="0050214F"/>
    <w:rsid w:val="00504F78"/>
    <w:rsid w:val="00506BD0"/>
    <w:rsid w:val="005156CF"/>
    <w:rsid w:val="005249A3"/>
    <w:rsid w:val="00533935"/>
    <w:rsid w:val="00534CAC"/>
    <w:rsid w:val="00544EE9"/>
    <w:rsid w:val="00562835"/>
    <w:rsid w:val="00563858"/>
    <w:rsid w:val="00564912"/>
    <w:rsid w:val="0057160D"/>
    <w:rsid w:val="00580CC2"/>
    <w:rsid w:val="00596243"/>
    <w:rsid w:val="005A2A4F"/>
    <w:rsid w:val="005A5AD8"/>
    <w:rsid w:val="005A6F8F"/>
    <w:rsid w:val="005B363D"/>
    <w:rsid w:val="005B55F9"/>
    <w:rsid w:val="005C2AFB"/>
    <w:rsid w:val="005D2F13"/>
    <w:rsid w:val="005D5B5C"/>
    <w:rsid w:val="005F343E"/>
    <w:rsid w:val="00605D78"/>
    <w:rsid w:val="006064A4"/>
    <w:rsid w:val="006158ED"/>
    <w:rsid w:val="006327D7"/>
    <w:rsid w:val="00634E86"/>
    <w:rsid w:val="006452EC"/>
    <w:rsid w:val="00647C1D"/>
    <w:rsid w:val="006773D0"/>
    <w:rsid w:val="00682A57"/>
    <w:rsid w:val="0068546B"/>
    <w:rsid w:val="006925D0"/>
    <w:rsid w:val="006B00A6"/>
    <w:rsid w:val="006B0D49"/>
    <w:rsid w:val="006B0E6F"/>
    <w:rsid w:val="006C23DF"/>
    <w:rsid w:val="006C5092"/>
    <w:rsid w:val="006C5343"/>
    <w:rsid w:val="006D535B"/>
    <w:rsid w:val="006E0AC9"/>
    <w:rsid w:val="006E2ADA"/>
    <w:rsid w:val="006E5B61"/>
    <w:rsid w:val="00702E96"/>
    <w:rsid w:val="00703FEB"/>
    <w:rsid w:val="00720F9F"/>
    <w:rsid w:val="007345C1"/>
    <w:rsid w:val="0074010E"/>
    <w:rsid w:val="00741ED3"/>
    <w:rsid w:val="00752B0A"/>
    <w:rsid w:val="00766BBE"/>
    <w:rsid w:val="00776764"/>
    <w:rsid w:val="00781353"/>
    <w:rsid w:val="0078223B"/>
    <w:rsid w:val="00782523"/>
    <w:rsid w:val="007978AE"/>
    <w:rsid w:val="007A0887"/>
    <w:rsid w:val="007B1E5A"/>
    <w:rsid w:val="007B219E"/>
    <w:rsid w:val="007B5165"/>
    <w:rsid w:val="007B54A8"/>
    <w:rsid w:val="007B6A8D"/>
    <w:rsid w:val="007B6D56"/>
    <w:rsid w:val="007D0689"/>
    <w:rsid w:val="007D2961"/>
    <w:rsid w:val="007D34D6"/>
    <w:rsid w:val="007E3B80"/>
    <w:rsid w:val="007F6A67"/>
    <w:rsid w:val="00802429"/>
    <w:rsid w:val="008163CE"/>
    <w:rsid w:val="00826732"/>
    <w:rsid w:val="0083668D"/>
    <w:rsid w:val="00840434"/>
    <w:rsid w:val="00847636"/>
    <w:rsid w:val="00847929"/>
    <w:rsid w:val="00850ED5"/>
    <w:rsid w:val="008569D1"/>
    <w:rsid w:val="00880E49"/>
    <w:rsid w:val="00882CBE"/>
    <w:rsid w:val="0088565E"/>
    <w:rsid w:val="00897CE3"/>
    <w:rsid w:val="008A0079"/>
    <w:rsid w:val="008A2383"/>
    <w:rsid w:val="008A6D29"/>
    <w:rsid w:val="008B067C"/>
    <w:rsid w:val="008B3600"/>
    <w:rsid w:val="008B7961"/>
    <w:rsid w:val="008D2F96"/>
    <w:rsid w:val="008E08D4"/>
    <w:rsid w:val="008F59E0"/>
    <w:rsid w:val="00912D1D"/>
    <w:rsid w:val="00917BA2"/>
    <w:rsid w:val="0093308A"/>
    <w:rsid w:val="00953C52"/>
    <w:rsid w:val="009554A7"/>
    <w:rsid w:val="009640B8"/>
    <w:rsid w:val="00982E27"/>
    <w:rsid w:val="00990CD5"/>
    <w:rsid w:val="009A354C"/>
    <w:rsid w:val="009A3CB9"/>
    <w:rsid w:val="009B2D61"/>
    <w:rsid w:val="009C7CFD"/>
    <w:rsid w:val="009D45B6"/>
    <w:rsid w:val="009D62F2"/>
    <w:rsid w:val="009E0AA9"/>
    <w:rsid w:val="009F3021"/>
    <w:rsid w:val="009F40B0"/>
    <w:rsid w:val="00A02AB4"/>
    <w:rsid w:val="00A60208"/>
    <w:rsid w:val="00A7163C"/>
    <w:rsid w:val="00A77C73"/>
    <w:rsid w:val="00AB13A5"/>
    <w:rsid w:val="00AB3504"/>
    <w:rsid w:val="00AB48F4"/>
    <w:rsid w:val="00AB6FB5"/>
    <w:rsid w:val="00AB7B9C"/>
    <w:rsid w:val="00AD344A"/>
    <w:rsid w:val="00AE7593"/>
    <w:rsid w:val="00AF2F96"/>
    <w:rsid w:val="00B0387A"/>
    <w:rsid w:val="00B03DC7"/>
    <w:rsid w:val="00B03ECE"/>
    <w:rsid w:val="00B102C9"/>
    <w:rsid w:val="00B11B0E"/>
    <w:rsid w:val="00B159FA"/>
    <w:rsid w:val="00B3399C"/>
    <w:rsid w:val="00B4147D"/>
    <w:rsid w:val="00B44009"/>
    <w:rsid w:val="00B50AEC"/>
    <w:rsid w:val="00B53DD8"/>
    <w:rsid w:val="00B55D4A"/>
    <w:rsid w:val="00B6151A"/>
    <w:rsid w:val="00B77B72"/>
    <w:rsid w:val="00B95158"/>
    <w:rsid w:val="00B97D83"/>
    <w:rsid w:val="00BA4942"/>
    <w:rsid w:val="00BC14DD"/>
    <w:rsid w:val="00BC4019"/>
    <w:rsid w:val="00BC66AC"/>
    <w:rsid w:val="00BD1E56"/>
    <w:rsid w:val="00BF6EEF"/>
    <w:rsid w:val="00C45781"/>
    <w:rsid w:val="00C45CEB"/>
    <w:rsid w:val="00C45F14"/>
    <w:rsid w:val="00C61C23"/>
    <w:rsid w:val="00C633E5"/>
    <w:rsid w:val="00C84063"/>
    <w:rsid w:val="00C87022"/>
    <w:rsid w:val="00CB1B41"/>
    <w:rsid w:val="00CC517C"/>
    <w:rsid w:val="00CC549F"/>
    <w:rsid w:val="00CC78FF"/>
    <w:rsid w:val="00CC7B26"/>
    <w:rsid w:val="00CC7B57"/>
    <w:rsid w:val="00CC7FE5"/>
    <w:rsid w:val="00CD5782"/>
    <w:rsid w:val="00CE78CC"/>
    <w:rsid w:val="00CF5B33"/>
    <w:rsid w:val="00D020C2"/>
    <w:rsid w:val="00D03849"/>
    <w:rsid w:val="00D07C52"/>
    <w:rsid w:val="00D1194C"/>
    <w:rsid w:val="00D1421F"/>
    <w:rsid w:val="00D144B4"/>
    <w:rsid w:val="00D26D09"/>
    <w:rsid w:val="00D3023B"/>
    <w:rsid w:val="00D31B23"/>
    <w:rsid w:val="00D40CC8"/>
    <w:rsid w:val="00D62119"/>
    <w:rsid w:val="00D77CC4"/>
    <w:rsid w:val="00D8282E"/>
    <w:rsid w:val="00D85008"/>
    <w:rsid w:val="00D86DB1"/>
    <w:rsid w:val="00D913FC"/>
    <w:rsid w:val="00D924BF"/>
    <w:rsid w:val="00D929E9"/>
    <w:rsid w:val="00D963C6"/>
    <w:rsid w:val="00DA0D56"/>
    <w:rsid w:val="00DA0F3F"/>
    <w:rsid w:val="00DB72D4"/>
    <w:rsid w:val="00DC1A91"/>
    <w:rsid w:val="00DC5973"/>
    <w:rsid w:val="00DC77BB"/>
    <w:rsid w:val="00DE0735"/>
    <w:rsid w:val="00DE5C97"/>
    <w:rsid w:val="00DE626C"/>
    <w:rsid w:val="00DF33BD"/>
    <w:rsid w:val="00DF43C3"/>
    <w:rsid w:val="00DF6A1B"/>
    <w:rsid w:val="00DF6B22"/>
    <w:rsid w:val="00E14146"/>
    <w:rsid w:val="00E319A9"/>
    <w:rsid w:val="00E469EA"/>
    <w:rsid w:val="00E6106A"/>
    <w:rsid w:val="00E616D5"/>
    <w:rsid w:val="00E77F63"/>
    <w:rsid w:val="00E81B1C"/>
    <w:rsid w:val="00E96CB8"/>
    <w:rsid w:val="00EB4070"/>
    <w:rsid w:val="00EB414F"/>
    <w:rsid w:val="00ED513B"/>
    <w:rsid w:val="00ED64A6"/>
    <w:rsid w:val="00ED799F"/>
    <w:rsid w:val="00EE24CB"/>
    <w:rsid w:val="00EF025C"/>
    <w:rsid w:val="00EF242C"/>
    <w:rsid w:val="00EF6780"/>
    <w:rsid w:val="00F0360D"/>
    <w:rsid w:val="00F07135"/>
    <w:rsid w:val="00F13E6E"/>
    <w:rsid w:val="00F22058"/>
    <w:rsid w:val="00F26CD2"/>
    <w:rsid w:val="00F324A0"/>
    <w:rsid w:val="00F37484"/>
    <w:rsid w:val="00F4362D"/>
    <w:rsid w:val="00F43F34"/>
    <w:rsid w:val="00F44724"/>
    <w:rsid w:val="00F53391"/>
    <w:rsid w:val="00FA180F"/>
    <w:rsid w:val="00FA5A0D"/>
    <w:rsid w:val="00FB00AC"/>
    <w:rsid w:val="00FB3AF6"/>
    <w:rsid w:val="00FC0CDA"/>
    <w:rsid w:val="00FD0AE4"/>
    <w:rsid w:val="00FD7987"/>
    <w:rsid w:val="00FF0384"/>
    <w:rsid w:val="00FF307B"/>
    <w:rsid w:val="01227D26"/>
    <w:rsid w:val="0131711D"/>
    <w:rsid w:val="018A58CB"/>
    <w:rsid w:val="01B36BD0"/>
    <w:rsid w:val="021A6C4F"/>
    <w:rsid w:val="02C72207"/>
    <w:rsid w:val="039D18E6"/>
    <w:rsid w:val="04B52C5F"/>
    <w:rsid w:val="052D4EEB"/>
    <w:rsid w:val="05942874"/>
    <w:rsid w:val="07697D31"/>
    <w:rsid w:val="07962AA7"/>
    <w:rsid w:val="08606EA3"/>
    <w:rsid w:val="08934B1E"/>
    <w:rsid w:val="08962DA7"/>
    <w:rsid w:val="08C96CD9"/>
    <w:rsid w:val="09891534"/>
    <w:rsid w:val="0A222B45"/>
    <w:rsid w:val="0A374116"/>
    <w:rsid w:val="0BD4362F"/>
    <w:rsid w:val="0C060244"/>
    <w:rsid w:val="0C48743A"/>
    <w:rsid w:val="0C9D2956"/>
    <w:rsid w:val="0CB42CD5"/>
    <w:rsid w:val="0CBD6B55"/>
    <w:rsid w:val="0CCC3D6D"/>
    <w:rsid w:val="0D815DD4"/>
    <w:rsid w:val="0DA216FE"/>
    <w:rsid w:val="0EF24636"/>
    <w:rsid w:val="0FDC1C6D"/>
    <w:rsid w:val="10EF74F9"/>
    <w:rsid w:val="11BB73DB"/>
    <w:rsid w:val="11C73D5C"/>
    <w:rsid w:val="123C051C"/>
    <w:rsid w:val="12A1771E"/>
    <w:rsid w:val="12FA744E"/>
    <w:rsid w:val="13A02D2C"/>
    <w:rsid w:val="14EA24B1"/>
    <w:rsid w:val="15347BD0"/>
    <w:rsid w:val="16081711"/>
    <w:rsid w:val="166B7621"/>
    <w:rsid w:val="16B5089D"/>
    <w:rsid w:val="17231812"/>
    <w:rsid w:val="1AA41354"/>
    <w:rsid w:val="1FD91AA0"/>
    <w:rsid w:val="1FE521F3"/>
    <w:rsid w:val="218477E9"/>
    <w:rsid w:val="22B67E76"/>
    <w:rsid w:val="23152DEF"/>
    <w:rsid w:val="24FB4266"/>
    <w:rsid w:val="250A44A9"/>
    <w:rsid w:val="25BF34E6"/>
    <w:rsid w:val="26C708A4"/>
    <w:rsid w:val="273852FE"/>
    <w:rsid w:val="275F5092"/>
    <w:rsid w:val="280051F5"/>
    <w:rsid w:val="2A852EB5"/>
    <w:rsid w:val="2B590E2A"/>
    <w:rsid w:val="2BF437BD"/>
    <w:rsid w:val="2C8E3C12"/>
    <w:rsid w:val="2F4D3910"/>
    <w:rsid w:val="3071362F"/>
    <w:rsid w:val="34056568"/>
    <w:rsid w:val="342F66AC"/>
    <w:rsid w:val="34637732"/>
    <w:rsid w:val="348E47AF"/>
    <w:rsid w:val="35531555"/>
    <w:rsid w:val="35A47429"/>
    <w:rsid w:val="35E623C9"/>
    <w:rsid w:val="35FE2C4A"/>
    <w:rsid w:val="36370E76"/>
    <w:rsid w:val="37CF45E5"/>
    <w:rsid w:val="37E65AFD"/>
    <w:rsid w:val="38EA0422"/>
    <w:rsid w:val="39BF365D"/>
    <w:rsid w:val="3ABE56C2"/>
    <w:rsid w:val="3B934DA1"/>
    <w:rsid w:val="3B9B5A04"/>
    <w:rsid w:val="3F56236D"/>
    <w:rsid w:val="413E755D"/>
    <w:rsid w:val="421A3B26"/>
    <w:rsid w:val="42613503"/>
    <w:rsid w:val="435B2648"/>
    <w:rsid w:val="435F6012"/>
    <w:rsid w:val="43EE0F7F"/>
    <w:rsid w:val="4646138E"/>
    <w:rsid w:val="484C07B1"/>
    <w:rsid w:val="48965ED0"/>
    <w:rsid w:val="4A62606A"/>
    <w:rsid w:val="4AD056CA"/>
    <w:rsid w:val="4AD8457E"/>
    <w:rsid w:val="4B6202EC"/>
    <w:rsid w:val="4BA97CC9"/>
    <w:rsid w:val="4C3801D3"/>
    <w:rsid w:val="4CBB7CB4"/>
    <w:rsid w:val="4DED6A90"/>
    <w:rsid w:val="4E0631B0"/>
    <w:rsid w:val="4E0E731F"/>
    <w:rsid w:val="4E375A60"/>
    <w:rsid w:val="4F42646A"/>
    <w:rsid w:val="50B9275C"/>
    <w:rsid w:val="512E314A"/>
    <w:rsid w:val="53226CDE"/>
    <w:rsid w:val="53C658BC"/>
    <w:rsid w:val="545509EE"/>
    <w:rsid w:val="5463135D"/>
    <w:rsid w:val="54D758A7"/>
    <w:rsid w:val="5539030F"/>
    <w:rsid w:val="5543685A"/>
    <w:rsid w:val="56334D5F"/>
    <w:rsid w:val="568A5F56"/>
    <w:rsid w:val="58816A31"/>
    <w:rsid w:val="58B008E9"/>
    <w:rsid w:val="5A2E7D17"/>
    <w:rsid w:val="5C166E00"/>
    <w:rsid w:val="5C311D40"/>
    <w:rsid w:val="5DE84681"/>
    <w:rsid w:val="5E2C27BF"/>
    <w:rsid w:val="5EBF1885"/>
    <w:rsid w:val="617445B9"/>
    <w:rsid w:val="62290F5A"/>
    <w:rsid w:val="626369CC"/>
    <w:rsid w:val="627E55B4"/>
    <w:rsid w:val="635F7193"/>
    <w:rsid w:val="63AB062A"/>
    <w:rsid w:val="64236413"/>
    <w:rsid w:val="651973B2"/>
    <w:rsid w:val="652E32C1"/>
    <w:rsid w:val="656C3DE9"/>
    <w:rsid w:val="66246472"/>
    <w:rsid w:val="66415276"/>
    <w:rsid w:val="66E63727"/>
    <w:rsid w:val="676141CE"/>
    <w:rsid w:val="67FD6F7B"/>
    <w:rsid w:val="6A116D63"/>
    <w:rsid w:val="6B170353"/>
    <w:rsid w:val="6B302B67"/>
    <w:rsid w:val="6C335661"/>
    <w:rsid w:val="6C9205D9"/>
    <w:rsid w:val="6D1234C8"/>
    <w:rsid w:val="6D1F7993"/>
    <w:rsid w:val="6DDE0980"/>
    <w:rsid w:val="6EC95E08"/>
    <w:rsid w:val="6ED529FF"/>
    <w:rsid w:val="6EFA06B8"/>
    <w:rsid w:val="6F08229B"/>
    <w:rsid w:val="708B5EF0"/>
    <w:rsid w:val="70D406F4"/>
    <w:rsid w:val="714A1482"/>
    <w:rsid w:val="7169742F"/>
    <w:rsid w:val="7220549A"/>
    <w:rsid w:val="7370719A"/>
    <w:rsid w:val="73813156"/>
    <w:rsid w:val="739E5AB6"/>
    <w:rsid w:val="73D0277B"/>
    <w:rsid w:val="75680129"/>
    <w:rsid w:val="75D25EEA"/>
    <w:rsid w:val="774B1AB0"/>
    <w:rsid w:val="78280044"/>
    <w:rsid w:val="78E81581"/>
    <w:rsid w:val="799534B7"/>
    <w:rsid w:val="79D7587D"/>
    <w:rsid w:val="7A807CC3"/>
    <w:rsid w:val="7B454A69"/>
    <w:rsid w:val="7B6E5DB7"/>
    <w:rsid w:val="7CBE4AD3"/>
    <w:rsid w:val="7CD460A4"/>
    <w:rsid w:val="7E287661"/>
    <w:rsid w:val="7EF6285C"/>
    <w:rsid w:val="7F08297D"/>
    <w:rsid w:val="7F3235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E40157-F83E-4EFD-BBCA-378FE36445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18</Pages>
  <Words>3272</Words>
  <Characters>3333</Characters>
  <Lines>34</Lines>
  <Paragraphs>9</Paragraphs>
  <TotalTime>26</TotalTime>
  <ScaleCrop>false</ScaleCrop>
  <LinksUpToDate>false</LinksUpToDate>
  <CharactersWithSpaces>3348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2024-10-14T00:11:00Z</dcterms:created>
  <dc:creator>倩 张</dc:creator>
  <cp:lastModifiedBy>若水</cp:lastModifiedBy>
  <dcterms:modified xsi:type="dcterms:W3CDTF">2025-11-07T07:54:05Z</dcterms:modified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836D1BBE0EA04A5EB74FE5765AC824D8</vt:lpwstr>
  </property>
  <property fmtid="{D5CDD505-2E9C-101B-9397-08002B2CF9AE}" pid="4" name="KSOTemplateDocerSaveRecord">
    <vt:lpwstr>eyJoZGlkIjoiNTRmZWQwZTg1N2FkOWJjODE2ZjFkOTRjOGFjYjBkZWUiLCJ1c2VySWQiOiIzMzcwNDY1OTcifQ==</vt:lpwstr>
  </property>
</Properties>
</file>