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media/image1.webp" ContentType="image/webp"/>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C45176">
      <w:pPr>
        <w:jc w:val="center"/>
        <w:rPr>
          <w:rFonts w:hint="eastAsia" w:ascii="黑体" w:hAnsi="黑体" w:eastAsia="黑体" w:cs="黑体"/>
          <w:b/>
          <w:sz w:val="36"/>
          <w:szCs w:val="36"/>
          <w:lang w:val="en-US" w:eastAsia="zh-CN"/>
        </w:rPr>
      </w:pPr>
      <w:r>
        <w:rPr>
          <w:rFonts w:ascii="宋体" w:hAnsi="宋体" w:eastAsia="宋体" w:cs="宋体"/>
          <w:sz w:val="24"/>
          <w:szCs w:val="24"/>
        </w:rPr>
        <w:drawing>
          <wp:anchor distT="0" distB="0" distL="114300" distR="114300" simplePos="0" relativeHeight="251660288" behindDoc="1" locked="0" layoutInCell="1" allowOverlap="1">
            <wp:simplePos x="0" y="0"/>
            <wp:positionH relativeFrom="column">
              <wp:posOffset>41910</wp:posOffset>
            </wp:positionH>
            <wp:positionV relativeFrom="paragraph">
              <wp:posOffset>13335</wp:posOffset>
            </wp:positionV>
            <wp:extent cx="8818245" cy="5204460"/>
            <wp:effectExtent l="0" t="0" r="5715" b="7620"/>
            <wp:wrapNone/>
            <wp:docPr id="55"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1" descr="IMG_256"/>
                    <pic:cNvPicPr>
                      <a:picLocks noChangeAspect="1"/>
                    </pic:cNvPicPr>
                  </pic:nvPicPr>
                  <pic:blipFill>
                    <a:blip r:embed="rId4"/>
                    <a:stretch>
                      <a:fillRect/>
                    </a:stretch>
                  </pic:blipFill>
                  <pic:spPr>
                    <a:xfrm>
                      <a:off x="0" y="0"/>
                      <a:ext cx="8818245" cy="5204460"/>
                    </a:xfrm>
                    <a:prstGeom prst="rect">
                      <a:avLst/>
                    </a:prstGeom>
                    <a:noFill/>
                    <a:ln w="9525">
                      <a:noFill/>
                    </a:ln>
                  </pic:spPr>
                </pic:pic>
              </a:graphicData>
            </a:graphic>
          </wp:anchor>
        </w:drawing>
      </w:r>
    </w:p>
    <w:p w14:paraId="68EFD5CF">
      <w:pPr>
        <w:rPr>
          <w:rFonts w:ascii="宋体" w:hAnsi="宋体" w:eastAsia="宋体" w:cs="宋体"/>
          <w:sz w:val="24"/>
          <w:szCs w:val="24"/>
        </w:rPr>
      </w:pPr>
      <w:r>
        <w:rPr>
          <w:rFonts w:ascii="宋体" w:hAnsi="宋体" w:eastAsia="宋体" w:cs="宋体"/>
          <w:sz w:val="24"/>
          <w:szCs w:val="24"/>
        </w:rPr>
        <w:pict>
          <v:shape id="_x0000_i1025" o:spt="75" type="#_x0000_t75" style="height:24pt;width:24pt;" filled="f" stroked="f" coordsize="21600,21600">
            <v:path/>
            <v:fill on="f" focussize="0,0"/>
            <v:stroke on="f"/>
            <v:imagedata o:title=""/>
            <o:lock v:ext="edit" aspectratio="t"/>
            <w10:wrap type="none"/>
            <w10:anchorlock/>
          </v:shape>
        </w:pict>
      </w:r>
    </w:p>
    <w:p w14:paraId="178C4082">
      <w:pPr>
        <w:rPr>
          <w:rFonts w:hint="eastAsia" w:ascii="宋体" w:hAnsi="宋体" w:cs="宋体"/>
          <w:sz w:val="24"/>
          <w:szCs w:val="24"/>
          <w:lang w:eastAsia="zh-CN"/>
        </w:rPr>
      </w:pPr>
    </w:p>
    <w:p w14:paraId="3B9BBCCD">
      <w:pPr>
        <w:rPr>
          <w:rFonts w:hint="eastAsia" w:ascii="宋体" w:hAnsi="宋体" w:cs="宋体"/>
          <w:sz w:val="24"/>
          <w:szCs w:val="24"/>
          <w:lang w:eastAsia="zh-CN"/>
        </w:rPr>
      </w:pPr>
    </w:p>
    <w:p w14:paraId="24C1D802">
      <w:pPr>
        <w:jc w:val="center"/>
        <w:rPr>
          <w:rFonts w:hint="eastAsia" w:ascii="黑体" w:hAnsi="黑体" w:eastAsia="黑体" w:cs="黑体"/>
          <w:b/>
          <w:sz w:val="44"/>
          <w:szCs w:val="44"/>
        </w:rPr>
      </w:pPr>
      <w:r>
        <w:rPr>
          <w:rFonts w:hint="eastAsia" w:ascii="黑体" w:hAnsi="黑体" w:eastAsia="黑体" w:cs="黑体"/>
          <w:b/>
          <w:sz w:val="44"/>
          <w:szCs w:val="44"/>
          <w:lang w:val="en-US" w:eastAsia="zh-CN"/>
        </w:rPr>
        <w:t>五年级上册</w:t>
      </w:r>
      <w:r>
        <w:rPr>
          <w:rFonts w:hint="eastAsia" w:ascii="黑体" w:hAnsi="黑体" w:eastAsia="黑体" w:cs="黑体"/>
          <w:b/>
          <w:sz w:val="44"/>
          <w:szCs w:val="44"/>
        </w:rPr>
        <w:t>第</w:t>
      </w:r>
      <w:r>
        <w:rPr>
          <w:rFonts w:hint="eastAsia" w:ascii="黑体" w:hAnsi="黑体" w:eastAsia="黑体" w:cs="黑体"/>
          <w:b/>
          <w:sz w:val="44"/>
          <w:szCs w:val="44"/>
          <w:lang w:eastAsia="zh-CN"/>
        </w:rPr>
        <w:t>八</w:t>
      </w:r>
      <w:r>
        <w:rPr>
          <w:rFonts w:hint="eastAsia" w:ascii="黑体" w:hAnsi="黑体" w:eastAsia="黑体" w:cs="黑体"/>
          <w:b/>
          <w:sz w:val="44"/>
          <w:szCs w:val="44"/>
        </w:rPr>
        <w:t>单元</w:t>
      </w:r>
    </w:p>
    <w:p w14:paraId="18DB542C">
      <w:pPr>
        <w:jc w:val="center"/>
        <w:rPr>
          <w:rFonts w:hint="eastAsia" w:ascii="黑体" w:hAnsi="黑体" w:eastAsia="黑体" w:cs="黑体"/>
          <w:b/>
          <w:sz w:val="44"/>
          <w:szCs w:val="44"/>
          <w:lang w:eastAsia="zh-CN"/>
        </w:rPr>
      </w:pPr>
      <w:r>
        <w:rPr>
          <w:rFonts w:hint="eastAsia" w:ascii="黑体" w:hAnsi="黑体" w:eastAsia="黑体" w:cs="黑体"/>
          <w:b/>
          <w:sz w:val="44"/>
          <w:szCs w:val="44"/>
          <w:lang w:eastAsia="zh-CN"/>
        </w:rPr>
        <w:t>单元</w:t>
      </w:r>
      <w:r>
        <w:rPr>
          <w:rFonts w:hint="eastAsia" w:ascii="黑体" w:hAnsi="黑体" w:eastAsia="黑体" w:cs="黑体"/>
          <w:b/>
          <w:sz w:val="44"/>
          <w:szCs w:val="44"/>
        </w:rPr>
        <w:t>作业设计</w:t>
      </w:r>
      <w:r>
        <w:rPr>
          <w:rFonts w:hint="eastAsia" w:ascii="黑体" w:hAnsi="黑体" w:eastAsia="黑体" w:cs="黑体"/>
          <w:b/>
          <w:sz w:val="44"/>
          <w:szCs w:val="44"/>
          <w:lang w:eastAsia="zh-CN"/>
        </w:rPr>
        <w:t>框架</w:t>
      </w:r>
    </w:p>
    <w:p w14:paraId="627A2BCE">
      <w:pPr>
        <w:jc w:val="center"/>
        <w:rPr>
          <w:rFonts w:hint="eastAsia" w:ascii="黑体" w:hAnsi="黑体" w:eastAsia="黑体" w:cs="黑体"/>
          <w:b/>
          <w:sz w:val="44"/>
          <w:szCs w:val="44"/>
          <w:lang w:val="en-US" w:eastAsia="zh-CN"/>
        </w:rPr>
      </w:pPr>
    </w:p>
    <w:p w14:paraId="5688CBF4">
      <w:pPr>
        <w:jc w:val="center"/>
        <w:rPr>
          <w:rFonts w:hint="eastAsia" w:ascii="黑体" w:hAnsi="黑体" w:eastAsia="黑体" w:cs="黑体"/>
          <w:b/>
          <w:sz w:val="44"/>
          <w:szCs w:val="44"/>
          <w:lang w:val="en-US" w:eastAsia="zh-CN"/>
        </w:rPr>
      </w:pPr>
      <w:r>
        <w:rPr>
          <w:rFonts w:hint="eastAsia" w:ascii="黑体" w:hAnsi="黑体" w:eastAsia="黑体" w:cs="黑体"/>
          <w:b/>
          <w:sz w:val="44"/>
          <w:szCs w:val="44"/>
          <w:lang w:val="en-US" w:eastAsia="zh-CN"/>
        </w:rPr>
        <w:t>读书以明智      书香伴成长</w:t>
      </w:r>
    </w:p>
    <w:p w14:paraId="2B691E7B">
      <w:pPr>
        <w:jc w:val="center"/>
        <w:rPr>
          <w:rFonts w:hint="eastAsia" w:ascii="黑体" w:hAnsi="黑体" w:eastAsia="黑体" w:cs="黑体"/>
          <w:b/>
          <w:sz w:val="44"/>
          <w:szCs w:val="44"/>
          <w:lang w:val="en-US" w:eastAsia="zh-CN"/>
        </w:rPr>
      </w:pPr>
    </w:p>
    <w:p w14:paraId="1A591E6A">
      <w:pPr>
        <w:jc w:val="center"/>
        <w:rPr>
          <w:rFonts w:hint="eastAsia" w:ascii="黑体" w:hAnsi="黑体" w:eastAsia="黑体" w:cs="黑体"/>
          <w:b/>
          <w:sz w:val="36"/>
          <w:szCs w:val="36"/>
          <w:lang w:val="en-US" w:eastAsia="zh-CN"/>
        </w:rPr>
      </w:pPr>
      <w:r>
        <w:rPr>
          <w:rFonts w:hint="eastAsia" w:ascii="黑体" w:hAnsi="黑体" w:eastAsia="黑体" w:cs="黑体"/>
          <w:b/>
          <w:sz w:val="32"/>
          <w:szCs w:val="32"/>
          <w:lang w:val="en-US" w:eastAsia="zh-CN"/>
        </w:rPr>
        <w:t>城子河小学  杨本雪</w:t>
      </w:r>
    </w:p>
    <w:p w14:paraId="563ACC40">
      <w:pPr>
        <w:jc w:val="center"/>
        <w:rPr>
          <w:rFonts w:hint="eastAsia" w:ascii="宋体" w:hAnsi="宋体" w:cs="宋体"/>
          <w:sz w:val="24"/>
          <w:szCs w:val="24"/>
          <w:lang w:eastAsia="zh-CN"/>
        </w:rPr>
      </w:pPr>
    </w:p>
    <w:p w14:paraId="1FD99717">
      <w:pPr>
        <w:jc w:val="left"/>
        <w:rPr>
          <w:rFonts w:hint="eastAsia" w:ascii="宋体" w:hAnsi="宋体" w:cs="宋体"/>
          <w:sz w:val="24"/>
          <w:szCs w:val="24"/>
          <w:lang w:eastAsia="zh-CN"/>
        </w:rPr>
      </w:pPr>
    </w:p>
    <w:p w14:paraId="2E0C6B25">
      <w:pPr>
        <w:jc w:val="left"/>
        <w:rPr>
          <w:rFonts w:hint="eastAsia" w:ascii="宋体" w:hAnsi="宋体" w:cs="宋体"/>
          <w:sz w:val="24"/>
          <w:szCs w:val="24"/>
          <w:lang w:eastAsia="zh-CN"/>
        </w:rPr>
      </w:pPr>
      <w:bookmarkStart w:id="47" w:name="_GoBack"/>
      <w:bookmarkEnd w:id="47"/>
    </w:p>
    <w:p w14:paraId="4ABF4E32">
      <w:pPr>
        <w:jc w:val="left"/>
        <w:rPr>
          <w:rFonts w:hint="eastAsia" w:ascii="仿宋" w:hAnsi="仿宋" w:eastAsia="仿宋" w:cs="仿宋"/>
          <w:sz w:val="28"/>
          <w:szCs w:val="28"/>
          <w:lang w:eastAsia="zh-CN"/>
        </w:rPr>
      </w:pPr>
    </w:p>
    <w:p w14:paraId="540347D5">
      <w:pPr>
        <w:jc w:val="left"/>
        <w:rPr>
          <w:rFonts w:hint="eastAsia" w:ascii="仿宋" w:hAnsi="仿宋" w:eastAsia="仿宋" w:cs="仿宋"/>
          <w:sz w:val="28"/>
          <w:szCs w:val="28"/>
          <w:lang w:eastAsia="zh-CN"/>
        </w:rPr>
      </w:pPr>
    </w:p>
    <w:p w14:paraId="2A9E233B">
      <w:pPr>
        <w:jc w:val="center"/>
        <w:rPr>
          <w:rFonts w:ascii="黑体" w:hAnsi="黑体" w:eastAsia="黑体"/>
          <w:b/>
          <w:sz w:val="32"/>
          <w:szCs w:val="32"/>
        </w:rPr>
      </w:pPr>
      <w:r>
        <w:rPr>
          <w:rFonts w:hint="eastAsia" w:ascii="黑体" w:hAnsi="黑体" w:eastAsia="黑体"/>
          <w:b/>
          <w:sz w:val="32"/>
          <w:szCs w:val="32"/>
        </w:rPr>
        <w:t>（五年级</w:t>
      </w:r>
      <w:r>
        <w:rPr>
          <w:rFonts w:hint="eastAsia" w:ascii="黑体" w:hAnsi="黑体" w:eastAsia="黑体"/>
          <w:b/>
          <w:sz w:val="32"/>
          <w:szCs w:val="32"/>
          <w:lang w:eastAsia="zh-CN"/>
        </w:rPr>
        <w:t>上</w:t>
      </w:r>
      <w:r>
        <w:rPr>
          <w:rFonts w:hint="eastAsia" w:ascii="黑体" w:hAnsi="黑体" w:eastAsia="黑体"/>
          <w:b/>
          <w:sz w:val="32"/>
          <w:szCs w:val="32"/>
        </w:rPr>
        <w:t>册第</w:t>
      </w:r>
      <w:r>
        <w:rPr>
          <w:rFonts w:hint="eastAsia" w:ascii="黑体" w:hAnsi="黑体" w:eastAsia="黑体"/>
          <w:b/>
          <w:sz w:val="32"/>
          <w:szCs w:val="32"/>
          <w:lang w:eastAsia="zh-CN"/>
        </w:rPr>
        <w:t>八</w:t>
      </w:r>
      <w:r>
        <w:rPr>
          <w:rFonts w:hint="eastAsia" w:ascii="黑体" w:hAnsi="黑体" w:eastAsia="黑体"/>
          <w:b/>
          <w:sz w:val="32"/>
          <w:szCs w:val="32"/>
        </w:rPr>
        <w:t>单元）单元作业设计框架</w:t>
      </w:r>
    </w:p>
    <w:tbl>
      <w:tblPr>
        <w:tblStyle w:val="6"/>
        <w:tblW w:w="13914" w:type="dxa"/>
        <w:tblInd w:w="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8"/>
        <w:gridCol w:w="3153"/>
        <w:gridCol w:w="434"/>
        <w:gridCol w:w="1480"/>
        <w:gridCol w:w="1106"/>
        <w:gridCol w:w="20"/>
        <w:gridCol w:w="1391"/>
        <w:gridCol w:w="4792"/>
      </w:tblGrid>
      <w:tr w14:paraId="1F908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0" w:hRule="atLeast"/>
        </w:trPr>
        <w:tc>
          <w:tcPr>
            <w:tcW w:w="1538" w:type="dxa"/>
          </w:tcPr>
          <w:p w14:paraId="2331BCD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b/>
                <w:sz w:val="28"/>
                <w:szCs w:val="28"/>
              </w:rPr>
            </w:pPr>
            <w:r>
              <w:rPr>
                <w:rFonts w:hint="eastAsia" w:ascii="仿宋" w:hAnsi="仿宋" w:eastAsia="仿宋"/>
                <w:b/>
                <w:sz w:val="28"/>
                <w:szCs w:val="28"/>
              </w:rPr>
              <w:t>人文主题</w:t>
            </w:r>
          </w:p>
        </w:tc>
        <w:tc>
          <w:tcPr>
            <w:tcW w:w="3587" w:type="dxa"/>
            <w:gridSpan w:val="2"/>
          </w:tcPr>
          <w:p w14:paraId="280D0E3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sz w:val="28"/>
                <w:szCs w:val="28"/>
                <w:lang w:eastAsia="zh-CN"/>
              </w:rPr>
            </w:pPr>
            <w:r>
              <w:rPr>
                <w:rFonts w:hint="eastAsia" w:ascii="仿宋" w:hAnsi="仿宋" w:eastAsia="仿宋"/>
                <w:sz w:val="28"/>
                <w:szCs w:val="28"/>
                <w:lang w:eastAsia="zh-CN"/>
              </w:rPr>
              <w:t>读书明智</w:t>
            </w:r>
          </w:p>
        </w:tc>
        <w:tc>
          <w:tcPr>
            <w:tcW w:w="2586" w:type="dxa"/>
            <w:gridSpan w:val="2"/>
          </w:tcPr>
          <w:p w14:paraId="7E32E0E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b/>
                <w:sz w:val="28"/>
                <w:szCs w:val="28"/>
              </w:rPr>
            </w:pPr>
            <w:r>
              <w:rPr>
                <w:rFonts w:hint="eastAsia" w:ascii="仿宋" w:hAnsi="仿宋" w:eastAsia="仿宋"/>
                <w:b/>
                <w:sz w:val="28"/>
                <w:szCs w:val="28"/>
              </w:rPr>
              <w:t>任务群类型</w:t>
            </w:r>
          </w:p>
        </w:tc>
        <w:tc>
          <w:tcPr>
            <w:tcW w:w="6203" w:type="dxa"/>
            <w:gridSpan w:val="3"/>
          </w:tcPr>
          <w:p w14:paraId="7F9D259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28"/>
                <w:szCs w:val="28"/>
                <w:lang w:eastAsia="zh-CN"/>
              </w:rPr>
            </w:pPr>
            <w:r>
              <w:rPr>
                <w:rFonts w:hint="eastAsia" w:ascii="仿宋" w:hAnsi="仿宋" w:eastAsia="仿宋"/>
                <w:sz w:val="28"/>
                <w:szCs w:val="28"/>
              </w:rPr>
              <w:t>发展型学习任务群：</w:t>
            </w:r>
            <w:r>
              <w:rPr>
                <w:rFonts w:hint="eastAsia" w:ascii="仿宋" w:hAnsi="仿宋" w:eastAsia="仿宋"/>
                <w:sz w:val="28"/>
                <w:szCs w:val="28"/>
                <w:lang w:eastAsia="zh-CN"/>
              </w:rPr>
              <w:t>实用性阅读与交流</w:t>
            </w:r>
          </w:p>
        </w:tc>
      </w:tr>
      <w:tr w14:paraId="7ED2B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0" w:hRule="atLeast"/>
        </w:trPr>
        <w:tc>
          <w:tcPr>
            <w:tcW w:w="1538" w:type="dxa"/>
          </w:tcPr>
          <w:p w14:paraId="79BC13F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b/>
                <w:sz w:val="28"/>
                <w:szCs w:val="28"/>
              </w:rPr>
            </w:pPr>
            <w:r>
              <w:rPr>
                <w:rFonts w:hint="eastAsia" w:ascii="仿宋" w:hAnsi="仿宋" w:eastAsia="仿宋"/>
                <w:b/>
                <w:sz w:val="28"/>
                <w:szCs w:val="28"/>
              </w:rPr>
              <w:t>语文要素</w:t>
            </w:r>
          </w:p>
        </w:tc>
        <w:tc>
          <w:tcPr>
            <w:tcW w:w="12376" w:type="dxa"/>
            <w:gridSpan w:val="7"/>
          </w:tcPr>
          <w:p w14:paraId="0B058713">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sz w:val="28"/>
                <w:szCs w:val="28"/>
              </w:rPr>
            </w:pPr>
            <w:r>
              <w:rPr>
                <w:rFonts w:hint="eastAsia" w:ascii="仿宋" w:hAnsi="仿宋" w:eastAsia="仿宋"/>
                <w:sz w:val="28"/>
                <w:szCs w:val="28"/>
                <w:lang w:eastAsia="zh-CN"/>
              </w:rPr>
              <w:t>根据要求梳理信息，把握内容要点</w:t>
            </w:r>
            <w:r>
              <w:rPr>
                <w:rFonts w:hint="eastAsia" w:ascii="仿宋" w:hAnsi="仿宋" w:eastAsia="仿宋"/>
                <w:sz w:val="28"/>
                <w:szCs w:val="28"/>
              </w:rPr>
              <w:t>；</w:t>
            </w:r>
            <w:r>
              <w:rPr>
                <w:rFonts w:hint="eastAsia" w:ascii="仿宋" w:hAnsi="仿宋" w:eastAsia="仿宋"/>
                <w:sz w:val="28"/>
                <w:szCs w:val="28"/>
                <w:lang w:eastAsia="zh-CN"/>
              </w:rPr>
              <w:t>根据表达的需要，分段表述，突出重点</w:t>
            </w:r>
            <w:r>
              <w:rPr>
                <w:rFonts w:hint="eastAsia" w:ascii="仿宋" w:hAnsi="仿宋" w:eastAsia="仿宋"/>
                <w:sz w:val="28"/>
                <w:szCs w:val="28"/>
              </w:rPr>
              <w:t>。</w:t>
            </w:r>
          </w:p>
        </w:tc>
      </w:tr>
      <w:tr w14:paraId="7466E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0" w:hRule="atLeast"/>
        </w:trPr>
        <w:tc>
          <w:tcPr>
            <w:tcW w:w="1538" w:type="dxa"/>
          </w:tcPr>
          <w:p w14:paraId="74AA8AC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b/>
                <w:sz w:val="28"/>
                <w:szCs w:val="28"/>
              </w:rPr>
            </w:pPr>
            <w:r>
              <w:rPr>
                <w:rFonts w:hint="eastAsia" w:ascii="仿宋" w:hAnsi="仿宋" w:eastAsia="仿宋"/>
                <w:b/>
                <w:sz w:val="28"/>
                <w:szCs w:val="28"/>
              </w:rPr>
              <w:t>教学内容</w:t>
            </w:r>
          </w:p>
        </w:tc>
        <w:tc>
          <w:tcPr>
            <w:tcW w:w="12376" w:type="dxa"/>
            <w:gridSpan w:val="7"/>
          </w:tcPr>
          <w:p w14:paraId="5F15C841">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sz w:val="28"/>
                <w:szCs w:val="28"/>
              </w:rPr>
            </w:pPr>
            <w:bookmarkStart w:id="0" w:name="OLE_LINK59"/>
            <w:bookmarkStart w:id="1" w:name="OLE_LINK60"/>
            <w:bookmarkStart w:id="2" w:name="OLE_LINK34"/>
            <w:bookmarkStart w:id="3" w:name="OLE_LINK35"/>
            <w:r>
              <w:rPr>
                <w:rFonts w:hint="eastAsia" w:ascii="仿宋" w:hAnsi="仿宋" w:eastAsia="仿宋"/>
                <w:sz w:val="28"/>
                <w:szCs w:val="28"/>
                <w:lang w:val="en-US" w:eastAsia="zh-CN"/>
              </w:rPr>
              <w:t>24</w:t>
            </w:r>
            <w:r>
              <w:rPr>
                <w:rFonts w:hint="eastAsia" w:ascii="仿宋" w:hAnsi="仿宋" w:eastAsia="仿宋"/>
                <w:sz w:val="28"/>
                <w:szCs w:val="28"/>
              </w:rPr>
              <w:t>.</w:t>
            </w:r>
            <w:bookmarkEnd w:id="0"/>
            <w:bookmarkEnd w:id="1"/>
            <w:r>
              <w:rPr>
                <w:rFonts w:hint="eastAsia" w:ascii="仿宋" w:hAnsi="仿宋" w:eastAsia="仿宋"/>
                <w:sz w:val="28"/>
                <w:szCs w:val="28"/>
                <w:lang w:eastAsia="zh-CN"/>
              </w:rPr>
              <w:t>古人谈读书</w:t>
            </w:r>
            <w:r>
              <w:rPr>
                <w:rFonts w:hint="eastAsia" w:ascii="仿宋" w:hAnsi="仿宋" w:eastAsia="仿宋"/>
                <w:sz w:val="28"/>
                <w:szCs w:val="28"/>
              </w:rPr>
              <w:t>；</w:t>
            </w:r>
            <w:bookmarkStart w:id="4" w:name="OLE_LINK62"/>
            <w:bookmarkStart w:id="5" w:name="OLE_LINK61"/>
            <w:bookmarkStart w:id="6" w:name="OLE_LINK42"/>
            <w:bookmarkStart w:id="7" w:name="OLE_LINK45"/>
            <w:r>
              <w:rPr>
                <w:rFonts w:hint="eastAsia" w:ascii="仿宋" w:hAnsi="仿宋" w:eastAsia="仿宋"/>
                <w:sz w:val="28"/>
                <w:szCs w:val="28"/>
                <w:lang w:val="en-US" w:eastAsia="zh-CN"/>
              </w:rPr>
              <w:t>25忆读书</w:t>
            </w:r>
            <w:bookmarkEnd w:id="4"/>
            <w:bookmarkEnd w:id="5"/>
            <w:r>
              <w:rPr>
                <w:rFonts w:hint="eastAsia" w:ascii="仿宋" w:hAnsi="仿宋" w:eastAsia="仿宋"/>
                <w:sz w:val="28"/>
                <w:szCs w:val="28"/>
              </w:rPr>
              <w:t>；</w:t>
            </w:r>
            <w:bookmarkStart w:id="8" w:name="OLE_LINK64"/>
            <w:bookmarkStart w:id="9" w:name="OLE_LINK63"/>
            <w:bookmarkStart w:id="10" w:name="OLE_LINK65"/>
            <w:r>
              <w:rPr>
                <w:rFonts w:hint="eastAsia" w:ascii="仿宋" w:hAnsi="仿宋" w:eastAsia="仿宋"/>
                <w:sz w:val="28"/>
                <w:szCs w:val="28"/>
                <w:lang w:val="en-US" w:eastAsia="zh-CN"/>
              </w:rPr>
              <w:t>26</w:t>
            </w:r>
            <w:r>
              <w:rPr>
                <w:rFonts w:hint="eastAsia" w:ascii="仿宋" w:hAnsi="仿宋" w:eastAsia="仿宋"/>
                <w:sz w:val="28"/>
                <w:szCs w:val="28"/>
              </w:rPr>
              <w:t>.</w:t>
            </w:r>
            <w:bookmarkEnd w:id="8"/>
            <w:bookmarkEnd w:id="9"/>
            <w:bookmarkEnd w:id="10"/>
            <w:r>
              <w:rPr>
                <w:rFonts w:hint="eastAsia" w:ascii="仿宋" w:hAnsi="仿宋" w:eastAsia="仿宋"/>
                <w:sz w:val="28"/>
                <w:szCs w:val="28"/>
                <w:lang w:eastAsia="zh-CN"/>
              </w:rPr>
              <w:t>我的“长生果”</w:t>
            </w:r>
            <w:r>
              <w:rPr>
                <w:rFonts w:hint="eastAsia" w:ascii="仿宋" w:hAnsi="仿宋" w:eastAsia="仿宋"/>
                <w:sz w:val="28"/>
                <w:szCs w:val="28"/>
              </w:rPr>
              <w:t>；</w:t>
            </w:r>
            <w:bookmarkEnd w:id="2"/>
            <w:bookmarkEnd w:id="3"/>
            <w:bookmarkEnd w:id="6"/>
            <w:bookmarkEnd w:id="7"/>
            <w:r>
              <w:rPr>
                <w:rFonts w:hint="eastAsia" w:ascii="仿宋" w:hAnsi="仿宋" w:eastAsia="仿宋"/>
                <w:sz w:val="28"/>
                <w:szCs w:val="28"/>
              </w:rPr>
              <w:t>习作：</w:t>
            </w:r>
            <w:r>
              <w:rPr>
                <w:rFonts w:hint="eastAsia" w:ascii="仿宋" w:hAnsi="仿宋" w:eastAsia="仿宋"/>
                <w:sz w:val="28"/>
                <w:szCs w:val="28"/>
                <w:lang w:eastAsia="zh-CN"/>
              </w:rPr>
              <w:t>推荐一本书</w:t>
            </w:r>
            <w:r>
              <w:rPr>
                <w:rFonts w:hint="eastAsia" w:ascii="仿宋" w:hAnsi="仿宋" w:eastAsia="仿宋"/>
                <w:sz w:val="28"/>
                <w:szCs w:val="28"/>
              </w:rPr>
              <w:t>；语文园地。</w:t>
            </w:r>
          </w:p>
        </w:tc>
      </w:tr>
      <w:tr w14:paraId="3DE82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0" w:hRule="atLeast"/>
        </w:trPr>
        <w:tc>
          <w:tcPr>
            <w:tcW w:w="1538" w:type="dxa"/>
          </w:tcPr>
          <w:p w14:paraId="783A353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b/>
                <w:sz w:val="28"/>
                <w:szCs w:val="28"/>
              </w:rPr>
            </w:pPr>
            <w:r>
              <w:rPr>
                <w:rFonts w:hint="eastAsia" w:ascii="仿宋" w:hAnsi="仿宋" w:eastAsia="仿宋"/>
                <w:b/>
                <w:sz w:val="28"/>
                <w:szCs w:val="28"/>
              </w:rPr>
              <w:t>单元目标分析</w:t>
            </w:r>
          </w:p>
        </w:tc>
        <w:tc>
          <w:tcPr>
            <w:tcW w:w="12376" w:type="dxa"/>
            <w:gridSpan w:val="7"/>
          </w:tcPr>
          <w:p w14:paraId="7DA7568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sz w:val="28"/>
                <w:szCs w:val="28"/>
                <w:lang w:eastAsia="zh-CN"/>
              </w:rPr>
            </w:pPr>
            <w:r>
              <w:rPr>
                <w:rFonts w:hint="eastAsia" w:ascii="仿宋" w:hAnsi="仿宋" w:eastAsia="仿宋"/>
                <w:sz w:val="28"/>
                <w:szCs w:val="28"/>
                <w:lang w:eastAsia="zh-CN"/>
              </w:rPr>
              <w:t>本单元以"读书明智"为主题，编排了精读课文《古人读读书》《忆读书》和略读课文《我的"长生果"》。三篇课文从不同角度分别介绍了从古至今人们读书的态度，方法，经历与感悟。《古人谈读书》选取古人关于读书学习的文言文片段，告诉我们读书的态度和方法。《忆读书》和《我的"长生果"》通过回忆自己的读书经历，总结读书，作文的方法，告诉我们应该读什么样的书，怎样读书，阐明从读书，作文中悟出的道理。</w:t>
            </w:r>
          </w:p>
          <w:p w14:paraId="494F858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sz w:val="28"/>
                <w:szCs w:val="28"/>
                <w:lang w:eastAsia="zh-CN"/>
              </w:rPr>
            </w:pPr>
            <w:r>
              <w:rPr>
                <w:rFonts w:hint="eastAsia" w:ascii="仿宋" w:hAnsi="仿宋" w:eastAsia="仿宋"/>
                <w:sz w:val="28"/>
                <w:szCs w:val="28"/>
                <w:lang w:eastAsia="zh-CN"/>
              </w:rPr>
              <w:t>本单元的语文要素是"根据要求梳理信息，把握内容要点"。引导学生在阅读实践中，借助圈画关键词句，列提纲，画表格或结构图等形式，根据需要对提取的信息进行归纳，整理，把握主要内容。本单元的课文，围绕"读书"这一主题提供了很多信息，如读书经历，读书态度，读书方法以及对某些书的评价，都要求学生梳理相关信息，把握内容要点，如，《忆读书》要求学生梳理作者读书的经历，选好书的标准；《我的"长生果"》要求学生梳理作者读书的类型和从读书，作文中悟出的道理。</w:t>
            </w:r>
          </w:p>
          <w:p w14:paraId="0A60675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 w:hAnsi="仿宋" w:eastAsia="仿宋"/>
                <w:sz w:val="28"/>
                <w:szCs w:val="28"/>
              </w:rPr>
            </w:pPr>
            <w:r>
              <w:rPr>
                <w:rFonts w:hint="eastAsia" w:ascii="仿宋" w:hAnsi="仿宋" w:eastAsia="仿宋"/>
                <w:sz w:val="28"/>
                <w:szCs w:val="28"/>
                <w:lang w:eastAsia="zh-CN"/>
              </w:rPr>
              <w:t>本单元的习作要求是"根据表达的需要，分段表述，突出重点"，让学生根据习作要求，对材料有所选择，并有条理地表述，把重要的内容写具体。本册教材第四单元已经进行了"分段叙述""把重点部分写具体"的训练，这次习作是在此基础上，进一步培养学生有条理，有重点地表达的能力。口语交际和习作衔接紧密，从口头表达到书面表达，从分条到分段，有梯度地引导学生条理清楚，重点突出地表达。</w:t>
            </w:r>
          </w:p>
          <w:p w14:paraId="25033CC8">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sz w:val="28"/>
                <w:szCs w:val="28"/>
              </w:rPr>
            </w:pPr>
          </w:p>
          <w:tbl>
            <w:tblPr>
              <w:tblStyle w:val="6"/>
              <w:tblW w:w="12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3"/>
              <w:gridCol w:w="8087"/>
            </w:tblGrid>
            <w:tr w14:paraId="77C56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3" w:type="dxa"/>
                </w:tcPr>
                <w:p w14:paraId="2681719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sz w:val="28"/>
                      <w:szCs w:val="28"/>
                      <w:vertAlign w:val="baseline"/>
                    </w:rPr>
                  </w:pPr>
                  <w:r>
                    <w:rPr>
                      <w:rFonts w:hint="eastAsia" w:ascii="仿宋" w:hAnsi="仿宋" w:eastAsia="仿宋"/>
                      <w:sz w:val="28"/>
                      <w:szCs w:val="28"/>
                    </w:rPr>
                    <w:t>册序</w:t>
                  </w:r>
                </w:p>
              </w:tc>
              <w:tc>
                <w:tcPr>
                  <w:tcW w:w="8087" w:type="dxa"/>
                </w:tcPr>
                <w:p w14:paraId="2A535A1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sz w:val="28"/>
                      <w:szCs w:val="28"/>
                      <w:vertAlign w:val="baseline"/>
                      <w:lang w:eastAsia="zh-CN"/>
                    </w:rPr>
                  </w:pPr>
                  <w:r>
                    <w:rPr>
                      <w:rFonts w:hint="eastAsia" w:ascii="仿宋" w:hAnsi="仿宋" w:eastAsia="仿宋"/>
                      <w:sz w:val="28"/>
                      <w:szCs w:val="28"/>
                      <w:vertAlign w:val="baseline"/>
                      <w:lang w:eastAsia="zh-CN"/>
                    </w:rPr>
                    <w:t>阅读训练要素</w:t>
                  </w:r>
                </w:p>
              </w:tc>
            </w:tr>
            <w:tr w14:paraId="13C4C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3" w:type="dxa"/>
                </w:tcPr>
                <w:p w14:paraId="57CBA3E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sz w:val="28"/>
                      <w:szCs w:val="28"/>
                      <w:vertAlign w:val="baseline"/>
                    </w:rPr>
                  </w:pPr>
                  <w:r>
                    <w:rPr>
                      <w:rFonts w:hint="eastAsia" w:ascii="仿宋" w:hAnsi="仿宋" w:eastAsia="仿宋"/>
                      <w:sz w:val="28"/>
                      <w:szCs w:val="28"/>
                    </w:rPr>
                    <w:t>二上第一单元</w:t>
                  </w:r>
                </w:p>
              </w:tc>
              <w:tc>
                <w:tcPr>
                  <w:tcW w:w="8087" w:type="dxa"/>
                </w:tcPr>
                <w:p w14:paraId="4947F22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28"/>
                      <w:szCs w:val="28"/>
                      <w:vertAlign w:val="baseline"/>
                    </w:rPr>
                  </w:pPr>
                  <w:r>
                    <w:rPr>
                      <w:rFonts w:hint="eastAsia" w:ascii="仿宋" w:hAnsi="仿宋" w:eastAsia="仿宋"/>
                      <w:sz w:val="28"/>
                      <w:szCs w:val="28"/>
                      <w:vertAlign w:val="baseline"/>
                    </w:rPr>
                    <w:t>借助图片，了解课文内容。</w:t>
                  </w:r>
                </w:p>
              </w:tc>
            </w:tr>
            <w:tr w14:paraId="0FE70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3" w:type="dxa"/>
                </w:tcPr>
                <w:p w14:paraId="625CF3B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sz w:val="28"/>
                      <w:szCs w:val="28"/>
                      <w:vertAlign w:val="baseline"/>
                    </w:rPr>
                  </w:pPr>
                  <w:r>
                    <w:rPr>
                      <w:rFonts w:hint="eastAsia" w:ascii="仿宋" w:hAnsi="仿宋" w:eastAsia="仿宋"/>
                      <w:sz w:val="28"/>
                      <w:szCs w:val="28"/>
                      <w:vertAlign w:val="baseline"/>
                    </w:rPr>
                    <w:t>二下第六单元</w:t>
                  </w:r>
                </w:p>
              </w:tc>
              <w:tc>
                <w:tcPr>
                  <w:tcW w:w="8087" w:type="dxa"/>
                </w:tcPr>
                <w:p w14:paraId="00D403C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28"/>
                      <w:szCs w:val="28"/>
                      <w:vertAlign w:val="baseline"/>
                    </w:rPr>
                  </w:pPr>
                  <w:r>
                    <w:rPr>
                      <w:rFonts w:hint="eastAsia" w:ascii="仿宋" w:hAnsi="仿宋" w:eastAsia="仿宋"/>
                      <w:sz w:val="28"/>
                      <w:szCs w:val="28"/>
                      <w:vertAlign w:val="baseline"/>
                    </w:rPr>
                    <w:t>联系生活经验，提取主要信息，了解课文</w:t>
                  </w:r>
                  <w:r>
                    <w:rPr>
                      <w:rFonts w:hint="eastAsia" w:ascii="仿宋" w:hAnsi="仿宋" w:eastAsia="仿宋"/>
                      <w:sz w:val="28"/>
                      <w:szCs w:val="28"/>
                      <w:vertAlign w:val="baseline"/>
                    </w:rPr>
                    <w:tab/>
                  </w:r>
                </w:p>
              </w:tc>
            </w:tr>
            <w:tr w14:paraId="12592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13" w:type="dxa"/>
                </w:tcPr>
                <w:p w14:paraId="59BBCC6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sz w:val="28"/>
                      <w:szCs w:val="28"/>
                      <w:vertAlign w:val="baseline"/>
                    </w:rPr>
                  </w:pPr>
                  <w:r>
                    <w:rPr>
                      <w:rFonts w:hint="eastAsia" w:ascii="仿宋" w:hAnsi="仿宋" w:eastAsia="仿宋"/>
                      <w:sz w:val="28"/>
                      <w:szCs w:val="28"/>
                      <w:vertAlign w:val="baseline"/>
                    </w:rPr>
                    <w:t>三上第八单元</w:t>
                  </w:r>
                </w:p>
              </w:tc>
              <w:tc>
                <w:tcPr>
                  <w:tcW w:w="8087" w:type="dxa"/>
                </w:tcPr>
                <w:p w14:paraId="50BBB8C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28"/>
                      <w:szCs w:val="28"/>
                      <w:vertAlign w:val="baseline"/>
                    </w:rPr>
                  </w:pPr>
                  <w:r>
                    <w:rPr>
                      <w:rFonts w:hint="eastAsia" w:ascii="仿宋" w:hAnsi="仿宋" w:eastAsia="仿宋"/>
                      <w:sz w:val="28"/>
                      <w:szCs w:val="28"/>
                    </w:rPr>
                    <w:t>学习带着问题默读，理解课文的意思。</w:t>
                  </w:r>
                  <w:r>
                    <w:rPr>
                      <w:rFonts w:hint="eastAsia" w:ascii="仿宋" w:hAnsi="仿宋" w:eastAsia="仿宋"/>
                      <w:sz w:val="28"/>
                      <w:szCs w:val="28"/>
                    </w:rPr>
                    <w:tab/>
                  </w:r>
                </w:p>
              </w:tc>
            </w:tr>
            <w:tr w14:paraId="624A5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3" w:type="dxa"/>
                </w:tcPr>
                <w:p w14:paraId="4C5DA13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sz w:val="28"/>
                      <w:szCs w:val="28"/>
                      <w:vertAlign w:val="baseline"/>
                    </w:rPr>
                  </w:pPr>
                  <w:r>
                    <w:rPr>
                      <w:rFonts w:hint="eastAsia" w:ascii="仿宋" w:hAnsi="仿宋" w:eastAsia="仿宋"/>
                      <w:sz w:val="28"/>
                      <w:szCs w:val="28"/>
                      <w:vertAlign w:val="baseline"/>
                    </w:rPr>
                    <w:t>四上第四单元</w:t>
                  </w:r>
                </w:p>
              </w:tc>
              <w:tc>
                <w:tcPr>
                  <w:tcW w:w="8087" w:type="dxa"/>
                </w:tcPr>
                <w:p w14:paraId="399F852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28"/>
                      <w:szCs w:val="28"/>
                      <w:vertAlign w:val="baseline"/>
                    </w:rPr>
                  </w:pPr>
                  <w:r>
                    <w:rPr>
                      <w:rFonts w:hint="eastAsia" w:ascii="仿宋" w:hAnsi="仿宋" w:eastAsia="仿宋"/>
                      <w:sz w:val="28"/>
                      <w:szCs w:val="28"/>
                    </w:rPr>
                    <w:t>了解故事的起因，经过，结果，学习把握文章的主要内容。</w:t>
                  </w:r>
                  <w:r>
                    <w:rPr>
                      <w:rFonts w:hint="eastAsia" w:ascii="仿宋" w:hAnsi="仿宋" w:eastAsia="仿宋"/>
                      <w:sz w:val="28"/>
                      <w:szCs w:val="28"/>
                    </w:rPr>
                    <w:tab/>
                  </w:r>
                </w:p>
              </w:tc>
            </w:tr>
            <w:tr w14:paraId="5B79D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3" w:type="dxa"/>
                </w:tcPr>
                <w:p w14:paraId="6F88486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sz w:val="28"/>
                      <w:szCs w:val="28"/>
                      <w:vertAlign w:val="baseline"/>
                    </w:rPr>
                  </w:pPr>
                  <w:r>
                    <w:rPr>
                      <w:rFonts w:hint="eastAsia" w:ascii="仿宋" w:hAnsi="仿宋" w:eastAsia="仿宋"/>
                      <w:sz w:val="28"/>
                      <w:szCs w:val="28"/>
                      <w:vertAlign w:val="baseline"/>
                    </w:rPr>
                    <w:t>四上第七单元</w:t>
                  </w:r>
                </w:p>
              </w:tc>
              <w:tc>
                <w:tcPr>
                  <w:tcW w:w="8087" w:type="dxa"/>
                </w:tcPr>
                <w:p w14:paraId="3CF9A0F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28"/>
                      <w:szCs w:val="28"/>
                      <w:vertAlign w:val="baseline"/>
                    </w:rPr>
                  </w:pPr>
                  <w:r>
                    <w:rPr>
                      <w:rFonts w:hint="eastAsia" w:ascii="仿宋" w:hAnsi="仿宋" w:eastAsia="仿宋"/>
                      <w:sz w:val="28"/>
                      <w:szCs w:val="28"/>
                      <w:vertAlign w:val="baseline"/>
                    </w:rPr>
                    <w:t>关注主要人物和事件，学习把握文章的主要内容。</w:t>
                  </w:r>
                </w:p>
              </w:tc>
            </w:tr>
            <w:tr w14:paraId="1A17D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3" w:type="dxa"/>
                </w:tcPr>
                <w:p w14:paraId="4607CE0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sz w:val="28"/>
                      <w:szCs w:val="28"/>
                      <w:vertAlign w:val="baseline"/>
                    </w:rPr>
                  </w:pPr>
                  <w:r>
                    <w:rPr>
                      <w:rFonts w:hint="eastAsia" w:ascii="仿宋" w:hAnsi="仿宋" w:eastAsia="仿宋"/>
                      <w:sz w:val="28"/>
                      <w:szCs w:val="28"/>
                      <w:vertAlign w:val="baseline"/>
                    </w:rPr>
                    <w:t>四下第六单元</w:t>
                  </w:r>
                </w:p>
              </w:tc>
              <w:tc>
                <w:tcPr>
                  <w:tcW w:w="8087" w:type="dxa"/>
                </w:tcPr>
                <w:p w14:paraId="3D9454A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28"/>
                      <w:szCs w:val="28"/>
                      <w:vertAlign w:val="baseline"/>
                    </w:rPr>
                  </w:pPr>
                  <w:r>
                    <w:rPr>
                      <w:rFonts w:hint="eastAsia" w:ascii="仿宋" w:hAnsi="仿宋" w:eastAsia="仿宋"/>
                      <w:sz w:val="28"/>
                      <w:szCs w:val="28"/>
                      <w:vertAlign w:val="baseline"/>
                    </w:rPr>
                    <w:t>学习怎样把握长文章的主要内容。</w:t>
                  </w:r>
                </w:p>
              </w:tc>
            </w:tr>
            <w:tr w14:paraId="322F0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3" w:type="dxa"/>
                </w:tcPr>
                <w:p w14:paraId="3825A08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sz w:val="28"/>
                      <w:szCs w:val="28"/>
                      <w:vertAlign w:val="baseline"/>
                    </w:rPr>
                  </w:pPr>
                  <w:r>
                    <w:rPr>
                      <w:rFonts w:hint="eastAsia" w:ascii="仿宋" w:hAnsi="仿宋" w:eastAsia="仿宋"/>
                      <w:sz w:val="28"/>
                      <w:szCs w:val="28"/>
                      <w:vertAlign w:val="baseline"/>
                    </w:rPr>
                    <w:t>五上第八单元</w:t>
                  </w:r>
                </w:p>
              </w:tc>
              <w:tc>
                <w:tcPr>
                  <w:tcW w:w="8087" w:type="dxa"/>
                </w:tcPr>
                <w:p w14:paraId="4DE85F0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28"/>
                      <w:szCs w:val="28"/>
                      <w:vertAlign w:val="baseline"/>
                    </w:rPr>
                  </w:pPr>
                  <w:r>
                    <w:rPr>
                      <w:rFonts w:hint="eastAsia" w:ascii="仿宋" w:hAnsi="仿宋" w:eastAsia="仿宋"/>
                      <w:sz w:val="28"/>
                      <w:szCs w:val="28"/>
                      <w:vertAlign w:val="baseline"/>
                    </w:rPr>
                    <w:t>阅读时注意梳理信息，把握内容要点。</w:t>
                  </w:r>
                  <w:r>
                    <w:rPr>
                      <w:rFonts w:hint="eastAsia" w:ascii="仿宋" w:hAnsi="仿宋" w:eastAsia="仿宋"/>
                      <w:sz w:val="28"/>
                      <w:szCs w:val="28"/>
                      <w:vertAlign w:val="baseline"/>
                    </w:rPr>
                    <w:tab/>
                  </w:r>
                </w:p>
              </w:tc>
            </w:tr>
          </w:tbl>
          <w:p w14:paraId="6BE0D77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b w:val="0"/>
                <w:bCs/>
                <w:sz w:val="28"/>
                <w:szCs w:val="28"/>
              </w:rPr>
            </w:pPr>
            <w:r>
              <w:rPr>
                <w:rFonts w:hint="eastAsia" w:ascii="仿宋" w:hAnsi="仿宋" w:eastAsia="仿宋"/>
                <w:b w:val="0"/>
                <w:bCs/>
                <w:sz w:val="28"/>
                <w:szCs w:val="28"/>
              </w:rPr>
              <w:t>通过上表可以看出，了解文章内容，是统编版一直贯彻落实的阅读训练要素，并结合不同的教学单元提出了相应的方式方法，如借助图片，联系生活，带着问题默读，抓关键句，借助相关资料等。就本单元而言，捕捉信息的主要方法有抓住关键词句，进行梳理时可以用分条列出信息，借助图表等。同时学生能够根据课后题和引导语中的具体要求，梳理文章相关信息来实现对内容要点的理解。同时教师要引导学生将前面几册教材所学的知识和技能迁移运用到本单元学习中。</w:t>
            </w:r>
          </w:p>
          <w:p w14:paraId="384DD99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b w:val="0"/>
                <w:bCs/>
                <w:sz w:val="28"/>
                <w:szCs w:val="28"/>
              </w:rPr>
            </w:pPr>
            <w:r>
              <w:rPr>
                <w:rFonts w:hint="eastAsia" w:ascii="仿宋" w:hAnsi="仿宋" w:eastAsia="仿宋"/>
                <w:b w:val="0"/>
                <w:bCs/>
                <w:sz w:val="28"/>
                <w:szCs w:val="28"/>
                <w:lang w:eastAsia="zh-CN"/>
              </w:rPr>
              <w:drawing>
                <wp:anchor distT="0" distB="0" distL="114300" distR="114300" simplePos="0" relativeHeight="251659264" behindDoc="0" locked="0" layoutInCell="1" allowOverlap="1">
                  <wp:simplePos x="0" y="0"/>
                  <wp:positionH relativeFrom="column">
                    <wp:posOffset>355600</wp:posOffset>
                  </wp:positionH>
                  <wp:positionV relativeFrom="paragraph">
                    <wp:posOffset>459740</wp:posOffset>
                  </wp:positionV>
                  <wp:extent cx="7028815" cy="2295525"/>
                  <wp:effectExtent l="0" t="0" r="635" b="9525"/>
                  <wp:wrapSquare wrapText="bothSides"/>
                  <wp:docPr id="8" name="图片 8" descr="575fd004a948772428c001e7b799c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575fd004a948772428c001e7b799cf2"/>
                          <pic:cNvPicPr>
                            <a:picLocks noChangeAspect="1"/>
                          </pic:cNvPicPr>
                        </pic:nvPicPr>
                        <pic:blipFill>
                          <a:blip r:embed="rId5"/>
                          <a:stretch>
                            <a:fillRect/>
                          </a:stretch>
                        </pic:blipFill>
                        <pic:spPr>
                          <a:xfrm>
                            <a:off x="0" y="0"/>
                            <a:ext cx="7028815" cy="2295525"/>
                          </a:xfrm>
                          <a:prstGeom prst="rect">
                            <a:avLst/>
                          </a:prstGeom>
                        </pic:spPr>
                      </pic:pic>
                    </a:graphicData>
                  </a:graphic>
                </wp:anchor>
              </w:drawing>
            </w:r>
            <w:r>
              <w:rPr>
                <w:rFonts w:hint="eastAsia" w:ascii="仿宋" w:hAnsi="仿宋" w:eastAsia="仿宋"/>
                <w:b w:val="0"/>
                <w:bCs/>
                <w:sz w:val="28"/>
                <w:szCs w:val="28"/>
              </w:rPr>
              <w:t>基于此，本单元阅读训练要素可以细化为：</w:t>
            </w:r>
          </w:p>
          <w:p w14:paraId="7BF5121E">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b/>
                <w:sz w:val="28"/>
                <w:szCs w:val="28"/>
              </w:rPr>
            </w:pPr>
          </w:p>
          <w:p w14:paraId="269ABE39">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b/>
                <w:sz w:val="28"/>
                <w:szCs w:val="28"/>
                <w:lang w:eastAsia="zh-CN"/>
              </w:rPr>
            </w:pPr>
          </w:p>
          <w:p w14:paraId="1B4A7B83">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b/>
                <w:sz w:val="28"/>
                <w:szCs w:val="28"/>
              </w:rPr>
            </w:pPr>
          </w:p>
          <w:p w14:paraId="1226F9B8">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b/>
                <w:sz w:val="28"/>
                <w:szCs w:val="28"/>
              </w:rPr>
            </w:pPr>
          </w:p>
          <w:p w14:paraId="3428E9A2">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b/>
                <w:sz w:val="28"/>
                <w:szCs w:val="28"/>
              </w:rPr>
            </w:pPr>
          </w:p>
          <w:p w14:paraId="4CF7BD52">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b/>
                <w:sz w:val="28"/>
                <w:szCs w:val="28"/>
              </w:rPr>
            </w:pPr>
          </w:p>
          <w:p w14:paraId="05A20D9E">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b/>
                <w:sz w:val="28"/>
                <w:szCs w:val="28"/>
              </w:rPr>
            </w:pPr>
          </w:p>
          <w:p w14:paraId="6C1DF58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b w:val="0"/>
                <w:bCs/>
                <w:sz w:val="28"/>
                <w:szCs w:val="28"/>
              </w:rPr>
            </w:pPr>
            <w:r>
              <w:rPr>
                <w:rFonts w:hint="eastAsia" w:ascii="仿宋" w:hAnsi="仿宋" w:eastAsia="仿宋"/>
                <w:b w:val="0"/>
                <w:bCs/>
                <w:sz w:val="28"/>
                <w:szCs w:val="28"/>
              </w:rPr>
              <w:t>本单元表达训练要素是"根据表达的需要，分段表述，突出重点。"简短的一句话，包含了三个目标要求。一是要明确自己为什么而表达，二是不同的意思要分段写，三是把重点要表达的意思写具体，其他的简单写。单元习作的内容是"推荐一本书"，所以我们表达的需要和目的是让读者通过自己的推荐文字了解一本书的内容，看点，从而激发他们的阅读兴趣。推荐一本书既包括对这本书的书名，作者和出版社等基本信息的介绍，也包括推荐的理由。其中推荐理由是这本习作的重点。而推荐理由可能不止一个，不同的理由要分段表述，条理会更加清晰。多个理由当中最能引起读者兴趣的或最重要的理由，要写具体，要突出。</w:t>
            </w:r>
          </w:p>
          <w:p w14:paraId="4AC5EDE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ascii="仿宋" w:hAnsi="仿宋" w:eastAsia="仿宋"/>
                <w:b w:val="0"/>
                <w:bCs/>
                <w:sz w:val="28"/>
                <w:szCs w:val="28"/>
              </w:rPr>
            </w:pPr>
            <w:r>
              <w:rPr>
                <w:rFonts w:hint="eastAsia" w:ascii="仿宋" w:hAnsi="仿宋" w:eastAsia="仿宋"/>
                <w:b w:val="0"/>
                <w:bCs/>
                <w:sz w:val="28"/>
                <w:szCs w:val="28"/>
              </w:rPr>
              <w:t>统编版教材中，与"分段表述""突出重点"相关的表达训练要素梳理如下：</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3"/>
              <w:gridCol w:w="9889"/>
            </w:tblGrid>
            <w:tr w14:paraId="38007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3" w:type="dxa"/>
                </w:tcPr>
                <w:p w14:paraId="4382399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b/>
                      <w:sz w:val="28"/>
                      <w:szCs w:val="28"/>
                      <w:lang w:eastAsia="zh-CN"/>
                    </w:rPr>
                  </w:pPr>
                  <w:r>
                    <w:rPr>
                      <w:rFonts w:hint="eastAsia" w:ascii="仿宋" w:hAnsi="仿宋" w:eastAsia="仿宋"/>
                      <w:b/>
                      <w:sz w:val="28"/>
                      <w:szCs w:val="28"/>
                      <w:lang w:eastAsia="zh-CN"/>
                    </w:rPr>
                    <w:t>册序</w:t>
                  </w:r>
                </w:p>
              </w:tc>
              <w:tc>
                <w:tcPr>
                  <w:tcW w:w="9889" w:type="dxa"/>
                </w:tcPr>
                <w:p w14:paraId="26DF9C0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b/>
                      <w:sz w:val="28"/>
                      <w:szCs w:val="28"/>
                      <w:lang w:eastAsia="zh-CN"/>
                    </w:rPr>
                  </w:pPr>
                  <w:r>
                    <w:rPr>
                      <w:rFonts w:hint="eastAsia" w:ascii="仿宋" w:hAnsi="仿宋" w:eastAsia="仿宋"/>
                      <w:b/>
                      <w:sz w:val="28"/>
                      <w:szCs w:val="28"/>
                      <w:lang w:eastAsia="zh-CN"/>
                    </w:rPr>
                    <w:t>表达要素</w:t>
                  </w:r>
                </w:p>
              </w:tc>
            </w:tr>
            <w:tr w14:paraId="34044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273" w:type="dxa"/>
                </w:tcPr>
                <w:p w14:paraId="6BC04DE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sz w:val="28"/>
                      <w:szCs w:val="28"/>
                    </w:rPr>
                  </w:pPr>
                  <w:r>
                    <w:rPr>
                      <w:rFonts w:hint="eastAsia" w:ascii="仿宋" w:hAnsi="仿宋" w:eastAsia="仿宋"/>
                      <w:sz w:val="28"/>
                      <w:szCs w:val="28"/>
                      <w:lang w:eastAsia="zh-CN"/>
                    </w:rPr>
                    <w:t>三下</w:t>
                  </w:r>
                  <w:r>
                    <w:rPr>
                      <w:rFonts w:hint="eastAsia" w:ascii="仿宋" w:hAnsi="仿宋" w:eastAsia="仿宋"/>
                      <w:sz w:val="28"/>
                      <w:szCs w:val="28"/>
                    </w:rPr>
                    <w:t>第</w:t>
                  </w:r>
                  <w:r>
                    <w:rPr>
                      <w:rFonts w:hint="eastAsia" w:ascii="仿宋" w:hAnsi="仿宋" w:eastAsia="仿宋"/>
                      <w:sz w:val="28"/>
                      <w:szCs w:val="28"/>
                      <w:lang w:eastAsia="zh-CN"/>
                    </w:rPr>
                    <w:t>六</w:t>
                  </w:r>
                  <w:r>
                    <w:rPr>
                      <w:rFonts w:hint="eastAsia" w:ascii="仿宋" w:hAnsi="仿宋" w:eastAsia="仿宋"/>
                      <w:sz w:val="28"/>
                      <w:szCs w:val="28"/>
                    </w:rPr>
                    <w:t>单元</w:t>
                  </w:r>
                </w:p>
              </w:tc>
              <w:tc>
                <w:tcPr>
                  <w:tcW w:w="9889" w:type="dxa"/>
                </w:tcPr>
                <w:p w14:paraId="58A1DBC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sz w:val="28"/>
                      <w:szCs w:val="28"/>
                      <w:lang w:eastAsia="zh-CN"/>
                    </w:rPr>
                  </w:pPr>
                  <w:r>
                    <w:rPr>
                      <w:rFonts w:hint="eastAsia" w:ascii="仿宋" w:hAnsi="仿宋" w:eastAsia="仿宋"/>
                      <w:sz w:val="28"/>
                      <w:szCs w:val="28"/>
                      <w:lang w:eastAsia="zh-CN"/>
                    </w:rPr>
                    <w:t>写一个身边的人，尝试写出他的特点。</w:t>
                  </w:r>
                  <w:r>
                    <w:rPr>
                      <w:rFonts w:hint="eastAsia" w:ascii="仿宋" w:hAnsi="仿宋" w:eastAsia="仿宋"/>
                      <w:sz w:val="28"/>
                      <w:szCs w:val="28"/>
                      <w:lang w:eastAsia="zh-CN"/>
                    </w:rPr>
                    <w:tab/>
                  </w:r>
                </w:p>
              </w:tc>
            </w:tr>
            <w:tr w14:paraId="05A05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3" w:type="dxa"/>
                </w:tcPr>
                <w:p w14:paraId="56E3D51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sz w:val="28"/>
                      <w:szCs w:val="28"/>
                    </w:rPr>
                  </w:pPr>
                  <w:r>
                    <w:rPr>
                      <w:rFonts w:hint="eastAsia" w:ascii="仿宋" w:hAnsi="仿宋" w:eastAsia="仿宋"/>
                      <w:sz w:val="28"/>
                      <w:szCs w:val="28"/>
                      <w:lang w:eastAsia="zh-CN"/>
                    </w:rPr>
                    <w:t>四上</w:t>
                  </w:r>
                  <w:r>
                    <w:rPr>
                      <w:rFonts w:hint="eastAsia" w:ascii="仿宋" w:hAnsi="仿宋" w:eastAsia="仿宋"/>
                      <w:sz w:val="28"/>
                      <w:szCs w:val="28"/>
                    </w:rPr>
                    <w:t>第二单元</w:t>
                  </w:r>
                </w:p>
              </w:tc>
              <w:tc>
                <w:tcPr>
                  <w:tcW w:w="9889" w:type="dxa"/>
                </w:tcPr>
                <w:p w14:paraId="5BEE373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sz w:val="28"/>
                      <w:szCs w:val="28"/>
                      <w:lang w:eastAsia="zh-CN"/>
                    </w:rPr>
                  </w:pPr>
                  <w:r>
                    <w:rPr>
                      <w:rFonts w:hint="eastAsia" w:ascii="仿宋" w:hAnsi="仿宋" w:eastAsia="仿宋"/>
                      <w:sz w:val="28"/>
                      <w:szCs w:val="28"/>
                      <w:lang w:eastAsia="zh-CN"/>
                    </w:rPr>
                    <w:t>写一个人，注意把印象最深的地方写出来。</w:t>
                  </w:r>
                  <w:r>
                    <w:rPr>
                      <w:rFonts w:hint="eastAsia" w:ascii="仿宋" w:hAnsi="仿宋" w:eastAsia="仿宋"/>
                      <w:sz w:val="28"/>
                      <w:szCs w:val="28"/>
                      <w:lang w:eastAsia="zh-CN"/>
                    </w:rPr>
                    <w:tab/>
                  </w:r>
                </w:p>
              </w:tc>
            </w:tr>
            <w:tr w14:paraId="3F673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3" w:type="dxa"/>
                </w:tcPr>
                <w:p w14:paraId="353778C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sz w:val="28"/>
                      <w:szCs w:val="28"/>
                    </w:rPr>
                  </w:pPr>
                  <w:r>
                    <w:rPr>
                      <w:rFonts w:hint="eastAsia" w:ascii="仿宋" w:hAnsi="仿宋" w:eastAsia="仿宋"/>
                      <w:sz w:val="28"/>
                      <w:szCs w:val="28"/>
                      <w:lang w:eastAsia="zh-CN"/>
                    </w:rPr>
                    <w:t>四下</w:t>
                  </w:r>
                  <w:r>
                    <w:rPr>
                      <w:rFonts w:hint="eastAsia" w:ascii="仿宋" w:hAnsi="仿宋" w:eastAsia="仿宋"/>
                      <w:sz w:val="28"/>
                      <w:szCs w:val="28"/>
                    </w:rPr>
                    <w:t>第</w:t>
                  </w:r>
                  <w:r>
                    <w:rPr>
                      <w:rFonts w:hint="eastAsia" w:ascii="仿宋" w:hAnsi="仿宋" w:eastAsia="仿宋"/>
                      <w:sz w:val="28"/>
                      <w:szCs w:val="28"/>
                      <w:lang w:eastAsia="zh-CN"/>
                    </w:rPr>
                    <w:t>四</w:t>
                  </w:r>
                  <w:r>
                    <w:rPr>
                      <w:rFonts w:hint="eastAsia" w:ascii="仿宋" w:hAnsi="仿宋" w:eastAsia="仿宋"/>
                      <w:sz w:val="28"/>
                      <w:szCs w:val="28"/>
                    </w:rPr>
                    <w:t>单元</w:t>
                  </w:r>
                </w:p>
              </w:tc>
              <w:tc>
                <w:tcPr>
                  <w:tcW w:w="9889" w:type="dxa"/>
                </w:tcPr>
                <w:p w14:paraId="0752593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sz w:val="28"/>
                      <w:szCs w:val="28"/>
                      <w:lang w:eastAsia="zh-CN"/>
                    </w:rPr>
                  </w:pPr>
                  <w:r>
                    <w:rPr>
                      <w:rFonts w:hint="eastAsia" w:ascii="仿宋" w:hAnsi="仿宋" w:eastAsia="仿宋"/>
                      <w:sz w:val="28"/>
                      <w:szCs w:val="28"/>
                      <w:lang w:eastAsia="zh-CN"/>
                    </w:rPr>
                    <w:t>写自己喜欢的动物，试着写出动物的特点。</w:t>
                  </w:r>
                  <w:r>
                    <w:rPr>
                      <w:rFonts w:hint="eastAsia" w:ascii="仿宋" w:hAnsi="仿宋" w:eastAsia="仿宋"/>
                      <w:sz w:val="28"/>
                      <w:szCs w:val="28"/>
                      <w:lang w:eastAsia="zh-CN"/>
                    </w:rPr>
                    <w:tab/>
                  </w:r>
                </w:p>
              </w:tc>
            </w:tr>
            <w:tr w14:paraId="7976E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3" w:type="dxa"/>
                </w:tcPr>
                <w:p w14:paraId="1ED4F64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sz w:val="28"/>
                      <w:szCs w:val="28"/>
                    </w:rPr>
                  </w:pPr>
                  <w:r>
                    <w:rPr>
                      <w:rFonts w:hint="eastAsia" w:ascii="仿宋" w:hAnsi="仿宋" w:eastAsia="仿宋"/>
                      <w:sz w:val="28"/>
                      <w:szCs w:val="28"/>
                      <w:lang w:eastAsia="zh-CN"/>
                    </w:rPr>
                    <w:t>五上</w:t>
                  </w:r>
                  <w:r>
                    <w:rPr>
                      <w:rFonts w:hint="eastAsia" w:ascii="仿宋" w:hAnsi="仿宋" w:eastAsia="仿宋"/>
                      <w:sz w:val="28"/>
                      <w:szCs w:val="28"/>
                    </w:rPr>
                    <w:t>第四单元</w:t>
                  </w:r>
                </w:p>
              </w:tc>
              <w:tc>
                <w:tcPr>
                  <w:tcW w:w="9889" w:type="dxa"/>
                </w:tcPr>
                <w:p w14:paraId="562BA0C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sz w:val="28"/>
                      <w:szCs w:val="28"/>
                      <w:lang w:eastAsia="zh-CN"/>
                    </w:rPr>
                  </w:pPr>
                  <w:r>
                    <w:rPr>
                      <w:rFonts w:hint="eastAsia" w:ascii="仿宋" w:hAnsi="仿宋" w:eastAsia="仿宋"/>
                      <w:sz w:val="28"/>
                      <w:szCs w:val="28"/>
                      <w:lang w:eastAsia="zh-CN"/>
                    </w:rPr>
                    <w:t>学习列提纲，分段叙述。</w:t>
                  </w:r>
                </w:p>
              </w:tc>
            </w:tr>
            <w:tr w14:paraId="3AB6F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2273" w:type="dxa"/>
                </w:tcPr>
                <w:p w14:paraId="57BF3A0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sz w:val="28"/>
                      <w:szCs w:val="28"/>
                      <w:lang w:eastAsia="zh-CN"/>
                    </w:rPr>
                  </w:pPr>
                  <w:r>
                    <w:rPr>
                      <w:rFonts w:hint="eastAsia" w:ascii="仿宋" w:hAnsi="仿宋" w:eastAsia="仿宋"/>
                      <w:sz w:val="28"/>
                      <w:szCs w:val="28"/>
                      <w:lang w:eastAsia="zh-CN"/>
                    </w:rPr>
                    <w:t>五上第八单元</w:t>
                  </w:r>
                </w:p>
              </w:tc>
              <w:tc>
                <w:tcPr>
                  <w:tcW w:w="9889" w:type="dxa"/>
                </w:tcPr>
                <w:p w14:paraId="31FFE94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sz w:val="28"/>
                      <w:szCs w:val="28"/>
                      <w:lang w:eastAsia="zh-CN"/>
                    </w:rPr>
                  </w:pPr>
                  <w:r>
                    <w:rPr>
                      <w:rFonts w:hint="eastAsia" w:ascii="仿宋" w:hAnsi="仿宋" w:eastAsia="仿宋"/>
                      <w:sz w:val="28"/>
                      <w:szCs w:val="28"/>
                      <w:lang w:eastAsia="zh-CN"/>
                    </w:rPr>
                    <w:t>根据表达的需要，分段表述，突出重点。</w:t>
                  </w:r>
                </w:p>
              </w:tc>
            </w:tr>
          </w:tbl>
          <w:p w14:paraId="6D99785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根据以上表格，我们可以看出，表达训练中对抓住重点或特点，是贯穿于整个习作表达之中的。在分段表述方面，本册教材有两个单元的习作都明确提出了这</w:t>
            </w:r>
            <w:r>
              <w:rPr>
                <w:rFonts w:hint="eastAsia" w:ascii="仿宋" w:hAnsi="仿宋" w:eastAsia="仿宋"/>
                <w:sz w:val="28"/>
                <w:szCs w:val="28"/>
              </w:rPr>
              <w:tab/>
            </w:r>
            <w:r>
              <w:rPr>
                <w:rFonts w:hint="eastAsia" w:ascii="仿宋" w:hAnsi="仿宋" w:eastAsia="仿宋"/>
                <w:sz w:val="28"/>
                <w:szCs w:val="28"/>
              </w:rPr>
              <w:t>翻译</w:t>
            </w:r>
            <w:r>
              <w:rPr>
                <w:rFonts w:hint="eastAsia" w:ascii="仿宋" w:hAnsi="仿宋" w:eastAsia="仿宋"/>
                <w:sz w:val="28"/>
                <w:szCs w:val="28"/>
              </w:rPr>
              <w:tab/>
            </w:r>
            <w:r>
              <w:rPr>
                <w:rFonts w:hint="eastAsia" w:ascii="仿宋" w:hAnsi="仿宋" w:eastAsia="仿宋"/>
                <w:sz w:val="28"/>
                <w:szCs w:val="28"/>
              </w:rPr>
              <w:t>要求，由此可见，教材开始强调培养学生谋篇布局意识的能力。综上，本次习作要素可以细化如下：</w:t>
            </w:r>
          </w:p>
          <w:p w14:paraId="13F33B9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28"/>
                <w:szCs w:val="28"/>
              </w:rPr>
            </w:pPr>
            <w:r>
              <w:rPr>
                <w:rFonts w:hint="eastAsia" w:ascii="仿宋" w:hAnsi="仿宋" w:eastAsia="仿宋"/>
                <w:sz w:val="28"/>
                <w:szCs w:val="28"/>
              </w:rPr>
              <w:t>本单元口语交际主题是"我最喜欢的人物形象"。对此，教材提出了两点要求。分条讲述，把理由说清楚 。听人说话能抓住重点。也就是分享人要说得有条理，倾听者要抓住重点。这与本单元的阅读和写作训练要素是密切相关的。在对本单元阅读文章的学习中，学生已经掌握了根据要求梳理信息和掌握要点的方法。</w:t>
            </w:r>
          </w:p>
          <w:p w14:paraId="1FE795D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28"/>
                <w:szCs w:val="28"/>
              </w:rPr>
            </w:pPr>
            <w:r>
              <w:rPr>
                <w:rFonts w:hint="eastAsia" w:ascii="仿宋" w:hAnsi="仿宋" w:eastAsia="仿宋"/>
                <w:sz w:val="28"/>
                <w:szCs w:val="28"/>
              </w:rPr>
              <w:t>综上，口语交际训练要素可以细化如下：</w:t>
            </w:r>
          </w:p>
          <w:p w14:paraId="1CCD7BC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lang w:eastAsia="zh-CN"/>
              </w:rPr>
              <w:t>.</w:t>
            </w:r>
            <w:r>
              <w:rPr>
                <w:rFonts w:hint="eastAsia" w:ascii="仿宋" w:hAnsi="仿宋" w:eastAsia="仿宋"/>
                <w:sz w:val="28"/>
                <w:szCs w:val="28"/>
              </w:rPr>
              <w:t>借助表格搜集，整理信息，利用表格帮助自己有条理地说清楚喜欢的人物，出处以及理由。</w:t>
            </w:r>
          </w:p>
          <w:p w14:paraId="372E009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28"/>
                <w:szCs w:val="28"/>
              </w:rPr>
            </w:pPr>
            <w:r>
              <w:rPr>
                <w:rFonts w:hint="eastAsia" w:ascii="仿宋" w:hAnsi="仿宋" w:eastAsia="仿宋"/>
                <w:sz w:val="28"/>
                <w:szCs w:val="28"/>
              </w:rPr>
              <w:t>2</w:t>
            </w:r>
            <w:r>
              <w:rPr>
                <w:rFonts w:hint="eastAsia" w:ascii="仿宋" w:hAnsi="仿宋" w:eastAsia="仿宋"/>
                <w:sz w:val="28"/>
                <w:szCs w:val="28"/>
                <w:lang w:eastAsia="zh-CN"/>
              </w:rPr>
              <w:t>.</w:t>
            </w:r>
            <w:r>
              <w:rPr>
                <w:rFonts w:hint="eastAsia" w:ascii="仿宋" w:hAnsi="仿宋" w:eastAsia="仿宋"/>
                <w:sz w:val="28"/>
                <w:szCs w:val="28"/>
              </w:rPr>
              <w:t>倾听时能够抓住重点，捕捉重要信息：弄清楚对方喜欢的人物形象是什么，出自哪里，喜欢的理由有哪些。</w:t>
            </w:r>
          </w:p>
          <w:p w14:paraId="4A71EC5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28"/>
                <w:szCs w:val="28"/>
              </w:rPr>
            </w:pPr>
            <w:r>
              <w:rPr>
                <w:rFonts w:hint="eastAsia" w:ascii="仿宋" w:hAnsi="仿宋" w:eastAsia="仿宋"/>
                <w:sz w:val="28"/>
                <w:szCs w:val="28"/>
              </w:rPr>
              <w:t>3</w:t>
            </w:r>
            <w:r>
              <w:rPr>
                <w:rFonts w:hint="eastAsia" w:ascii="仿宋" w:hAnsi="仿宋" w:eastAsia="仿宋"/>
                <w:sz w:val="28"/>
                <w:szCs w:val="28"/>
                <w:lang w:eastAsia="zh-CN"/>
              </w:rPr>
              <w:t>.</w:t>
            </w:r>
            <w:r>
              <w:rPr>
                <w:rFonts w:hint="eastAsia" w:ascii="仿宋" w:hAnsi="仿宋" w:eastAsia="仿宋"/>
                <w:sz w:val="28"/>
                <w:szCs w:val="28"/>
              </w:rPr>
              <w:t>能够将本单元口语交际所学方法：分条表述，说清楚，倾听时能抓住重点，灵活运用于不同的交际场合，完成知识的迁移，提高口语交际的水平。</w:t>
            </w:r>
          </w:p>
        </w:tc>
      </w:tr>
      <w:tr w14:paraId="59916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0" w:hRule="atLeast"/>
        </w:trPr>
        <w:tc>
          <w:tcPr>
            <w:tcW w:w="1538" w:type="dxa"/>
          </w:tcPr>
          <w:p w14:paraId="0D197DE8">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b/>
                <w:sz w:val="28"/>
                <w:szCs w:val="28"/>
              </w:rPr>
            </w:pPr>
            <w:r>
              <w:rPr>
                <w:rFonts w:hint="eastAsia" w:ascii="仿宋" w:hAnsi="仿宋" w:eastAsia="仿宋"/>
                <w:b/>
                <w:sz w:val="28"/>
                <w:szCs w:val="28"/>
              </w:rPr>
              <w:t>教学方法</w:t>
            </w:r>
          </w:p>
          <w:p w14:paraId="30485689">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sz w:val="28"/>
                <w:szCs w:val="28"/>
              </w:rPr>
            </w:pPr>
            <w:r>
              <w:rPr>
                <w:rFonts w:hint="eastAsia" w:ascii="仿宋" w:hAnsi="仿宋" w:eastAsia="仿宋"/>
                <w:b/>
                <w:sz w:val="28"/>
                <w:szCs w:val="28"/>
              </w:rPr>
              <w:t>横纵分析</w:t>
            </w:r>
          </w:p>
        </w:tc>
        <w:tc>
          <w:tcPr>
            <w:tcW w:w="12376" w:type="dxa"/>
            <w:gridSpan w:val="7"/>
          </w:tcPr>
          <w:p w14:paraId="2A3C4BE1">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b/>
                <w:sz w:val="28"/>
                <w:szCs w:val="28"/>
              </w:rPr>
            </w:pPr>
            <w:r>
              <w:rPr>
                <w:rFonts w:hint="eastAsia" w:ascii="仿宋" w:hAnsi="仿宋" w:eastAsia="仿宋"/>
                <w:b/>
                <w:sz w:val="28"/>
                <w:szCs w:val="28"/>
              </w:rPr>
              <w:t>横向分析:</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0"/>
              <w:gridCol w:w="3040"/>
              <w:gridCol w:w="3041"/>
              <w:gridCol w:w="3041"/>
            </w:tblGrid>
            <w:tr w14:paraId="7A731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0" w:type="dxa"/>
                </w:tcPr>
                <w:p w14:paraId="4618F72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b/>
                      <w:sz w:val="28"/>
                      <w:szCs w:val="28"/>
                    </w:rPr>
                  </w:pPr>
                  <w:r>
                    <w:rPr>
                      <w:rFonts w:hint="eastAsia" w:ascii="仿宋" w:hAnsi="仿宋" w:eastAsia="仿宋"/>
                      <w:b/>
                      <w:sz w:val="28"/>
                      <w:szCs w:val="28"/>
                    </w:rPr>
                    <w:t>单元板块</w:t>
                  </w:r>
                </w:p>
              </w:tc>
              <w:tc>
                <w:tcPr>
                  <w:tcW w:w="3040" w:type="dxa"/>
                </w:tcPr>
                <w:p w14:paraId="64E82D4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b/>
                      <w:sz w:val="28"/>
                      <w:szCs w:val="28"/>
                    </w:rPr>
                  </w:pPr>
                  <w:r>
                    <w:rPr>
                      <w:rFonts w:hint="eastAsia" w:ascii="仿宋" w:hAnsi="仿宋" w:eastAsia="仿宋"/>
                      <w:b/>
                      <w:sz w:val="28"/>
                      <w:szCs w:val="28"/>
                    </w:rPr>
                    <w:t>课文重点与难点</w:t>
                  </w:r>
                </w:p>
              </w:tc>
              <w:tc>
                <w:tcPr>
                  <w:tcW w:w="3041" w:type="dxa"/>
                </w:tcPr>
                <w:p w14:paraId="4A6B739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b/>
                      <w:sz w:val="28"/>
                      <w:szCs w:val="28"/>
                    </w:rPr>
                  </w:pPr>
                  <w:r>
                    <w:rPr>
                      <w:rFonts w:hint="eastAsia" w:ascii="仿宋" w:hAnsi="仿宋" w:eastAsia="仿宋"/>
                      <w:b/>
                      <w:sz w:val="28"/>
                      <w:szCs w:val="28"/>
                    </w:rPr>
                    <w:t>语文要素</w:t>
                  </w:r>
                </w:p>
              </w:tc>
              <w:tc>
                <w:tcPr>
                  <w:tcW w:w="3041" w:type="dxa"/>
                </w:tcPr>
                <w:p w14:paraId="0101441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b/>
                      <w:sz w:val="28"/>
                      <w:szCs w:val="28"/>
                    </w:rPr>
                  </w:pPr>
                  <w:r>
                    <w:rPr>
                      <w:rFonts w:hint="eastAsia" w:ascii="仿宋" w:hAnsi="仿宋" w:eastAsia="仿宋"/>
                      <w:b/>
                      <w:sz w:val="28"/>
                      <w:szCs w:val="28"/>
                    </w:rPr>
                    <w:t>教法</w:t>
                  </w:r>
                </w:p>
              </w:tc>
            </w:tr>
            <w:tr w14:paraId="5EA9C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0" w:type="dxa"/>
                </w:tcPr>
                <w:p w14:paraId="22CE11D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sz w:val="28"/>
                      <w:szCs w:val="28"/>
                    </w:rPr>
                  </w:pPr>
                  <w:r>
                    <w:rPr>
                      <w:rFonts w:hint="eastAsia" w:ascii="仿宋" w:hAnsi="仿宋" w:eastAsia="仿宋"/>
                      <w:sz w:val="28"/>
                      <w:szCs w:val="28"/>
                    </w:rPr>
                    <w:t>《</w:t>
                  </w:r>
                  <w:r>
                    <w:rPr>
                      <w:rFonts w:hint="eastAsia" w:ascii="仿宋" w:hAnsi="仿宋" w:eastAsia="仿宋"/>
                      <w:sz w:val="28"/>
                      <w:szCs w:val="28"/>
                      <w:lang w:eastAsia="zh-CN"/>
                    </w:rPr>
                    <w:t>古人谈读书</w:t>
                  </w:r>
                  <w:r>
                    <w:rPr>
                      <w:rFonts w:hint="eastAsia" w:ascii="仿宋" w:hAnsi="仿宋" w:eastAsia="仿宋"/>
                      <w:sz w:val="28"/>
                      <w:szCs w:val="28"/>
                    </w:rPr>
                    <w:t>》</w:t>
                  </w:r>
                </w:p>
              </w:tc>
              <w:tc>
                <w:tcPr>
                  <w:tcW w:w="3040" w:type="dxa"/>
                </w:tcPr>
                <w:p w14:paraId="3CFC8BBE">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sz w:val="28"/>
                      <w:szCs w:val="28"/>
                    </w:rPr>
                  </w:pPr>
                  <w:r>
                    <w:rPr>
                      <w:rFonts w:hint="eastAsia" w:ascii="仿宋" w:hAnsi="仿宋" w:eastAsia="仿宋"/>
                      <w:sz w:val="28"/>
                      <w:szCs w:val="28"/>
                    </w:rPr>
                    <w:t>1.有感情地朗读课文，并能背诵、默写。</w:t>
                  </w:r>
                </w:p>
                <w:p w14:paraId="38F2A1A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28"/>
                      <w:szCs w:val="28"/>
                      <w:lang w:val="en-US" w:eastAsia="zh-CN"/>
                    </w:rPr>
                  </w:pPr>
                  <w:r>
                    <w:rPr>
                      <w:rFonts w:hint="eastAsia" w:ascii="仿宋" w:hAnsi="仿宋" w:eastAsia="仿宋"/>
                      <w:sz w:val="28"/>
                      <w:szCs w:val="28"/>
                    </w:rPr>
                    <w:t>2.</w:t>
                  </w:r>
                  <w:r>
                    <w:rPr>
                      <w:rFonts w:hint="eastAsia" w:ascii="仿宋" w:hAnsi="仿宋" w:eastAsia="仿宋"/>
                      <w:sz w:val="28"/>
                      <w:szCs w:val="28"/>
                      <w:lang w:eastAsia="zh-CN"/>
                    </w:rPr>
                    <w:t>能借助注释，理解课文内容。</w:t>
                  </w:r>
                </w:p>
              </w:tc>
              <w:tc>
                <w:tcPr>
                  <w:tcW w:w="3041" w:type="dxa"/>
                </w:tcPr>
                <w:p w14:paraId="66C82DF7">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sz w:val="28"/>
                      <w:szCs w:val="28"/>
                    </w:rPr>
                  </w:pPr>
                  <w:r>
                    <w:rPr>
                      <w:rFonts w:hint="eastAsia" w:ascii="仿宋" w:hAnsi="仿宋" w:eastAsia="仿宋"/>
                      <w:sz w:val="28"/>
                      <w:szCs w:val="28"/>
                      <w:lang w:eastAsia="zh-CN"/>
                    </w:rPr>
                    <w:t>能借助注释，理解课文内容。</w:t>
                  </w:r>
                </w:p>
              </w:tc>
              <w:tc>
                <w:tcPr>
                  <w:tcW w:w="3041" w:type="dxa"/>
                </w:tcPr>
                <w:p w14:paraId="26E1C5F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28"/>
                      <w:szCs w:val="28"/>
                      <w:lang w:eastAsia="zh-CN"/>
                    </w:rPr>
                  </w:pPr>
                  <w:r>
                    <w:rPr>
                      <w:rFonts w:hint="eastAsia" w:ascii="仿宋" w:hAnsi="仿宋" w:eastAsia="仿宋"/>
                      <w:sz w:val="28"/>
                      <w:szCs w:val="28"/>
                    </w:rPr>
                    <w:t>让学生自主朗读</w:t>
                  </w:r>
                  <w:r>
                    <w:rPr>
                      <w:rFonts w:hint="eastAsia" w:ascii="仿宋" w:hAnsi="仿宋" w:eastAsia="仿宋"/>
                      <w:sz w:val="28"/>
                      <w:szCs w:val="28"/>
                      <w:lang w:eastAsia="zh-CN"/>
                    </w:rPr>
                    <w:t>文言文</w:t>
                  </w:r>
                  <w:r>
                    <w:rPr>
                      <w:rFonts w:hint="eastAsia" w:ascii="仿宋" w:hAnsi="仿宋" w:eastAsia="仿宋"/>
                      <w:sz w:val="28"/>
                      <w:szCs w:val="28"/>
                    </w:rPr>
                    <w:t>，在读准字音、读通句</w:t>
                  </w:r>
                  <w:r>
                    <w:rPr>
                      <w:rFonts w:hint="eastAsia" w:ascii="仿宋" w:hAnsi="仿宋" w:eastAsia="仿宋"/>
                      <w:sz w:val="28"/>
                      <w:szCs w:val="28"/>
                      <w:lang w:eastAsia="zh-CN"/>
                    </w:rPr>
                    <w:t>子</w:t>
                  </w:r>
                  <w:r>
                    <w:rPr>
                      <w:rFonts w:hint="eastAsia" w:ascii="仿宋" w:hAnsi="仿宋" w:eastAsia="仿宋"/>
                      <w:sz w:val="28"/>
                      <w:szCs w:val="28"/>
                    </w:rPr>
                    <w:t>的基础上，</w:t>
                  </w:r>
                  <w:r>
                    <w:rPr>
                      <w:rFonts w:hint="eastAsia" w:ascii="仿宋" w:hAnsi="仿宋" w:eastAsia="仿宋"/>
                      <w:sz w:val="28"/>
                      <w:szCs w:val="28"/>
                      <w:lang w:eastAsia="zh-CN"/>
                    </w:rPr>
                    <w:t>能借助注释，理解课文大意。</w:t>
                  </w:r>
                </w:p>
              </w:tc>
            </w:tr>
            <w:tr w14:paraId="75EFF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0" w:type="dxa"/>
                </w:tcPr>
                <w:p w14:paraId="6EDB17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sz w:val="28"/>
                      <w:szCs w:val="28"/>
                      <w:lang w:eastAsia="zh-CN"/>
                    </w:rPr>
                  </w:pPr>
                  <w:r>
                    <w:rPr>
                      <w:rFonts w:hint="eastAsia" w:ascii="仿宋" w:hAnsi="仿宋" w:eastAsia="仿宋"/>
                      <w:sz w:val="28"/>
                      <w:szCs w:val="28"/>
                    </w:rPr>
                    <w:t>《</w:t>
                  </w:r>
                  <w:r>
                    <w:rPr>
                      <w:rFonts w:hint="eastAsia" w:ascii="仿宋" w:hAnsi="仿宋" w:eastAsia="仿宋"/>
                      <w:sz w:val="28"/>
                      <w:szCs w:val="28"/>
                      <w:lang w:eastAsia="zh-CN"/>
                    </w:rPr>
                    <w:t>忆读书</w:t>
                  </w:r>
                  <w:r>
                    <w:rPr>
                      <w:rFonts w:hint="eastAsia" w:ascii="仿宋" w:hAnsi="仿宋" w:eastAsia="仿宋"/>
                      <w:sz w:val="28"/>
                      <w:szCs w:val="28"/>
                    </w:rPr>
                    <w:t>》</w:t>
                  </w:r>
                </w:p>
              </w:tc>
              <w:tc>
                <w:tcPr>
                  <w:tcW w:w="3040" w:type="dxa"/>
                </w:tcPr>
                <w:p w14:paraId="280A98A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28"/>
                      <w:szCs w:val="28"/>
                      <w:lang w:eastAsia="zh-CN"/>
                    </w:rPr>
                  </w:pPr>
                  <w:r>
                    <w:rPr>
                      <w:rFonts w:hint="eastAsia" w:ascii="仿宋" w:hAnsi="仿宋" w:eastAsia="仿宋"/>
                      <w:sz w:val="28"/>
                      <w:szCs w:val="28"/>
                    </w:rPr>
                    <w:t>1.正确、流利、、有感情地朗读课文</w:t>
                  </w:r>
                  <w:r>
                    <w:rPr>
                      <w:rFonts w:hint="eastAsia" w:ascii="仿宋" w:hAnsi="仿宋" w:eastAsia="仿宋"/>
                      <w:sz w:val="28"/>
                      <w:szCs w:val="28"/>
                      <w:lang w:eastAsia="zh-CN"/>
                    </w:rPr>
                    <w:t>。</w:t>
                  </w:r>
                </w:p>
                <w:p w14:paraId="79A0280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sz w:val="28"/>
                      <w:szCs w:val="28"/>
                      <w:lang w:val="en-US" w:eastAsia="zh-CN"/>
                    </w:rPr>
                  </w:pPr>
                  <w:r>
                    <w:rPr>
                      <w:rFonts w:hint="eastAsia" w:ascii="仿宋" w:hAnsi="仿宋" w:eastAsia="仿宋"/>
                      <w:sz w:val="28"/>
                      <w:szCs w:val="28"/>
                    </w:rPr>
                    <w:t>2.</w:t>
                  </w:r>
                  <w:r>
                    <w:rPr>
                      <w:rFonts w:hint="eastAsia" w:ascii="仿宋" w:hAnsi="仿宋" w:eastAsia="仿宋"/>
                      <w:sz w:val="28"/>
                      <w:szCs w:val="28"/>
                      <w:lang w:eastAsia="zh-CN"/>
                    </w:rPr>
                    <w:t>用较快的速度默读课文，能梳理出作者的读书经历，交流体会。</w:t>
                  </w:r>
                  <w:r>
                    <w:rPr>
                      <w:rFonts w:hint="eastAsia" w:ascii="仿宋" w:hAnsi="仿宋" w:eastAsia="仿宋"/>
                      <w:sz w:val="28"/>
                      <w:szCs w:val="28"/>
                      <w:lang w:val="en-US" w:eastAsia="zh-CN"/>
                    </w:rPr>
                    <w:t xml:space="preserve">   </w:t>
                  </w:r>
                </w:p>
                <w:p w14:paraId="2FEFB25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28"/>
                      <w:szCs w:val="28"/>
                      <w:lang w:eastAsia="zh-CN"/>
                    </w:rPr>
                  </w:pPr>
                  <w:r>
                    <w:rPr>
                      <w:rFonts w:hint="eastAsia" w:ascii="仿宋" w:hAnsi="仿宋" w:eastAsia="仿宋"/>
                      <w:sz w:val="28"/>
                      <w:szCs w:val="28"/>
                    </w:rPr>
                    <w:t>3.</w:t>
                  </w:r>
                  <w:r>
                    <w:rPr>
                      <w:rFonts w:hint="eastAsia" w:ascii="仿宋" w:hAnsi="仿宋" w:eastAsia="仿宋"/>
                      <w:sz w:val="28"/>
                      <w:szCs w:val="28"/>
                      <w:lang w:eastAsia="zh-CN"/>
                    </w:rPr>
                    <w:t>能对作者的读书方法发表自己的看法。</w:t>
                  </w:r>
                </w:p>
              </w:tc>
              <w:tc>
                <w:tcPr>
                  <w:tcW w:w="3041" w:type="dxa"/>
                </w:tcPr>
                <w:p w14:paraId="62498E9F">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sz w:val="28"/>
                      <w:szCs w:val="28"/>
                    </w:rPr>
                  </w:pPr>
                  <w:r>
                    <w:rPr>
                      <w:rFonts w:hint="eastAsia" w:ascii="仿宋" w:hAnsi="仿宋" w:eastAsia="仿宋"/>
                      <w:sz w:val="28"/>
                      <w:szCs w:val="28"/>
                      <w:lang w:eastAsia="zh-CN"/>
                    </w:rPr>
                    <w:t>能对作者的读书方法发表自己的看法。</w:t>
                  </w:r>
                </w:p>
              </w:tc>
              <w:tc>
                <w:tcPr>
                  <w:tcW w:w="3041" w:type="dxa"/>
                </w:tcPr>
                <w:p w14:paraId="58E3E11E">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sz w:val="28"/>
                      <w:szCs w:val="28"/>
                    </w:rPr>
                  </w:pPr>
                  <w:r>
                    <w:rPr>
                      <w:rFonts w:hint="eastAsia" w:ascii="仿宋" w:hAnsi="仿宋" w:eastAsia="仿宋"/>
                      <w:sz w:val="28"/>
                      <w:szCs w:val="28"/>
                    </w:rPr>
                    <w:t>让学生自主朗读</w:t>
                  </w:r>
                  <w:r>
                    <w:rPr>
                      <w:rFonts w:hint="eastAsia" w:ascii="仿宋" w:hAnsi="仿宋" w:eastAsia="仿宋"/>
                      <w:sz w:val="28"/>
                      <w:szCs w:val="28"/>
                      <w:lang w:eastAsia="zh-CN"/>
                    </w:rPr>
                    <w:t>课文</w:t>
                  </w:r>
                  <w:r>
                    <w:rPr>
                      <w:rFonts w:hint="eastAsia" w:ascii="仿宋" w:hAnsi="仿宋" w:eastAsia="仿宋"/>
                      <w:sz w:val="28"/>
                      <w:szCs w:val="28"/>
                    </w:rPr>
                    <w:t>，在读准字音、读通</w:t>
                  </w:r>
                  <w:r>
                    <w:rPr>
                      <w:rFonts w:hint="eastAsia" w:ascii="仿宋" w:hAnsi="仿宋" w:eastAsia="仿宋"/>
                      <w:sz w:val="28"/>
                      <w:szCs w:val="28"/>
                      <w:lang w:eastAsia="zh-CN"/>
                    </w:rPr>
                    <w:t>课文</w:t>
                  </w:r>
                  <w:r>
                    <w:rPr>
                      <w:rFonts w:hint="eastAsia" w:ascii="仿宋" w:hAnsi="仿宋" w:eastAsia="仿宋"/>
                      <w:sz w:val="28"/>
                      <w:szCs w:val="28"/>
                    </w:rPr>
                    <w:t>的基础上，运用多种方法理解</w:t>
                  </w:r>
                  <w:r>
                    <w:rPr>
                      <w:rFonts w:hint="eastAsia" w:ascii="仿宋" w:hAnsi="仿宋" w:eastAsia="仿宋"/>
                      <w:sz w:val="28"/>
                      <w:szCs w:val="28"/>
                      <w:lang w:eastAsia="zh-CN"/>
                    </w:rPr>
                    <w:t>课文内容</w:t>
                  </w:r>
                  <w:r>
                    <w:rPr>
                      <w:rFonts w:hint="eastAsia" w:ascii="仿宋" w:hAnsi="仿宋" w:eastAsia="仿宋"/>
                      <w:sz w:val="28"/>
                      <w:szCs w:val="28"/>
                    </w:rPr>
                    <w:t>。</w:t>
                  </w:r>
                </w:p>
              </w:tc>
            </w:tr>
            <w:tr w14:paraId="2B39A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0" w:type="dxa"/>
                </w:tcPr>
                <w:p w14:paraId="2263817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sz w:val="28"/>
                      <w:szCs w:val="28"/>
                    </w:rPr>
                  </w:pPr>
                  <w:r>
                    <w:rPr>
                      <w:rFonts w:hint="eastAsia" w:ascii="仿宋" w:hAnsi="仿宋" w:eastAsia="仿宋"/>
                      <w:sz w:val="28"/>
                      <w:szCs w:val="28"/>
                    </w:rPr>
                    <w:t>《</w:t>
                  </w:r>
                  <w:r>
                    <w:rPr>
                      <w:rFonts w:hint="eastAsia" w:ascii="仿宋" w:hAnsi="仿宋" w:eastAsia="仿宋"/>
                      <w:sz w:val="28"/>
                      <w:szCs w:val="28"/>
                      <w:lang w:eastAsia="zh-CN"/>
                    </w:rPr>
                    <w:t>我的“长生果”</w:t>
                  </w:r>
                  <w:r>
                    <w:rPr>
                      <w:rFonts w:hint="eastAsia" w:ascii="仿宋" w:hAnsi="仿宋" w:eastAsia="仿宋"/>
                      <w:sz w:val="28"/>
                      <w:szCs w:val="28"/>
                    </w:rPr>
                    <w:t>》</w:t>
                  </w:r>
                </w:p>
              </w:tc>
              <w:tc>
                <w:tcPr>
                  <w:tcW w:w="3040" w:type="dxa"/>
                </w:tcPr>
                <w:p w14:paraId="0B1D4A0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sz w:val="28"/>
                      <w:szCs w:val="28"/>
                      <w:lang w:val="en-US" w:eastAsia="zh-CN"/>
                    </w:rPr>
                  </w:pPr>
                  <w:r>
                    <w:rPr>
                      <w:rFonts w:hint="eastAsia" w:ascii="仿宋" w:hAnsi="仿宋" w:eastAsia="仿宋"/>
                      <w:sz w:val="28"/>
                      <w:szCs w:val="28"/>
                    </w:rPr>
                    <w:t>1.默读课文，</w:t>
                  </w:r>
                  <w:r>
                    <w:rPr>
                      <w:rFonts w:hint="eastAsia" w:ascii="仿宋" w:hAnsi="仿宋" w:eastAsia="仿宋"/>
                      <w:sz w:val="28"/>
                      <w:szCs w:val="28"/>
                      <w:lang w:eastAsia="zh-CN"/>
                    </w:rPr>
                    <w:t>理解课文内容。有感情地朗读，认识本课</w:t>
                  </w:r>
                  <w:r>
                    <w:rPr>
                      <w:rFonts w:hint="eastAsia" w:ascii="仿宋" w:hAnsi="仿宋" w:eastAsia="仿宋"/>
                      <w:sz w:val="28"/>
                      <w:szCs w:val="28"/>
                      <w:lang w:val="en-US" w:eastAsia="zh-CN"/>
                    </w:rPr>
                    <w:t>13个生字，读准多音字。</w:t>
                  </w:r>
                </w:p>
                <w:p w14:paraId="316080C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28"/>
                      <w:szCs w:val="28"/>
                      <w:lang w:eastAsia="zh-CN"/>
                    </w:rPr>
                  </w:pPr>
                  <w:r>
                    <w:rPr>
                      <w:rFonts w:hint="eastAsia" w:ascii="仿宋" w:hAnsi="仿宋" w:eastAsia="仿宋"/>
                      <w:sz w:val="28"/>
                      <w:szCs w:val="28"/>
                    </w:rPr>
                    <w:t>2.</w:t>
                  </w:r>
                  <w:r>
                    <w:rPr>
                      <w:rFonts w:hint="eastAsia" w:ascii="仿宋" w:hAnsi="仿宋" w:eastAsia="仿宋"/>
                      <w:sz w:val="28"/>
                      <w:szCs w:val="28"/>
                      <w:lang w:eastAsia="zh-CN"/>
                    </w:rPr>
                    <w:t>用较快的速度默读课文，梳理作者读过哪些类型的书，体会作者从读书、作文中悟出的道理。</w:t>
                  </w:r>
                </w:p>
              </w:tc>
              <w:tc>
                <w:tcPr>
                  <w:tcW w:w="3041" w:type="dxa"/>
                </w:tcPr>
                <w:p w14:paraId="08B763D6">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sz w:val="28"/>
                      <w:szCs w:val="28"/>
                    </w:rPr>
                  </w:pPr>
                  <w:r>
                    <w:rPr>
                      <w:rFonts w:hint="eastAsia" w:ascii="仿宋" w:hAnsi="仿宋" w:eastAsia="仿宋"/>
                      <w:sz w:val="28"/>
                      <w:szCs w:val="28"/>
                      <w:lang w:eastAsia="zh-CN"/>
                    </w:rPr>
                    <w:t>梳理作者读过哪些类型的书，体会作者从读书、作文中悟出的道理。</w:t>
                  </w:r>
                </w:p>
              </w:tc>
              <w:tc>
                <w:tcPr>
                  <w:tcW w:w="3041" w:type="dxa"/>
                </w:tcPr>
                <w:p w14:paraId="56A7FDC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28"/>
                      <w:szCs w:val="28"/>
                      <w:lang w:eastAsia="zh-CN"/>
                    </w:rPr>
                  </w:pPr>
                  <w:r>
                    <w:rPr>
                      <w:rFonts w:hint="eastAsia" w:ascii="仿宋" w:hAnsi="仿宋" w:eastAsia="仿宋"/>
                      <w:sz w:val="28"/>
                      <w:szCs w:val="28"/>
                    </w:rPr>
                    <w:t>梳理课文主要内容，</w:t>
                  </w:r>
                  <w:r>
                    <w:rPr>
                      <w:rFonts w:hint="eastAsia" w:ascii="仿宋" w:hAnsi="仿宋" w:eastAsia="仿宋"/>
                      <w:sz w:val="28"/>
                      <w:szCs w:val="28"/>
                      <w:lang w:eastAsia="zh-CN"/>
                    </w:rPr>
                    <w:t>体会课文的思想感情，体会作者从读书、作文中悟出的道理。</w:t>
                  </w:r>
                </w:p>
              </w:tc>
            </w:tr>
          </w:tbl>
          <w:p w14:paraId="56ADDD3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28"/>
                <w:szCs w:val="28"/>
                <w:lang w:eastAsia="zh-CN"/>
              </w:rPr>
            </w:pPr>
          </w:p>
        </w:tc>
      </w:tr>
      <w:tr w14:paraId="08602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0" w:hRule="atLeast"/>
        </w:trPr>
        <w:tc>
          <w:tcPr>
            <w:tcW w:w="1538" w:type="dxa"/>
            <w:vMerge w:val="restart"/>
            <w:vAlign w:val="top"/>
          </w:tcPr>
          <w:p w14:paraId="5FCD084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b/>
                <w:sz w:val="28"/>
                <w:szCs w:val="28"/>
                <w:lang w:val="en-US" w:eastAsia="zh-CN"/>
              </w:rPr>
            </w:pPr>
            <w:r>
              <w:rPr>
                <w:rFonts w:hint="eastAsia" w:ascii="仿宋" w:hAnsi="仿宋" w:eastAsia="仿宋"/>
                <w:b/>
                <w:sz w:val="28"/>
                <w:szCs w:val="28"/>
              </w:rPr>
              <w:t>单元</w:t>
            </w:r>
            <w:r>
              <w:rPr>
                <w:rFonts w:hint="eastAsia" w:ascii="仿宋" w:hAnsi="仿宋" w:eastAsia="仿宋"/>
                <w:b/>
                <w:sz w:val="28"/>
                <w:szCs w:val="28"/>
                <w:lang w:val="en-US" w:eastAsia="zh-CN"/>
              </w:rPr>
              <w:t>教学目标</w:t>
            </w:r>
          </w:p>
          <w:p w14:paraId="7A33803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仿宋" w:hAnsi="仿宋" w:eastAsia="仿宋"/>
                <w:sz w:val="28"/>
                <w:szCs w:val="28"/>
              </w:rPr>
            </w:pPr>
            <w:r>
              <w:rPr>
                <w:rFonts w:hint="eastAsia" w:ascii="仿宋" w:hAnsi="仿宋" w:eastAsia="仿宋"/>
                <w:b/>
                <w:sz w:val="28"/>
                <w:szCs w:val="28"/>
                <w:lang w:val="en-US" w:eastAsia="zh-CN"/>
              </w:rPr>
              <w:t>单元</w:t>
            </w:r>
            <w:r>
              <w:rPr>
                <w:rFonts w:hint="eastAsia" w:ascii="仿宋" w:hAnsi="仿宋" w:eastAsia="仿宋"/>
                <w:b/>
                <w:sz w:val="28"/>
                <w:szCs w:val="28"/>
              </w:rPr>
              <w:t>作业目标</w:t>
            </w:r>
          </w:p>
        </w:tc>
        <w:tc>
          <w:tcPr>
            <w:tcW w:w="3153" w:type="dxa"/>
            <w:vAlign w:val="top"/>
          </w:tcPr>
          <w:p w14:paraId="4D6E186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b/>
                <w:sz w:val="28"/>
                <w:szCs w:val="28"/>
              </w:rPr>
            </w:pPr>
            <w:r>
              <w:rPr>
                <w:rFonts w:hint="eastAsia" w:ascii="仿宋" w:hAnsi="仿宋" w:eastAsia="仿宋"/>
                <w:b/>
                <w:sz w:val="28"/>
                <w:szCs w:val="28"/>
              </w:rPr>
              <w:t>单元教学目标</w:t>
            </w:r>
          </w:p>
        </w:tc>
        <w:tc>
          <w:tcPr>
            <w:tcW w:w="3040" w:type="dxa"/>
            <w:gridSpan w:val="4"/>
            <w:vAlign w:val="top"/>
          </w:tcPr>
          <w:p w14:paraId="11CF832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b/>
                <w:sz w:val="28"/>
                <w:szCs w:val="28"/>
              </w:rPr>
            </w:pPr>
            <w:r>
              <w:rPr>
                <w:rFonts w:hint="eastAsia" w:ascii="仿宋" w:hAnsi="仿宋" w:eastAsia="仿宋"/>
                <w:b/>
                <w:sz w:val="28"/>
                <w:szCs w:val="28"/>
              </w:rPr>
              <w:t>对应篇目</w:t>
            </w:r>
          </w:p>
        </w:tc>
        <w:tc>
          <w:tcPr>
            <w:tcW w:w="6183" w:type="dxa"/>
            <w:gridSpan w:val="2"/>
            <w:vAlign w:val="top"/>
          </w:tcPr>
          <w:p w14:paraId="75B3765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b/>
                <w:sz w:val="28"/>
                <w:szCs w:val="28"/>
              </w:rPr>
            </w:pPr>
            <w:r>
              <w:rPr>
                <w:rFonts w:hint="eastAsia" w:ascii="仿宋" w:hAnsi="仿宋" w:eastAsia="仿宋"/>
                <w:b/>
                <w:sz w:val="28"/>
                <w:szCs w:val="28"/>
              </w:rPr>
              <w:t>单元作业目标</w:t>
            </w:r>
          </w:p>
        </w:tc>
      </w:tr>
      <w:tr w14:paraId="3DB9D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0" w:hRule="atLeast"/>
        </w:trPr>
        <w:tc>
          <w:tcPr>
            <w:tcW w:w="1538" w:type="dxa"/>
            <w:vMerge w:val="continue"/>
            <w:vAlign w:val="top"/>
          </w:tcPr>
          <w:p w14:paraId="099DBEC3">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sz w:val="28"/>
                <w:szCs w:val="28"/>
              </w:rPr>
            </w:pPr>
          </w:p>
        </w:tc>
        <w:tc>
          <w:tcPr>
            <w:tcW w:w="3153" w:type="dxa"/>
            <w:vAlign w:val="top"/>
          </w:tcPr>
          <w:p w14:paraId="7D0B59CE">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宋体"/>
                <w:sz w:val="28"/>
                <w:szCs w:val="28"/>
              </w:rPr>
            </w:pPr>
            <w:r>
              <w:rPr>
                <w:rFonts w:hint="eastAsia" w:ascii="仿宋" w:hAnsi="仿宋" w:eastAsia="仿宋" w:cs="宋体"/>
                <w:sz w:val="28"/>
                <w:szCs w:val="28"/>
              </w:rPr>
              <w:t>1.认识</w:t>
            </w:r>
            <w:r>
              <w:rPr>
                <w:rFonts w:hint="eastAsia" w:ascii="仿宋" w:hAnsi="仿宋" w:eastAsia="仿宋" w:cs="宋体"/>
                <w:sz w:val="28"/>
                <w:szCs w:val="28"/>
                <w:lang w:val="en-US" w:eastAsia="zh-CN"/>
              </w:rPr>
              <w:t>31</w:t>
            </w:r>
            <w:r>
              <w:rPr>
                <w:rFonts w:hint="eastAsia" w:ascii="仿宋" w:hAnsi="仿宋" w:eastAsia="仿宋" w:cs="宋体"/>
                <w:sz w:val="28"/>
                <w:szCs w:val="28"/>
              </w:rPr>
              <w:t>个生字，读准</w:t>
            </w:r>
            <w:r>
              <w:rPr>
                <w:rFonts w:hint="eastAsia" w:ascii="仿宋" w:hAnsi="仿宋" w:eastAsia="仿宋" w:cs="宋体"/>
                <w:sz w:val="28"/>
                <w:szCs w:val="28"/>
                <w:lang w:val="en-US" w:eastAsia="zh-CN"/>
              </w:rPr>
              <w:t>5</w:t>
            </w:r>
            <w:r>
              <w:rPr>
                <w:rFonts w:hint="eastAsia" w:ascii="仿宋" w:hAnsi="仿宋" w:eastAsia="仿宋" w:cs="宋体"/>
                <w:sz w:val="28"/>
                <w:szCs w:val="28"/>
              </w:rPr>
              <w:t>个多音字，会写1</w:t>
            </w:r>
            <w:r>
              <w:rPr>
                <w:rFonts w:hint="eastAsia" w:ascii="仿宋" w:hAnsi="仿宋" w:eastAsia="仿宋" w:cs="宋体"/>
                <w:sz w:val="28"/>
                <w:szCs w:val="28"/>
                <w:lang w:val="en-US" w:eastAsia="zh-CN"/>
              </w:rPr>
              <w:t>9</w:t>
            </w:r>
            <w:r>
              <w:rPr>
                <w:rFonts w:hint="eastAsia" w:ascii="仿宋" w:hAnsi="仿宋" w:eastAsia="仿宋" w:cs="宋体"/>
                <w:sz w:val="28"/>
                <w:szCs w:val="28"/>
              </w:rPr>
              <w:t>个</w:t>
            </w:r>
            <w:r>
              <w:rPr>
                <w:rFonts w:hint="eastAsia" w:ascii="仿宋" w:hAnsi="仿宋" w:eastAsia="仿宋" w:cs="宋体"/>
                <w:sz w:val="28"/>
                <w:szCs w:val="28"/>
                <w:lang w:eastAsia="zh-CN"/>
              </w:rPr>
              <w:t>字</w:t>
            </w:r>
            <w:r>
              <w:rPr>
                <w:rFonts w:hint="eastAsia" w:ascii="仿宋" w:hAnsi="仿宋" w:eastAsia="仿宋" w:cs="宋体"/>
                <w:sz w:val="28"/>
                <w:szCs w:val="28"/>
              </w:rPr>
              <w:t>，会写1</w:t>
            </w:r>
            <w:r>
              <w:rPr>
                <w:rFonts w:hint="eastAsia" w:ascii="仿宋" w:hAnsi="仿宋" w:eastAsia="仿宋" w:cs="宋体"/>
                <w:sz w:val="28"/>
                <w:szCs w:val="28"/>
                <w:lang w:val="en-US" w:eastAsia="zh-CN"/>
              </w:rPr>
              <w:t>5</w:t>
            </w:r>
            <w:r>
              <w:rPr>
                <w:rFonts w:hint="eastAsia" w:ascii="仿宋" w:hAnsi="仿宋" w:eastAsia="仿宋" w:cs="宋体"/>
                <w:sz w:val="28"/>
                <w:szCs w:val="28"/>
              </w:rPr>
              <w:t>个词语。</w:t>
            </w:r>
          </w:p>
          <w:p w14:paraId="52B02D4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宋体"/>
                <w:sz w:val="28"/>
                <w:szCs w:val="28"/>
                <w:lang w:eastAsia="zh-CN"/>
              </w:rPr>
            </w:pPr>
            <w:bookmarkStart w:id="11" w:name="OLE_LINK2"/>
            <w:bookmarkStart w:id="12" w:name="OLE_LINK4"/>
            <w:bookmarkStart w:id="13" w:name="OLE_LINK1"/>
            <w:bookmarkStart w:id="14" w:name="OLE_LINK3"/>
            <w:r>
              <w:rPr>
                <w:rFonts w:hint="eastAsia" w:ascii="仿宋" w:hAnsi="仿宋" w:eastAsia="仿宋" w:cs="宋体"/>
                <w:sz w:val="28"/>
                <w:szCs w:val="28"/>
              </w:rPr>
              <w:t>2.</w:t>
            </w:r>
            <w:bookmarkEnd w:id="11"/>
            <w:bookmarkEnd w:id="12"/>
            <w:bookmarkEnd w:id="13"/>
            <w:bookmarkEnd w:id="14"/>
            <w:r>
              <w:rPr>
                <w:rFonts w:hint="eastAsia" w:ascii="仿宋" w:hAnsi="仿宋" w:eastAsia="仿宋" w:cs="宋体"/>
                <w:sz w:val="28"/>
                <w:szCs w:val="28"/>
                <w:lang w:eastAsia="zh-CN"/>
              </w:rPr>
              <w:t>能借助注释，理解课文大意。</w:t>
            </w:r>
          </w:p>
          <w:p w14:paraId="1FEEA36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宋体"/>
                <w:sz w:val="28"/>
                <w:szCs w:val="28"/>
                <w:lang w:eastAsia="zh-CN"/>
              </w:rPr>
            </w:pPr>
            <w:r>
              <w:rPr>
                <w:rFonts w:hint="eastAsia" w:ascii="仿宋" w:hAnsi="仿宋" w:eastAsia="仿宋" w:cs="宋体"/>
                <w:sz w:val="28"/>
                <w:szCs w:val="28"/>
              </w:rPr>
              <w:t>3.</w:t>
            </w:r>
            <w:r>
              <w:rPr>
                <w:rFonts w:hint="eastAsia" w:ascii="仿宋" w:hAnsi="仿宋" w:eastAsia="仿宋" w:cs="宋体"/>
                <w:sz w:val="28"/>
                <w:szCs w:val="28"/>
                <w:lang w:eastAsia="zh-CN"/>
              </w:rPr>
              <w:t>能联系自己的读书体会，说出课文内容带来的启发。</w:t>
            </w:r>
          </w:p>
          <w:p w14:paraId="32C86D5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宋体"/>
                <w:sz w:val="28"/>
                <w:szCs w:val="28"/>
                <w:lang w:eastAsia="zh-CN"/>
              </w:rPr>
            </w:pPr>
            <w:r>
              <w:rPr>
                <w:rFonts w:hint="eastAsia" w:ascii="仿宋" w:hAnsi="仿宋" w:eastAsia="仿宋" w:cs="宋体"/>
                <w:sz w:val="28"/>
                <w:szCs w:val="28"/>
              </w:rPr>
              <w:t>4.</w:t>
            </w:r>
            <w:r>
              <w:rPr>
                <w:rFonts w:hint="eastAsia" w:ascii="仿宋" w:hAnsi="仿宋" w:eastAsia="仿宋" w:cs="宋体"/>
                <w:sz w:val="28"/>
                <w:szCs w:val="28"/>
                <w:lang w:eastAsia="zh-CN"/>
              </w:rPr>
              <w:t>能梳理出作者的读书经历，说出作者对“好书”的看法，体会作者从读书、作文中悟出的道理。</w:t>
            </w:r>
          </w:p>
        </w:tc>
        <w:tc>
          <w:tcPr>
            <w:tcW w:w="3040" w:type="dxa"/>
            <w:gridSpan w:val="4"/>
            <w:vAlign w:val="top"/>
          </w:tcPr>
          <w:p w14:paraId="1731D083">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宋体"/>
                <w:sz w:val="28"/>
                <w:szCs w:val="28"/>
              </w:rPr>
            </w:pPr>
            <w:r>
              <w:rPr>
                <w:rFonts w:hint="eastAsia" w:ascii="仿宋" w:hAnsi="仿宋" w:eastAsia="仿宋" w:cs="宋体"/>
                <w:sz w:val="28"/>
                <w:szCs w:val="28"/>
              </w:rPr>
              <w:t>《</w:t>
            </w:r>
            <w:r>
              <w:rPr>
                <w:rFonts w:hint="eastAsia" w:ascii="仿宋" w:hAnsi="仿宋" w:eastAsia="仿宋" w:cs="宋体"/>
                <w:sz w:val="28"/>
                <w:szCs w:val="28"/>
                <w:lang w:eastAsia="zh-CN"/>
              </w:rPr>
              <w:t>古人谈读书</w:t>
            </w:r>
            <w:r>
              <w:rPr>
                <w:rFonts w:hint="eastAsia" w:ascii="仿宋" w:hAnsi="仿宋" w:eastAsia="仿宋" w:cs="宋体"/>
                <w:sz w:val="28"/>
                <w:szCs w:val="28"/>
              </w:rPr>
              <w:t>》</w:t>
            </w:r>
          </w:p>
          <w:p w14:paraId="68A0C4FA">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宋体"/>
                <w:sz w:val="28"/>
                <w:szCs w:val="28"/>
              </w:rPr>
            </w:pPr>
            <w:r>
              <w:rPr>
                <w:rFonts w:hint="eastAsia" w:ascii="仿宋" w:hAnsi="仿宋" w:eastAsia="仿宋" w:cs="宋体"/>
                <w:sz w:val="28"/>
                <w:szCs w:val="28"/>
              </w:rPr>
              <w:t>《</w:t>
            </w:r>
            <w:r>
              <w:rPr>
                <w:rFonts w:hint="eastAsia" w:ascii="仿宋" w:hAnsi="仿宋" w:eastAsia="仿宋" w:cs="宋体"/>
                <w:sz w:val="28"/>
                <w:szCs w:val="28"/>
                <w:lang w:eastAsia="zh-CN"/>
              </w:rPr>
              <w:t>忆读书</w:t>
            </w:r>
            <w:r>
              <w:rPr>
                <w:rFonts w:hint="eastAsia" w:ascii="仿宋" w:hAnsi="仿宋" w:eastAsia="仿宋" w:cs="宋体"/>
                <w:sz w:val="28"/>
                <w:szCs w:val="28"/>
              </w:rPr>
              <w:t>》</w:t>
            </w:r>
          </w:p>
          <w:p w14:paraId="33845608">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宋体"/>
                <w:sz w:val="28"/>
                <w:szCs w:val="28"/>
              </w:rPr>
            </w:pPr>
            <w:r>
              <w:rPr>
                <w:rFonts w:hint="eastAsia" w:ascii="仿宋" w:hAnsi="仿宋" w:eastAsia="仿宋" w:cs="宋体"/>
                <w:sz w:val="28"/>
                <w:szCs w:val="28"/>
              </w:rPr>
              <w:t>《</w:t>
            </w:r>
            <w:r>
              <w:rPr>
                <w:rFonts w:hint="eastAsia" w:ascii="仿宋" w:hAnsi="仿宋" w:eastAsia="仿宋" w:cs="宋体"/>
                <w:sz w:val="28"/>
                <w:szCs w:val="28"/>
                <w:lang w:eastAsia="zh-CN"/>
              </w:rPr>
              <w:t>我的人生果</w:t>
            </w:r>
            <w:r>
              <w:rPr>
                <w:rFonts w:hint="eastAsia" w:ascii="仿宋" w:hAnsi="仿宋" w:eastAsia="仿宋" w:cs="宋体"/>
                <w:sz w:val="28"/>
                <w:szCs w:val="28"/>
              </w:rPr>
              <w:t>》</w:t>
            </w:r>
          </w:p>
          <w:p w14:paraId="0CC044A4">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sz w:val="28"/>
                <w:szCs w:val="28"/>
              </w:rPr>
            </w:pPr>
          </w:p>
        </w:tc>
        <w:tc>
          <w:tcPr>
            <w:tcW w:w="6183" w:type="dxa"/>
            <w:gridSpan w:val="2"/>
            <w:vMerge w:val="restart"/>
            <w:vAlign w:val="top"/>
          </w:tcPr>
          <w:p w14:paraId="1DF0392E">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宋体"/>
                <w:sz w:val="28"/>
                <w:szCs w:val="28"/>
              </w:rPr>
            </w:pPr>
            <w:r>
              <w:rPr>
                <w:rFonts w:hint="eastAsia" w:ascii="仿宋" w:hAnsi="仿宋" w:eastAsia="仿宋" w:cs="宋体"/>
                <w:sz w:val="28"/>
                <w:szCs w:val="28"/>
              </w:rPr>
              <w:t>低阶目标：</w:t>
            </w:r>
          </w:p>
          <w:p w14:paraId="544651AE">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宋体"/>
                <w:sz w:val="28"/>
                <w:szCs w:val="28"/>
              </w:rPr>
            </w:pPr>
            <w:r>
              <w:rPr>
                <w:rFonts w:hint="eastAsia" w:ascii="仿宋" w:hAnsi="仿宋" w:eastAsia="仿宋" w:cs="宋体"/>
                <w:sz w:val="28"/>
                <w:szCs w:val="28"/>
              </w:rPr>
              <w:t>1.认识</w:t>
            </w:r>
            <w:r>
              <w:rPr>
                <w:rFonts w:hint="eastAsia" w:ascii="仿宋" w:hAnsi="仿宋" w:eastAsia="仿宋" w:cs="宋体"/>
                <w:sz w:val="28"/>
                <w:szCs w:val="28"/>
                <w:lang w:val="en-US" w:eastAsia="zh-CN"/>
              </w:rPr>
              <w:t>31</w:t>
            </w:r>
            <w:r>
              <w:rPr>
                <w:rFonts w:hint="eastAsia" w:ascii="仿宋" w:hAnsi="仿宋" w:eastAsia="仿宋" w:cs="宋体"/>
                <w:sz w:val="28"/>
                <w:szCs w:val="28"/>
              </w:rPr>
              <w:t>个生字，读准</w:t>
            </w:r>
            <w:r>
              <w:rPr>
                <w:rFonts w:hint="eastAsia" w:ascii="仿宋" w:hAnsi="仿宋" w:eastAsia="仿宋" w:cs="宋体"/>
                <w:sz w:val="28"/>
                <w:szCs w:val="28"/>
                <w:lang w:val="en-US" w:eastAsia="zh-CN"/>
              </w:rPr>
              <w:t>5</w:t>
            </w:r>
            <w:r>
              <w:rPr>
                <w:rFonts w:hint="eastAsia" w:ascii="仿宋" w:hAnsi="仿宋" w:eastAsia="仿宋" w:cs="宋体"/>
                <w:sz w:val="28"/>
                <w:szCs w:val="28"/>
              </w:rPr>
              <w:t>个多音字，会写1</w:t>
            </w:r>
            <w:r>
              <w:rPr>
                <w:rFonts w:hint="eastAsia" w:ascii="仿宋" w:hAnsi="仿宋" w:eastAsia="仿宋" w:cs="宋体"/>
                <w:sz w:val="28"/>
                <w:szCs w:val="28"/>
                <w:lang w:val="en-US" w:eastAsia="zh-CN"/>
              </w:rPr>
              <w:t>9</w:t>
            </w:r>
            <w:r>
              <w:rPr>
                <w:rFonts w:hint="eastAsia" w:ascii="仿宋" w:hAnsi="仿宋" w:eastAsia="仿宋" w:cs="宋体"/>
                <w:sz w:val="28"/>
                <w:szCs w:val="28"/>
              </w:rPr>
              <w:t>个</w:t>
            </w:r>
            <w:r>
              <w:rPr>
                <w:rFonts w:hint="eastAsia" w:ascii="仿宋" w:hAnsi="仿宋" w:eastAsia="仿宋" w:cs="宋体"/>
                <w:sz w:val="28"/>
                <w:szCs w:val="28"/>
                <w:lang w:eastAsia="zh-CN"/>
              </w:rPr>
              <w:t>字</w:t>
            </w:r>
            <w:r>
              <w:rPr>
                <w:rFonts w:hint="eastAsia" w:ascii="仿宋" w:hAnsi="仿宋" w:eastAsia="仿宋" w:cs="宋体"/>
                <w:sz w:val="28"/>
                <w:szCs w:val="28"/>
              </w:rPr>
              <w:t>，会写1</w:t>
            </w:r>
            <w:r>
              <w:rPr>
                <w:rFonts w:hint="eastAsia" w:ascii="仿宋" w:hAnsi="仿宋" w:eastAsia="仿宋" w:cs="宋体"/>
                <w:sz w:val="28"/>
                <w:szCs w:val="28"/>
                <w:lang w:val="en-US" w:eastAsia="zh-CN"/>
              </w:rPr>
              <w:t>5</w:t>
            </w:r>
            <w:r>
              <w:rPr>
                <w:rFonts w:hint="eastAsia" w:ascii="仿宋" w:hAnsi="仿宋" w:eastAsia="仿宋" w:cs="宋体"/>
                <w:sz w:val="28"/>
                <w:szCs w:val="28"/>
              </w:rPr>
              <w:t>个词语。</w:t>
            </w:r>
          </w:p>
          <w:p w14:paraId="5CC27BD8">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宋体"/>
                <w:sz w:val="28"/>
                <w:szCs w:val="28"/>
              </w:rPr>
            </w:pPr>
            <w:r>
              <w:rPr>
                <w:rFonts w:hint="eastAsia" w:ascii="仿宋" w:hAnsi="仿宋" w:eastAsia="仿宋" w:cs="宋体"/>
                <w:sz w:val="28"/>
                <w:szCs w:val="28"/>
              </w:rPr>
              <w:t>2.</w:t>
            </w:r>
            <w:bookmarkStart w:id="15" w:name="OLE_LINK5"/>
            <w:bookmarkStart w:id="16" w:name="OLE_LINK6"/>
            <w:r>
              <w:rPr>
                <w:rFonts w:hint="eastAsia" w:ascii="仿宋" w:hAnsi="仿宋" w:eastAsia="仿宋" w:cs="宋体"/>
                <w:sz w:val="28"/>
                <w:szCs w:val="28"/>
              </w:rPr>
              <w:t>有感情地朗读课文。背诵课文</w:t>
            </w:r>
            <w:bookmarkEnd w:id="15"/>
            <w:bookmarkEnd w:id="16"/>
            <w:r>
              <w:rPr>
                <w:rFonts w:hint="eastAsia" w:ascii="仿宋" w:hAnsi="仿宋" w:eastAsia="仿宋" w:cs="宋体"/>
                <w:sz w:val="28"/>
                <w:szCs w:val="28"/>
              </w:rPr>
              <w:t>。默读课文。</w:t>
            </w:r>
          </w:p>
          <w:p w14:paraId="2EF35F8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宋体"/>
                <w:sz w:val="28"/>
                <w:szCs w:val="28"/>
                <w:lang w:eastAsia="zh-CN"/>
              </w:rPr>
            </w:pPr>
            <w:bookmarkStart w:id="17" w:name="OLE_LINK7"/>
            <w:bookmarkStart w:id="18" w:name="OLE_LINK8"/>
            <w:r>
              <w:rPr>
                <w:rFonts w:hint="eastAsia" w:ascii="仿宋" w:hAnsi="仿宋" w:eastAsia="仿宋" w:cs="宋体"/>
                <w:sz w:val="28"/>
                <w:szCs w:val="28"/>
              </w:rPr>
              <w:t>3.</w:t>
            </w:r>
            <w:bookmarkEnd w:id="17"/>
            <w:bookmarkEnd w:id="18"/>
            <w:r>
              <w:rPr>
                <w:rFonts w:hint="eastAsia" w:ascii="仿宋" w:hAnsi="仿宋" w:eastAsia="仿宋" w:cs="宋体"/>
                <w:sz w:val="28"/>
                <w:szCs w:val="28"/>
                <w:lang w:eastAsia="zh-CN"/>
              </w:rPr>
              <w:t>能借助注释，理解课文大意。</w:t>
            </w:r>
          </w:p>
          <w:p w14:paraId="2ED67987">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宋体"/>
                <w:sz w:val="28"/>
                <w:szCs w:val="28"/>
              </w:rPr>
            </w:pPr>
            <w:r>
              <w:rPr>
                <w:rFonts w:hint="eastAsia" w:ascii="仿宋" w:hAnsi="仿宋" w:eastAsia="仿宋" w:cs="宋体"/>
                <w:sz w:val="28"/>
                <w:szCs w:val="28"/>
              </w:rPr>
              <w:t>高阶目标：</w:t>
            </w:r>
          </w:p>
          <w:p w14:paraId="593CD08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宋体"/>
                <w:sz w:val="28"/>
                <w:szCs w:val="28"/>
                <w:lang w:eastAsia="zh-CN"/>
              </w:rPr>
            </w:pPr>
            <w:bookmarkStart w:id="19" w:name="OLE_LINK14"/>
            <w:bookmarkStart w:id="20" w:name="OLE_LINK28"/>
            <w:bookmarkStart w:id="21" w:name="OLE_LINK29"/>
            <w:bookmarkStart w:id="22" w:name="OLE_LINK13"/>
            <w:r>
              <w:rPr>
                <w:rFonts w:hint="eastAsia" w:ascii="仿宋" w:hAnsi="仿宋" w:eastAsia="仿宋" w:cs="宋体"/>
                <w:sz w:val="28"/>
                <w:szCs w:val="28"/>
              </w:rPr>
              <w:t>4.</w:t>
            </w:r>
            <w:bookmarkEnd w:id="19"/>
            <w:bookmarkEnd w:id="20"/>
            <w:bookmarkEnd w:id="21"/>
            <w:bookmarkEnd w:id="22"/>
            <w:r>
              <w:rPr>
                <w:rFonts w:hint="eastAsia" w:ascii="仿宋" w:hAnsi="仿宋" w:eastAsia="仿宋" w:cs="宋体"/>
                <w:sz w:val="28"/>
                <w:szCs w:val="28"/>
                <w:lang w:eastAsia="zh-CN"/>
              </w:rPr>
              <w:t>能联系自己的读书体会，说出课文内容带来的启发。</w:t>
            </w:r>
          </w:p>
          <w:p w14:paraId="7F4BF0D9">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sz w:val="28"/>
                <w:szCs w:val="28"/>
              </w:rPr>
            </w:pPr>
            <w:bookmarkStart w:id="23" w:name="OLE_LINK16"/>
            <w:bookmarkStart w:id="24" w:name="OLE_LINK30"/>
            <w:bookmarkStart w:id="25" w:name="OLE_LINK15"/>
            <w:bookmarkStart w:id="26" w:name="OLE_LINK31"/>
            <w:r>
              <w:rPr>
                <w:rFonts w:hint="eastAsia" w:ascii="仿宋" w:hAnsi="仿宋" w:eastAsia="仿宋"/>
                <w:sz w:val="28"/>
                <w:szCs w:val="28"/>
              </w:rPr>
              <w:t>5.</w:t>
            </w:r>
            <w:bookmarkEnd w:id="23"/>
            <w:bookmarkEnd w:id="24"/>
            <w:bookmarkEnd w:id="25"/>
            <w:bookmarkEnd w:id="26"/>
            <w:bookmarkStart w:id="27" w:name="OLE_LINK55"/>
            <w:bookmarkStart w:id="28" w:name="OLE_LINK54"/>
            <w:r>
              <w:rPr>
                <w:rFonts w:hint="eastAsia" w:ascii="仿宋" w:hAnsi="仿宋" w:eastAsia="仿宋" w:cs="宋体"/>
                <w:sz w:val="28"/>
                <w:szCs w:val="28"/>
                <w:lang w:eastAsia="zh-CN"/>
              </w:rPr>
              <w:t>能梳理出作者的读书经历，说出作者对“好书”的看法，体会作者从读书、作文中悟出的道理。</w:t>
            </w:r>
          </w:p>
          <w:p w14:paraId="755BB511">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sz w:val="28"/>
                <w:szCs w:val="28"/>
              </w:rPr>
            </w:pPr>
            <w:r>
              <w:rPr>
                <w:rFonts w:hint="eastAsia" w:ascii="仿宋" w:hAnsi="仿宋" w:eastAsia="仿宋"/>
                <w:sz w:val="28"/>
                <w:szCs w:val="28"/>
              </w:rPr>
              <w:t>6.</w:t>
            </w:r>
            <w:bookmarkEnd w:id="27"/>
            <w:bookmarkEnd w:id="28"/>
            <w:r>
              <w:rPr>
                <w:rFonts w:hint="eastAsia" w:ascii="仿宋" w:hAnsi="仿宋" w:eastAsia="仿宋" w:cs="宋体"/>
                <w:sz w:val="28"/>
                <w:szCs w:val="28"/>
                <w:lang w:eastAsia="zh-CN"/>
              </w:rPr>
              <w:t>能梳理、总结找书读的方法。</w:t>
            </w:r>
          </w:p>
        </w:tc>
      </w:tr>
      <w:tr w14:paraId="73F2B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0" w:hRule="atLeast"/>
        </w:trPr>
        <w:tc>
          <w:tcPr>
            <w:tcW w:w="1538" w:type="dxa"/>
            <w:vMerge w:val="continue"/>
            <w:vAlign w:val="top"/>
          </w:tcPr>
          <w:p w14:paraId="6AAA9411">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sz w:val="28"/>
                <w:szCs w:val="28"/>
              </w:rPr>
            </w:pPr>
          </w:p>
        </w:tc>
        <w:tc>
          <w:tcPr>
            <w:tcW w:w="3153" w:type="dxa"/>
            <w:vAlign w:val="top"/>
          </w:tcPr>
          <w:p w14:paraId="31876E7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宋体"/>
                <w:sz w:val="28"/>
                <w:szCs w:val="28"/>
                <w:lang w:eastAsia="zh-CN"/>
              </w:rPr>
            </w:pPr>
            <w:r>
              <w:rPr>
                <w:rFonts w:hint="eastAsia" w:ascii="仿宋" w:hAnsi="仿宋" w:eastAsia="仿宋" w:cs="宋体"/>
                <w:sz w:val="28"/>
                <w:szCs w:val="28"/>
              </w:rPr>
              <w:t>5.</w:t>
            </w:r>
            <w:r>
              <w:rPr>
                <w:rFonts w:hint="eastAsia" w:ascii="仿宋" w:hAnsi="仿宋" w:eastAsia="仿宋" w:cs="宋体"/>
                <w:sz w:val="28"/>
                <w:szCs w:val="28"/>
                <w:lang w:eastAsia="zh-CN"/>
              </w:rPr>
              <w:t>能分条讲述，把介绍人物形象的理由说清楚。</w:t>
            </w:r>
          </w:p>
          <w:p w14:paraId="5982912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宋体"/>
                <w:sz w:val="28"/>
                <w:szCs w:val="28"/>
                <w:lang w:eastAsia="zh-CN"/>
              </w:rPr>
            </w:pPr>
            <w:r>
              <w:rPr>
                <w:rFonts w:hint="eastAsia" w:ascii="仿宋" w:hAnsi="仿宋" w:eastAsia="仿宋" w:cs="宋体"/>
                <w:sz w:val="28"/>
                <w:szCs w:val="28"/>
              </w:rPr>
              <w:t>6.</w:t>
            </w:r>
            <w:r>
              <w:rPr>
                <w:rFonts w:hint="eastAsia" w:ascii="仿宋" w:hAnsi="仿宋" w:eastAsia="仿宋" w:cs="宋体"/>
                <w:sz w:val="28"/>
                <w:szCs w:val="28"/>
                <w:lang w:eastAsia="zh-CN"/>
              </w:rPr>
              <w:t>能梳理、总结找书读的方法。</w:t>
            </w:r>
          </w:p>
        </w:tc>
        <w:tc>
          <w:tcPr>
            <w:tcW w:w="3040" w:type="dxa"/>
            <w:gridSpan w:val="4"/>
            <w:vAlign w:val="top"/>
          </w:tcPr>
          <w:p w14:paraId="25156146">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宋体"/>
                <w:sz w:val="28"/>
                <w:szCs w:val="28"/>
              </w:rPr>
            </w:pPr>
            <w:r>
              <w:rPr>
                <w:rFonts w:hint="eastAsia" w:ascii="仿宋" w:hAnsi="仿宋" w:eastAsia="仿宋" w:cs="宋体"/>
                <w:sz w:val="28"/>
                <w:szCs w:val="28"/>
              </w:rPr>
              <w:t>习作：</w:t>
            </w:r>
          </w:p>
          <w:p w14:paraId="20ED7DC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宋体"/>
                <w:sz w:val="28"/>
                <w:szCs w:val="28"/>
                <w:lang w:eastAsia="zh-CN"/>
              </w:rPr>
            </w:pPr>
            <w:r>
              <w:rPr>
                <w:rFonts w:hint="eastAsia" w:ascii="仿宋" w:hAnsi="仿宋" w:eastAsia="仿宋" w:cs="宋体"/>
                <w:sz w:val="28"/>
                <w:szCs w:val="28"/>
                <w:lang w:eastAsia="zh-CN"/>
              </w:rPr>
              <w:t>推荐一本书</w:t>
            </w:r>
          </w:p>
        </w:tc>
        <w:tc>
          <w:tcPr>
            <w:tcW w:w="6183" w:type="dxa"/>
            <w:gridSpan w:val="2"/>
            <w:vMerge w:val="continue"/>
          </w:tcPr>
          <w:p w14:paraId="59A74EBF">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宋体"/>
                <w:sz w:val="28"/>
                <w:szCs w:val="28"/>
              </w:rPr>
            </w:pPr>
          </w:p>
        </w:tc>
      </w:tr>
      <w:tr w14:paraId="7FDDC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0" w:hRule="atLeast"/>
        </w:trPr>
        <w:tc>
          <w:tcPr>
            <w:tcW w:w="1538" w:type="dxa"/>
          </w:tcPr>
          <w:p w14:paraId="7C97B31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b/>
                <w:sz w:val="28"/>
                <w:szCs w:val="28"/>
              </w:rPr>
            </w:pPr>
            <w:r>
              <w:rPr>
                <w:rFonts w:hint="eastAsia" w:ascii="仿宋" w:hAnsi="仿宋" w:eastAsia="仿宋"/>
                <w:b/>
                <w:sz w:val="28"/>
                <w:szCs w:val="28"/>
              </w:rPr>
              <w:t>基础知识点</w:t>
            </w:r>
          </w:p>
          <w:p w14:paraId="69133E7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b/>
                <w:sz w:val="28"/>
                <w:szCs w:val="28"/>
              </w:rPr>
            </w:pPr>
            <w:r>
              <w:rPr>
                <w:rFonts w:hint="eastAsia" w:ascii="仿宋" w:hAnsi="仿宋" w:eastAsia="仿宋"/>
                <w:b/>
                <w:sz w:val="28"/>
                <w:szCs w:val="28"/>
              </w:rPr>
              <w:t>技能训练点</w:t>
            </w:r>
          </w:p>
          <w:p w14:paraId="691E1DF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sz w:val="28"/>
                <w:szCs w:val="28"/>
              </w:rPr>
            </w:pPr>
            <w:r>
              <w:rPr>
                <w:rFonts w:hint="eastAsia" w:ascii="仿宋" w:hAnsi="仿宋" w:eastAsia="仿宋"/>
                <w:b/>
                <w:sz w:val="28"/>
                <w:szCs w:val="28"/>
              </w:rPr>
              <w:t>立德树人点</w:t>
            </w:r>
          </w:p>
        </w:tc>
        <w:tc>
          <w:tcPr>
            <w:tcW w:w="12376" w:type="dxa"/>
            <w:gridSpan w:val="7"/>
          </w:tcPr>
          <w:p w14:paraId="53A9CF5E">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sz w:val="28"/>
                <w:szCs w:val="28"/>
              </w:rPr>
            </w:pPr>
            <w:r>
              <w:rPr>
                <w:rFonts w:hint="eastAsia" w:ascii="仿宋" w:hAnsi="仿宋" w:eastAsia="仿宋"/>
                <w:sz w:val="28"/>
                <w:szCs w:val="28"/>
                <w:lang w:eastAsia="zh-CN"/>
              </w:rPr>
              <w:drawing>
                <wp:anchor distT="0" distB="0" distL="114300" distR="114300" simplePos="0" relativeHeight="251660288" behindDoc="0" locked="0" layoutInCell="1" allowOverlap="1">
                  <wp:simplePos x="0" y="0"/>
                  <wp:positionH relativeFrom="column">
                    <wp:posOffset>75565</wp:posOffset>
                  </wp:positionH>
                  <wp:positionV relativeFrom="paragraph">
                    <wp:posOffset>-6350</wp:posOffset>
                  </wp:positionV>
                  <wp:extent cx="7298055" cy="5272405"/>
                  <wp:effectExtent l="0" t="0" r="17145" b="4445"/>
                  <wp:wrapSquare wrapText="bothSides"/>
                  <wp:docPr id="4" name="图片 4" descr="a61760bc0833061255383a0617f8a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a61760bc0833061255383a0617f8a27"/>
                          <pic:cNvPicPr>
                            <a:picLocks noChangeAspect="1"/>
                          </pic:cNvPicPr>
                        </pic:nvPicPr>
                        <pic:blipFill>
                          <a:blip r:embed="rId6"/>
                          <a:stretch>
                            <a:fillRect/>
                          </a:stretch>
                        </pic:blipFill>
                        <pic:spPr>
                          <a:xfrm>
                            <a:off x="0" y="0"/>
                            <a:ext cx="7298055" cy="5272405"/>
                          </a:xfrm>
                          <a:prstGeom prst="rect">
                            <a:avLst/>
                          </a:prstGeom>
                        </pic:spPr>
                      </pic:pic>
                    </a:graphicData>
                  </a:graphic>
                </wp:anchor>
              </w:drawing>
            </w:r>
          </w:p>
        </w:tc>
      </w:tr>
      <w:tr w14:paraId="74B88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0" w:hRule="atLeast"/>
        </w:trPr>
        <w:tc>
          <w:tcPr>
            <w:tcW w:w="1538" w:type="dxa"/>
            <w:vMerge w:val="restart"/>
          </w:tcPr>
          <w:p w14:paraId="1257394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b/>
                <w:sz w:val="28"/>
                <w:szCs w:val="28"/>
              </w:rPr>
            </w:pPr>
            <w:r>
              <w:rPr>
                <w:rFonts w:hint="eastAsia" w:ascii="仿宋" w:hAnsi="仿宋" w:eastAsia="仿宋"/>
                <w:b/>
                <w:sz w:val="28"/>
                <w:szCs w:val="28"/>
              </w:rPr>
              <w:t>课时作业目标</w:t>
            </w:r>
          </w:p>
        </w:tc>
        <w:tc>
          <w:tcPr>
            <w:tcW w:w="3153" w:type="dxa"/>
          </w:tcPr>
          <w:p w14:paraId="6CD7DF4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b/>
                <w:sz w:val="28"/>
                <w:szCs w:val="28"/>
              </w:rPr>
            </w:pPr>
            <w:r>
              <w:rPr>
                <w:rFonts w:hint="eastAsia" w:ascii="仿宋" w:hAnsi="仿宋" w:eastAsia="仿宋"/>
                <w:b/>
                <w:sz w:val="28"/>
                <w:szCs w:val="28"/>
              </w:rPr>
              <w:t>课题</w:t>
            </w:r>
          </w:p>
        </w:tc>
        <w:tc>
          <w:tcPr>
            <w:tcW w:w="3040" w:type="dxa"/>
            <w:gridSpan w:val="4"/>
          </w:tcPr>
          <w:p w14:paraId="04A3E54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b/>
                <w:sz w:val="28"/>
                <w:szCs w:val="28"/>
              </w:rPr>
            </w:pPr>
            <w:r>
              <w:rPr>
                <w:rFonts w:hint="eastAsia" w:ascii="仿宋" w:hAnsi="仿宋" w:eastAsia="仿宋"/>
                <w:b/>
                <w:sz w:val="28"/>
                <w:szCs w:val="28"/>
              </w:rPr>
              <w:t>对应课时</w:t>
            </w:r>
          </w:p>
        </w:tc>
        <w:tc>
          <w:tcPr>
            <w:tcW w:w="6183" w:type="dxa"/>
            <w:gridSpan w:val="2"/>
          </w:tcPr>
          <w:p w14:paraId="1472E19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b/>
                <w:sz w:val="28"/>
                <w:szCs w:val="28"/>
              </w:rPr>
            </w:pPr>
            <w:r>
              <w:rPr>
                <w:rFonts w:hint="eastAsia" w:ascii="仿宋" w:hAnsi="仿宋" w:eastAsia="仿宋"/>
                <w:b/>
                <w:sz w:val="28"/>
                <w:szCs w:val="28"/>
              </w:rPr>
              <w:t>课时作业目标</w:t>
            </w:r>
          </w:p>
        </w:tc>
      </w:tr>
      <w:tr w14:paraId="2CD42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0" w:hRule="atLeast"/>
        </w:trPr>
        <w:tc>
          <w:tcPr>
            <w:tcW w:w="1538" w:type="dxa"/>
            <w:vMerge w:val="continue"/>
          </w:tcPr>
          <w:p w14:paraId="547CB9E8">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sz w:val="28"/>
                <w:szCs w:val="28"/>
              </w:rPr>
            </w:pPr>
            <w:bookmarkStart w:id="29" w:name="_Hlk194921054"/>
          </w:p>
        </w:tc>
        <w:tc>
          <w:tcPr>
            <w:tcW w:w="3153" w:type="dxa"/>
          </w:tcPr>
          <w:p w14:paraId="64DD1E9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仿宋" w:hAnsi="仿宋" w:eastAsia="仿宋"/>
                <w:b/>
                <w:sz w:val="28"/>
                <w:szCs w:val="28"/>
              </w:rPr>
            </w:pPr>
            <w:r>
              <w:rPr>
                <w:rFonts w:hint="eastAsia" w:ascii="仿宋" w:hAnsi="仿宋" w:eastAsia="仿宋"/>
                <w:sz w:val="28"/>
                <w:szCs w:val="28"/>
              </w:rPr>
              <w:t>1.《</w:t>
            </w:r>
            <w:r>
              <w:rPr>
                <w:rFonts w:hint="eastAsia" w:ascii="仿宋" w:hAnsi="仿宋" w:eastAsia="仿宋"/>
                <w:sz w:val="28"/>
                <w:szCs w:val="28"/>
                <w:lang w:eastAsia="zh-CN"/>
              </w:rPr>
              <w:t>古人谈读书</w:t>
            </w:r>
            <w:r>
              <w:rPr>
                <w:rFonts w:hint="eastAsia" w:ascii="仿宋" w:hAnsi="仿宋" w:eastAsia="仿宋"/>
                <w:sz w:val="28"/>
                <w:szCs w:val="28"/>
              </w:rPr>
              <w:t>》</w:t>
            </w:r>
          </w:p>
        </w:tc>
        <w:tc>
          <w:tcPr>
            <w:tcW w:w="3040" w:type="dxa"/>
            <w:gridSpan w:val="4"/>
          </w:tcPr>
          <w:p w14:paraId="2D1B4FF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sz w:val="28"/>
                <w:szCs w:val="28"/>
              </w:rPr>
            </w:pPr>
            <w:r>
              <w:rPr>
                <w:rFonts w:hint="eastAsia" w:ascii="仿宋" w:hAnsi="仿宋" w:eastAsia="仿宋"/>
                <w:sz w:val="28"/>
                <w:szCs w:val="28"/>
              </w:rPr>
              <w:t>2</w:t>
            </w:r>
          </w:p>
        </w:tc>
        <w:tc>
          <w:tcPr>
            <w:tcW w:w="6183" w:type="dxa"/>
            <w:gridSpan w:val="2"/>
          </w:tcPr>
          <w:p w14:paraId="0E66072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sz w:val="28"/>
                <w:szCs w:val="28"/>
              </w:rPr>
            </w:pPr>
            <w:r>
              <w:rPr>
                <w:rFonts w:hint="eastAsia" w:ascii="仿宋" w:hAnsi="仿宋" w:eastAsia="仿宋"/>
                <w:sz w:val="28"/>
                <w:szCs w:val="28"/>
              </w:rPr>
              <w:t>1.会按要求认、写本课重点生字，</w:t>
            </w:r>
            <w:bookmarkStart w:id="30" w:name="OLE_LINK75"/>
            <w:bookmarkStart w:id="31" w:name="OLE_LINK76"/>
            <w:r>
              <w:rPr>
                <w:rFonts w:hint="eastAsia" w:ascii="仿宋" w:hAnsi="仿宋" w:eastAsia="仿宋"/>
                <w:sz w:val="28"/>
                <w:szCs w:val="28"/>
              </w:rPr>
              <w:t>读准多音字</w:t>
            </w:r>
            <w:bookmarkEnd w:id="30"/>
            <w:bookmarkEnd w:id="31"/>
            <w:r>
              <w:rPr>
                <w:rFonts w:hint="eastAsia" w:ascii="仿宋" w:hAnsi="仿宋" w:eastAsia="仿宋"/>
                <w:sz w:val="28"/>
                <w:szCs w:val="28"/>
              </w:rPr>
              <w:t>。</w:t>
            </w:r>
          </w:p>
          <w:p w14:paraId="59E7742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sz w:val="28"/>
                <w:szCs w:val="28"/>
              </w:rPr>
            </w:pPr>
            <w:r>
              <w:rPr>
                <w:rFonts w:hint="eastAsia" w:ascii="仿宋" w:hAnsi="仿宋" w:eastAsia="仿宋"/>
                <w:sz w:val="28"/>
                <w:szCs w:val="28"/>
              </w:rPr>
              <w:t>2.有感情地朗读课文。背诵课文。默写《</w:t>
            </w:r>
            <w:r>
              <w:rPr>
                <w:rFonts w:hint="eastAsia" w:ascii="仿宋" w:hAnsi="仿宋" w:eastAsia="仿宋"/>
                <w:sz w:val="28"/>
                <w:szCs w:val="28"/>
                <w:lang w:eastAsia="zh-CN"/>
              </w:rPr>
              <w:t>古人谈读书</w:t>
            </w:r>
            <w:r>
              <w:rPr>
                <w:rFonts w:hint="eastAsia" w:ascii="仿宋" w:hAnsi="仿宋" w:eastAsia="仿宋"/>
                <w:sz w:val="28"/>
                <w:szCs w:val="28"/>
              </w:rPr>
              <w:t>》。</w:t>
            </w:r>
          </w:p>
          <w:p w14:paraId="32DAA23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sz w:val="28"/>
                <w:szCs w:val="28"/>
                <w:lang w:eastAsia="zh-CN"/>
              </w:rPr>
            </w:pPr>
            <w:r>
              <w:rPr>
                <w:rFonts w:hint="eastAsia" w:ascii="仿宋" w:hAnsi="仿宋" w:eastAsia="仿宋"/>
                <w:sz w:val="28"/>
                <w:szCs w:val="28"/>
              </w:rPr>
              <w:t>3.能</w:t>
            </w:r>
            <w:r>
              <w:rPr>
                <w:rFonts w:hint="eastAsia" w:ascii="仿宋" w:hAnsi="仿宋" w:eastAsia="仿宋"/>
                <w:sz w:val="28"/>
                <w:szCs w:val="28"/>
                <w:lang w:eastAsia="zh-CN"/>
              </w:rPr>
              <w:t>借助注释，理解课文大意。</w:t>
            </w:r>
          </w:p>
        </w:tc>
      </w:tr>
      <w:tr w14:paraId="5F90D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0" w:hRule="atLeast"/>
        </w:trPr>
        <w:tc>
          <w:tcPr>
            <w:tcW w:w="1538" w:type="dxa"/>
            <w:vMerge w:val="continue"/>
          </w:tcPr>
          <w:p w14:paraId="04C8FBB2">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sz w:val="28"/>
                <w:szCs w:val="28"/>
              </w:rPr>
            </w:pPr>
          </w:p>
        </w:tc>
        <w:tc>
          <w:tcPr>
            <w:tcW w:w="3153" w:type="dxa"/>
          </w:tcPr>
          <w:p w14:paraId="143A3818">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sz w:val="28"/>
                <w:szCs w:val="28"/>
              </w:rPr>
            </w:pPr>
            <w:bookmarkStart w:id="32" w:name="OLE_LINK17"/>
            <w:bookmarkStart w:id="33" w:name="OLE_LINK18"/>
            <w:bookmarkStart w:id="34" w:name="OLE_LINK19"/>
            <w:r>
              <w:rPr>
                <w:rFonts w:hint="eastAsia" w:ascii="仿宋" w:hAnsi="仿宋" w:eastAsia="仿宋"/>
                <w:sz w:val="28"/>
                <w:szCs w:val="28"/>
              </w:rPr>
              <w:t>2.《</w:t>
            </w:r>
            <w:bookmarkEnd w:id="32"/>
            <w:bookmarkEnd w:id="33"/>
            <w:bookmarkEnd w:id="34"/>
            <w:r>
              <w:rPr>
                <w:rFonts w:hint="eastAsia" w:ascii="仿宋" w:hAnsi="仿宋" w:eastAsia="仿宋"/>
                <w:sz w:val="28"/>
                <w:szCs w:val="28"/>
                <w:lang w:eastAsia="zh-CN"/>
              </w:rPr>
              <w:t>忆读书</w:t>
            </w:r>
            <w:r>
              <w:rPr>
                <w:rFonts w:hint="eastAsia" w:ascii="仿宋" w:hAnsi="仿宋" w:eastAsia="仿宋"/>
                <w:sz w:val="28"/>
                <w:szCs w:val="28"/>
              </w:rPr>
              <w:t>》</w:t>
            </w:r>
          </w:p>
        </w:tc>
        <w:tc>
          <w:tcPr>
            <w:tcW w:w="3040" w:type="dxa"/>
            <w:gridSpan w:val="4"/>
          </w:tcPr>
          <w:p w14:paraId="7A3257F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sz w:val="28"/>
                <w:szCs w:val="28"/>
              </w:rPr>
            </w:pPr>
            <w:r>
              <w:rPr>
                <w:rFonts w:hint="eastAsia" w:ascii="仿宋" w:hAnsi="仿宋" w:eastAsia="仿宋"/>
                <w:sz w:val="28"/>
                <w:szCs w:val="28"/>
              </w:rPr>
              <w:t>2</w:t>
            </w:r>
          </w:p>
        </w:tc>
        <w:tc>
          <w:tcPr>
            <w:tcW w:w="6183" w:type="dxa"/>
            <w:gridSpan w:val="2"/>
          </w:tcPr>
          <w:p w14:paraId="072DD5E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sz w:val="28"/>
                <w:szCs w:val="28"/>
              </w:rPr>
            </w:pPr>
            <w:bookmarkStart w:id="35" w:name="OLE_LINK37"/>
            <w:bookmarkStart w:id="36" w:name="OLE_LINK36"/>
            <w:r>
              <w:rPr>
                <w:rFonts w:hint="eastAsia" w:ascii="仿宋" w:hAnsi="仿宋" w:eastAsia="仿宋"/>
                <w:sz w:val="28"/>
                <w:szCs w:val="28"/>
              </w:rPr>
              <w:t>1.会按要求认、写本课重点生字词。</w:t>
            </w:r>
          </w:p>
          <w:p w14:paraId="287608B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sz w:val="28"/>
                <w:szCs w:val="28"/>
                <w:lang w:eastAsia="zh-CN"/>
              </w:rPr>
            </w:pPr>
            <w:bookmarkStart w:id="37" w:name="OLE_LINK24"/>
            <w:bookmarkStart w:id="38" w:name="OLE_LINK25"/>
            <w:r>
              <w:rPr>
                <w:rFonts w:hint="eastAsia" w:ascii="仿宋" w:hAnsi="仿宋" w:eastAsia="仿宋"/>
                <w:sz w:val="28"/>
                <w:szCs w:val="28"/>
              </w:rPr>
              <w:t>2.正确、流利、有感情地朗读课文</w:t>
            </w:r>
            <w:r>
              <w:rPr>
                <w:rFonts w:hint="eastAsia" w:ascii="仿宋" w:hAnsi="仿宋" w:eastAsia="仿宋"/>
                <w:sz w:val="28"/>
                <w:szCs w:val="28"/>
                <w:lang w:eastAsia="zh-CN"/>
              </w:rPr>
              <w:t>。能梳理出作者的读书经历，说出作者对“好书”的看法。</w:t>
            </w:r>
          </w:p>
          <w:bookmarkEnd w:id="37"/>
          <w:bookmarkEnd w:id="38"/>
          <w:p w14:paraId="30D17F0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sz w:val="28"/>
                <w:szCs w:val="28"/>
                <w:lang w:eastAsia="zh-CN"/>
              </w:rPr>
            </w:pPr>
            <w:bookmarkStart w:id="39" w:name="OLE_LINK26"/>
            <w:bookmarkStart w:id="40" w:name="OLE_LINK27"/>
            <w:r>
              <w:rPr>
                <w:rFonts w:hint="eastAsia" w:ascii="仿宋" w:hAnsi="仿宋" w:eastAsia="仿宋"/>
                <w:sz w:val="28"/>
                <w:szCs w:val="28"/>
              </w:rPr>
              <w:t>3.</w:t>
            </w:r>
            <w:bookmarkEnd w:id="35"/>
            <w:bookmarkEnd w:id="36"/>
            <w:bookmarkEnd w:id="39"/>
            <w:bookmarkEnd w:id="40"/>
            <w:r>
              <w:rPr>
                <w:rFonts w:hint="eastAsia" w:ascii="仿宋" w:hAnsi="仿宋" w:eastAsia="仿宋"/>
                <w:sz w:val="28"/>
                <w:szCs w:val="28"/>
                <w:lang w:eastAsia="zh-CN"/>
              </w:rPr>
              <w:t>能结合自己的读书经历，交流对句子的体会，能对作者的读书方法发表自己的看法。</w:t>
            </w:r>
          </w:p>
          <w:p w14:paraId="1AA2CAD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 w:hAnsi="仿宋" w:eastAsia="仿宋"/>
                <w:sz w:val="28"/>
                <w:szCs w:val="28"/>
                <w:lang w:val="en-US" w:eastAsia="zh-CN"/>
              </w:rPr>
            </w:pPr>
          </w:p>
          <w:p w14:paraId="025342B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sz w:val="28"/>
                <w:szCs w:val="28"/>
              </w:rPr>
            </w:pPr>
          </w:p>
        </w:tc>
      </w:tr>
      <w:tr w14:paraId="70791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0" w:hRule="atLeast"/>
        </w:trPr>
        <w:tc>
          <w:tcPr>
            <w:tcW w:w="1538" w:type="dxa"/>
            <w:vMerge w:val="continue"/>
          </w:tcPr>
          <w:p w14:paraId="536EB2D5">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sz w:val="28"/>
                <w:szCs w:val="28"/>
              </w:rPr>
            </w:pPr>
          </w:p>
        </w:tc>
        <w:tc>
          <w:tcPr>
            <w:tcW w:w="3153" w:type="dxa"/>
          </w:tcPr>
          <w:p w14:paraId="0564D4D2">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sz w:val="28"/>
                <w:szCs w:val="28"/>
              </w:rPr>
            </w:pPr>
            <w:bookmarkStart w:id="41" w:name="OLE_LINK21"/>
            <w:bookmarkStart w:id="42" w:name="OLE_LINK20"/>
            <w:r>
              <w:rPr>
                <w:rFonts w:hint="eastAsia" w:ascii="仿宋" w:hAnsi="仿宋" w:eastAsia="仿宋"/>
                <w:sz w:val="28"/>
                <w:szCs w:val="28"/>
              </w:rPr>
              <w:t>3.《</w:t>
            </w:r>
            <w:bookmarkEnd w:id="41"/>
            <w:bookmarkEnd w:id="42"/>
            <w:r>
              <w:rPr>
                <w:rFonts w:hint="eastAsia" w:ascii="仿宋" w:hAnsi="仿宋" w:eastAsia="仿宋"/>
                <w:sz w:val="28"/>
                <w:szCs w:val="28"/>
                <w:lang w:eastAsia="zh-CN"/>
              </w:rPr>
              <w:t>我的长生果</w:t>
            </w:r>
            <w:r>
              <w:rPr>
                <w:rFonts w:hint="eastAsia" w:ascii="仿宋" w:hAnsi="仿宋" w:eastAsia="仿宋"/>
                <w:sz w:val="28"/>
                <w:szCs w:val="28"/>
              </w:rPr>
              <w:t>》</w:t>
            </w:r>
          </w:p>
        </w:tc>
        <w:tc>
          <w:tcPr>
            <w:tcW w:w="3040" w:type="dxa"/>
            <w:gridSpan w:val="4"/>
          </w:tcPr>
          <w:p w14:paraId="6CA186B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1</w:t>
            </w:r>
          </w:p>
        </w:tc>
        <w:tc>
          <w:tcPr>
            <w:tcW w:w="6183" w:type="dxa"/>
            <w:gridSpan w:val="2"/>
          </w:tcPr>
          <w:p w14:paraId="7013E93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sz w:val="28"/>
                <w:szCs w:val="28"/>
              </w:rPr>
            </w:pPr>
            <w:r>
              <w:rPr>
                <w:rFonts w:hint="eastAsia" w:ascii="仿宋" w:hAnsi="仿宋" w:eastAsia="仿宋"/>
                <w:sz w:val="28"/>
                <w:szCs w:val="28"/>
              </w:rPr>
              <w:t>1.</w:t>
            </w:r>
            <w:bookmarkStart w:id="43" w:name="OLE_LINK12"/>
            <w:bookmarkStart w:id="44" w:name="OLE_LINK11"/>
            <w:r>
              <w:rPr>
                <w:rFonts w:hint="eastAsia" w:ascii="仿宋" w:hAnsi="仿宋" w:eastAsia="仿宋"/>
                <w:sz w:val="28"/>
                <w:szCs w:val="28"/>
              </w:rPr>
              <w:t>会按要求认识本课重点生字词</w:t>
            </w:r>
            <w:bookmarkEnd w:id="43"/>
            <w:bookmarkEnd w:id="44"/>
            <w:r>
              <w:rPr>
                <w:rFonts w:hint="eastAsia" w:ascii="仿宋" w:hAnsi="仿宋" w:eastAsia="仿宋"/>
                <w:sz w:val="28"/>
                <w:szCs w:val="28"/>
              </w:rPr>
              <w:t>，读准多音字。</w:t>
            </w:r>
          </w:p>
          <w:p w14:paraId="6406D84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sz w:val="28"/>
                <w:szCs w:val="28"/>
                <w:lang w:eastAsia="zh-CN"/>
              </w:rPr>
            </w:pPr>
            <w:r>
              <w:rPr>
                <w:rFonts w:hint="eastAsia" w:ascii="仿宋" w:hAnsi="仿宋" w:eastAsia="仿宋"/>
                <w:sz w:val="28"/>
                <w:szCs w:val="28"/>
              </w:rPr>
              <w:t>2.</w:t>
            </w:r>
            <w:r>
              <w:rPr>
                <w:rFonts w:hint="eastAsia" w:ascii="仿宋" w:hAnsi="仿宋" w:eastAsia="仿宋"/>
                <w:sz w:val="28"/>
                <w:szCs w:val="28"/>
                <w:lang w:eastAsia="zh-CN"/>
              </w:rPr>
              <w:t>有感情的朗读课文，借助关键词句，梳理作者读过哪些类型的书，体会作者从读书、作文中悟出的道理。</w:t>
            </w:r>
          </w:p>
          <w:p w14:paraId="20CFE98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sz w:val="28"/>
                <w:szCs w:val="28"/>
                <w:lang w:eastAsia="zh-CN"/>
              </w:rPr>
            </w:pPr>
          </w:p>
        </w:tc>
      </w:tr>
      <w:tr w14:paraId="4417F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0" w:hRule="atLeast"/>
        </w:trPr>
        <w:tc>
          <w:tcPr>
            <w:tcW w:w="1538" w:type="dxa"/>
            <w:vMerge w:val="continue"/>
          </w:tcPr>
          <w:p w14:paraId="605C297C">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sz w:val="28"/>
                <w:szCs w:val="28"/>
              </w:rPr>
            </w:pPr>
          </w:p>
        </w:tc>
        <w:tc>
          <w:tcPr>
            <w:tcW w:w="3153" w:type="dxa"/>
          </w:tcPr>
          <w:p w14:paraId="6B4F5CE3">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sz w:val="28"/>
                <w:szCs w:val="28"/>
              </w:rPr>
            </w:pPr>
          </w:p>
        </w:tc>
        <w:tc>
          <w:tcPr>
            <w:tcW w:w="3040" w:type="dxa"/>
            <w:gridSpan w:val="4"/>
          </w:tcPr>
          <w:p w14:paraId="31195D5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sz w:val="28"/>
                <w:szCs w:val="28"/>
              </w:rPr>
            </w:pPr>
            <w:r>
              <w:rPr>
                <w:rFonts w:hint="eastAsia" w:ascii="仿宋" w:hAnsi="仿宋" w:eastAsia="仿宋"/>
                <w:sz w:val="28"/>
                <w:szCs w:val="28"/>
              </w:rPr>
              <w:t>1</w:t>
            </w:r>
          </w:p>
        </w:tc>
        <w:tc>
          <w:tcPr>
            <w:tcW w:w="6183" w:type="dxa"/>
            <w:gridSpan w:val="2"/>
          </w:tcPr>
          <w:p w14:paraId="6AFBF77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28"/>
                <w:szCs w:val="28"/>
                <w:lang w:eastAsia="zh-CN"/>
              </w:rPr>
            </w:pPr>
          </w:p>
        </w:tc>
      </w:tr>
      <w:bookmarkEnd w:id="29"/>
      <w:tr w14:paraId="37D02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38" w:type="dxa"/>
            <w:vMerge w:val="restart"/>
          </w:tcPr>
          <w:p w14:paraId="10B0047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b/>
                <w:sz w:val="28"/>
                <w:szCs w:val="28"/>
              </w:rPr>
            </w:pPr>
            <w:r>
              <w:rPr>
                <w:rFonts w:hint="eastAsia" w:ascii="仿宋" w:hAnsi="仿宋" w:eastAsia="仿宋"/>
                <w:b/>
                <w:sz w:val="28"/>
                <w:szCs w:val="28"/>
              </w:rPr>
              <w:t>单元作业</w:t>
            </w:r>
          </w:p>
          <w:p w14:paraId="5429313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b/>
                <w:sz w:val="28"/>
                <w:szCs w:val="28"/>
              </w:rPr>
            </w:pPr>
            <w:r>
              <w:rPr>
                <w:rFonts w:hint="eastAsia" w:ascii="仿宋" w:hAnsi="仿宋" w:eastAsia="仿宋"/>
                <w:b/>
                <w:sz w:val="28"/>
                <w:szCs w:val="28"/>
              </w:rPr>
              <w:t>重难点</w:t>
            </w:r>
          </w:p>
        </w:tc>
        <w:tc>
          <w:tcPr>
            <w:tcW w:w="3153" w:type="dxa"/>
          </w:tcPr>
          <w:p w14:paraId="6869725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b/>
                <w:sz w:val="28"/>
                <w:szCs w:val="28"/>
              </w:rPr>
            </w:pPr>
            <w:r>
              <w:rPr>
                <w:rFonts w:hint="eastAsia" w:ascii="仿宋" w:hAnsi="仿宋" w:eastAsia="仿宋"/>
                <w:b/>
                <w:sz w:val="28"/>
                <w:szCs w:val="28"/>
              </w:rPr>
              <w:t>课题</w:t>
            </w:r>
          </w:p>
        </w:tc>
        <w:tc>
          <w:tcPr>
            <w:tcW w:w="1914" w:type="dxa"/>
            <w:gridSpan w:val="2"/>
          </w:tcPr>
          <w:p w14:paraId="629262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b/>
                <w:sz w:val="28"/>
                <w:szCs w:val="28"/>
              </w:rPr>
            </w:pPr>
            <w:r>
              <w:rPr>
                <w:rFonts w:hint="eastAsia" w:ascii="仿宋" w:hAnsi="仿宋" w:eastAsia="仿宋"/>
                <w:b/>
                <w:sz w:val="28"/>
                <w:szCs w:val="28"/>
              </w:rPr>
              <w:t>作业重点</w:t>
            </w:r>
          </w:p>
        </w:tc>
        <w:tc>
          <w:tcPr>
            <w:tcW w:w="2517" w:type="dxa"/>
            <w:gridSpan w:val="3"/>
          </w:tcPr>
          <w:p w14:paraId="2E33EA5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b/>
                <w:sz w:val="28"/>
                <w:szCs w:val="28"/>
              </w:rPr>
            </w:pPr>
            <w:r>
              <w:rPr>
                <w:rFonts w:hint="eastAsia" w:ascii="仿宋" w:hAnsi="仿宋" w:eastAsia="仿宋"/>
                <w:b/>
                <w:sz w:val="28"/>
                <w:szCs w:val="28"/>
              </w:rPr>
              <w:t>作业难点</w:t>
            </w:r>
          </w:p>
        </w:tc>
        <w:tc>
          <w:tcPr>
            <w:tcW w:w="4792" w:type="dxa"/>
          </w:tcPr>
          <w:p w14:paraId="1AFA94A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b/>
                <w:sz w:val="28"/>
                <w:szCs w:val="28"/>
              </w:rPr>
            </w:pPr>
            <w:r>
              <w:rPr>
                <w:rFonts w:hint="eastAsia" w:ascii="仿宋" w:hAnsi="仿宋" w:eastAsia="仿宋"/>
                <w:b/>
                <w:sz w:val="28"/>
                <w:szCs w:val="28"/>
              </w:rPr>
              <w:t>设计意图</w:t>
            </w:r>
          </w:p>
        </w:tc>
      </w:tr>
      <w:tr w14:paraId="46C82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38" w:type="dxa"/>
            <w:vMerge w:val="continue"/>
          </w:tcPr>
          <w:p w14:paraId="0F5CB884">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sz w:val="28"/>
                <w:szCs w:val="28"/>
              </w:rPr>
            </w:pPr>
          </w:p>
        </w:tc>
        <w:tc>
          <w:tcPr>
            <w:tcW w:w="3153" w:type="dxa"/>
          </w:tcPr>
          <w:p w14:paraId="13A7370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b/>
                <w:sz w:val="28"/>
                <w:szCs w:val="28"/>
              </w:rPr>
            </w:pPr>
            <w:r>
              <w:rPr>
                <w:rFonts w:hint="eastAsia" w:ascii="仿宋" w:hAnsi="仿宋" w:eastAsia="仿宋"/>
                <w:sz w:val="28"/>
                <w:szCs w:val="28"/>
              </w:rPr>
              <w:t>1.《</w:t>
            </w:r>
            <w:r>
              <w:rPr>
                <w:rFonts w:hint="eastAsia" w:ascii="仿宋" w:hAnsi="仿宋" w:eastAsia="仿宋"/>
                <w:sz w:val="28"/>
                <w:szCs w:val="28"/>
                <w:lang w:eastAsia="zh-CN"/>
              </w:rPr>
              <w:t>古人谈读书</w:t>
            </w:r>
            <w:r>
              <w:rPr>
                <w:rFonts w:hint="eastAsia" w:ascii="仿宋" w:hAnsi="仿宋" w:eastAsia="仿宋"/>
                <w:sz w:val="28"/>
                <w:szCs w:val="28"/>
              </w:rPr>
              <w:t>》</w:t>
            </w:r>
          </w:p>
        </w:tc>
        <w:tc>
          <w:tcPr>
            <w:tcW w:w="1914" w:type="dxa"/>
            <w:gridSpan w:val="2"/>
            <w:vMerge w:val="restart"/>
            <w:vAlign w:val="center"/>
          </w:tcPr>
          <w:p w14:paraId="1928A26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sz w:val="28"/>
                <w:szCs w:val="28"/>
              </w:rPr>
            </w:pPr>
            <w:r>
              <w:rPr>
                <w:rFonts w:hint="eastAsia" w:ascii="仿宋" w:hAnsi="仿宋" w:eastAsia="仿宋"/>
                <w:sz w:val="28"/>
                <w:szCs w:val="28"/>
              </w:rPr>
              <w:t>1.会按要求认、写本单元重点生字词，读准多音字。</w:t>
            </w:r>
          </w:p>
          <w:p w14:paraId="5FBFBD3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sz w:val="28"/>
                <w:szCs w:val="28"/>
              </w:rPr>
            </w:pPr>
            <w:r>
              <w:rPr>
                <w:rFonts w:ascii="仿宋" w:hAnsi="仿宋" w:eastAsia="仿宋"/>
                <w:sz w:val="28"/>
                <w:szCs w:val="28"/>
              </w:rPr>
              <w:t>2.能</w:t>
            </w:r>
            <w:r>
              <w:rPr>
                <w:rFonts w:hint="eastAsia" w:ascii="仿宋" w:hAnsi="仿宋" w:eastAsia="仿宋"/>
                <w:sz w:val="28"/>
                <w:szCs w:val="28"/>
              </w:rPr>
              <w:t>正确、流利、有感情</w:t>
            </w:r>
            <w:r>
              <w:rPr>
                <w:rFonts w:ascii="仿宋" w:hAnsi="仿宋" w:eastAsia="仿宋"/>
                <w:sz w:val="28"/>
                <w:szCs w:val="28"/>
              </w:rPr>
              <w:t>地朗读课文，并背诵课文。</w:t>
            </w:r>
          </w:p>
          <w:p w14:paraId="4384505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sz w:val="28"/>
                <w:szCs w:val="28"/>
                <w:lang w:eastAsia="zh-CN"/>
              </w:rPr>
            </w:pPr>
            <w:r>
              <w:rPr>
                <w:rFonts w:ascii="仿宋" w:hAnsi="仿宋" w:eastAsia="仿宋"/>
                <w:sz w:val="28"/>
                <w:szCs w:val="28"/>
              </w:rPr>
              <w:t>3.</w:t>
            </w:r>
            <w:r>
              <w:rPr>
                <w:rFonts w:hint="eastAsia" w:ascii="仿宋" w:hAnsi="仿宋" w:eastAsia="仿宋"/>
                <w:sz w:val="28"/>
                <w:szCs w:val="28"/>
              </w:rPr>
              <w:t xml:space="preserve"> 能</w:t>
            </w:r>
            <w:r>
              <w:rPr>
                <w:rFonts w:hint="eastAsia" w:ascii="仿宋" w:hAnsi="仿宋" w:eastAsia="仿宋"/>
                <w:sz w:val="28"/>
                <w:szCs w:val="28"/>
                <w:lang w:eastAsia="zh-CN"/>
              </w:rPr>
              <w:t>借助注释，理解课文大意。</w:t>
            </w:r>
          </w:p>
        </w:tc>
        <w:tc>
          <w:tcPr>
            <w:tcW w:w="2517" w:type="dxa"/>
            <w:gridSpan w:val="3"/>
            <w:vMerge w:val="restart"/>
            <w:vAlign w:val="center"/>
          </w:tcPr>
          <w:p w14:paraId="383C72C8">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 xml:space="preserve"> </w:t>
            </w:r>
            <w:r>
              <w:rPr>
                <w:rFonts w:hint="eastAsia" w:ascii="仿宋" w:hAnsi="仿宋" w:eastAsia="仿宋"/>
                <w:sz w:val="28"/>
                <w:szCs w:val="28"/>
                <w:lang w:eastAsia="zh-CN"/>
              </w:rPr>
              <w:t>能结合资料</w:t>
            </w:r>
            <w:r>
              <w:rPr>
                <w:rFonts w:hint="eastAsia" w:ascii="仿宋" w:hAnsi="仿宋" w:eastAsia="仿宋"/>
                <w:sz w:val="28"/>
                <w:szCs w:val="28"/>
              </w:rPr>
              <w:t>，更深入地体会课文表达的思想感情。</w:t>
            </w:r>
          </w:p>
          <w:p w14:paraId="6A73DF5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sz w:val="28"/>
                <w:szCs w:val="28"/>
                <w:lang w:eastAsia="zh-CN"/>
              </w:rPr>
            </w:pPr>
            <w:r>
              <w:rPr>
                <w:rFonts w:hint="eastAsia" w:ascii="仿宋" w:hAnsi="仿宋" w:eastAsia="仿宋"/>
                <w:sz w:val="28"/>
                <w:szCs w:val="28"/>
              </w:rPr>
              <w:t>2.能</w:t>
            </w:r>
            <w:r>
              <w:rPr>
                <w:rFonts w:hint="eastAsia" w:ascii="仿宋" w:hAnsi="仿宋" w:eastAsia="仿宋"/>
                <w:sz w:val="28"/>
                <w:szCs w:val="28"/>
                <w:lang w:eastAsia="zh-CN"/>
              </w:rPr>
              <w:t>借助注释，理解课文大意。</w:t>
            </w:r>
          </w:p>
          <w:p w14:paraId="153A7CA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sz w:val="28"/>
                <w:szCs w:val="28"/>
                <w:lang w:val="en-US" w:eastAsia="zh-CN"/>
              </w:rPr>
            </w:pPr>
            <w:r>
              <w:rPr>
                <w:rFonts w:hint="eastAsia" w:ascii="仿宋" w:hAnsi="仿宋" w:eastAsia="仿宋"/>
                <w:sz w:val="28"/>
                <w:szCs w:val="28"/>
              </w:rPr>
              <w:t xml:space="preserve"> </w:t>
            </w:r>
          </w:p>
        </w:tc>
        <w:tc>
          <w:tcPr>
            <w:tcW w:w="4792" w:type="dxa"/>
            <w:vAlign w:val="center"/>
          </w:tcPr>
          <w:p w14:paraId="498A5ED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cs="宋体"/>
                <w:sz w:val="28"/>
                <w:szCs w:val="28"/>
              </w:rPr>
            </w:pPr>
            <w:r>
              <w:rPr>
                <w:rFonts w:hint="eastAsia" w:ascii="仿宋" w:hAnsi="仿宋" w:eastAsia="仿宋" w:cs="宋体"/>
                <w:sz w:val="28"/>
                <w:szCs w:val="28"/>
              </w:rPr>
              <w:t>1.帮助学生巩固掌握本单元基础字词。</w:t>
            </w:r>
          </w:p>
        </w:tc>
      </w:tr>
      <w:tr w14:paraId="60DE5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38" w:type="dxa"/>
            <w:vMerge w:val="continue"/>
          </w:tcPr>
          <w:p w14:paraId="05BDA326">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sz w:val="28"/>
                <w:szCs w:val="28"/>
              </w:rPr>
            </w:pPr>
          </w:p>
        </w:tc>
        <w:tc>
          <w:tcPr>
            <w:tcW w:w="3153" w:type="dxa"/>
          </w:tcPr>
          <w:p w14:paraId="518DBAA4">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sz w:val="28"/>
                <w:szCs w:val="28"/>
              </w:rPr>
            </w:pPr>
            <w:r>
              <w:rPr>
                <w:rFonts w:hint="eastAsia" w:ascii="仿宋" w:hAnsi="仿宋" w:eastAsia="仿宋"/>
                <w:sz w:val="28"/>
                <w:szCs w:val="28"/>
              </w:rPr>
              <w:t>2.《</w:t>
            </w:r>
            <w:r>
              <w:rPr>
                <w:rFonts w:hint="eastAsia" w:ascii="仿宋" w:hAnsi="仿宋" w:eastAsia="仿宋"/>
                <w:sz w:val="28"/>
                <w:szCs w:val="28"/>
                <w:lang w:eastAsia="zh-CN"/>
              </w:rPr>
              <w:t>忆读书</w:t>
            </w:r>
            <w:r>
              <w:rPr>
                <w:rFonts w:hint="eastAsia" w:ascii="仿宋" w:hAnsi="仿宋" w:eastAsia="仿宋"/>
                <w:sz w:val="28"/>
                <w:szCs w:val="28"/>
              </w:rPr>
              <w:t>》</w:t>
            </w:r>
          </w:p>
        </w:tc>
        <w:tc>
          <w:tcPr>
            <w:tcW w:w="1914" w:type="dxa"/>
            <w:gridSpan w:val="2"/>
            <w:vMerge w:val="continue"/>
            <w:vAlign w:val="center"/>
          </w:tcPr>
          <w:p w14:paraId="5137F28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sz w:val="28"/>
                <w:szCs w:val="28"/>
              </w:rPr>
            </w:pPr>
          </w:p>
        </w:tc>
        <w:tc>
          <w:tcPr>
            <w:tcW w:w="2517" w:type="dxa"/>
            <w:gridSpan w:val="3"/>
            <w:vMerge w:val="continue"/>
            <w:vAlign w:val="center"/>
          </w:tcPr>
          <w:p w14:paraId="39711D0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sz w:val="28"/>
                <w:szCs w:val="28"/>
              </w:rPr>
            </w:pPr>
          </w:p>
        </w:tc>
        <w:tc>
          <w:tcPr>
            <w:tcW w:w="4792" w:type="dxa"/>
            <w:vAlign w:val="center"/>
          </w:tcPr>
          <w:p w14:paraId="5102E81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cs="宋体"/>
                <w:sz w:val="28"/>
                <w:szCs w:val="28"/>
              </w:rPr>
            </w:pPr>
            <w:r>
              <w:rPr>
                <w:rFonts w:hint="eastAsia" w:ascii="仿宋" w:hAnsi="仿宋" w:eastAsia="仿宋" w:cs="宋体"/>
                <w:sz w:val="28"/>
                <w:szCs w:val="28"/>
              </w:rPr>
              <w:t>2.把对关键语句的品读融入课文的整体学习之中，加深学生对课文内容的理解。</w:t>
            </w:r>
          </w:p>
        </w:tc>
      </w:tr>
      <w:tr w14:paraId="1FB69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38" w:type="dxa"/>
            <w:vMerge w:val="continue"/>
          </w:tcPr>
          <w:p w14:paraId="060AB02A">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sz w:val="28"/>
                <w:szCs w:val="28"/>
              </w:rPr>
            </w:pPr>
          </w:p>
        </w:tc>
        <w:tc>
          <w:tcPr>
            <w:tcW w:w="3153" w:type="dxa"/>
          </w:tcPr>
          <w:p w14:paraId="6F1123D2">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sz w:val="28"/>
                <w:szCs w:val="28"/>
              </w:rPr>
            </w:pPr>
            <w:r>
              <w:rPr>
                <w:rFonts w:hint="eastAsia" w:ascii="仿宋" w:hAnsi="仿宋" w:eastAsia="仿宋"/>
                <w:sz w:val="28"/>
                <w:szCs w:val="28"/>
              </w:rPr>
              <w:t>3.《</w:t>
            </w:r>
            <w:r>
              <w:rPr>
                <w:rFonts w:hint="eastAsia" w:ascii="仿宋" w:hAnsi="仿宋" w:eastAsia="仿宋"/>
                <w:sz w:val="28"/>
                <w:szCs w:val="28"/>
                <w:lang w:eastAsia="zh-CN"/>
              </w:rPr>
              <w:t>我的“长生果”</w:t>
            </w:r>
            <w:r>
              <w:rPr>
                <w:rFonts w:hint="eastAsia" w:ascii="仿宋" w:hAnsi="仿宋" w:eastAsia="仿宋"/>
                <w:sz w:val="28"/>
                <w:szCs w:val="28"/>
              </w:rPr>
              <w:t>》</w:t>
            </w:r>
          </w:p>
        </w:tc>
        <w:tc>
          <w:tcPr>
            <w:tcW w:w="1914" w:type="dxa"/>
            <w:gridSpan w:val="2"/>
            <w:vMerge w:val="continue"/>
            <w:vAlign w:val="center"/>
          </w:tcPr>
          <w:p w14:paraId="7EB9332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sz w:val="28"/>
                <w:szCs w:val="28"/>
              </w:rPr>
            </w:pPr>
          </w:p>
        </w:tc>
        <w:tc>
          <w:tcPr>
            <w:tcW w:w="2517" w:type="dxa"/>
            <w:gridSpan w:val="3"/>
            <w:vMerge w:val="continue"/>
            <w:vAlign w:val="center"/>
          </w:tcPr>
          <w:p w14:paraId="18AABBD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sz w:val="28"/>
                <w:szCs w:val="28"/>
              </w:rPr>
            </w:pPr>
          </w:p>
        </w:tc>
        <w:tc>
          <w:tcPr>
            <w:tcW w:w="4792" w:type="dxa"/>
            <w:vAlign w:val="center"/>
          </w:tcPr>
          <w:p w14:paraId="6382A9A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cs="宋体"/>
                <w:sz w:val="28"/>
                <w:szCs w:val="28"/>
              </w:rPr>
            </w:pPr>
            <w:r>
              <w:rPr>
                <w:rFonts w:hint="eastAsia" w:ascii="仿宋" w:hAnsi="仿宋" w:eastAsia="仿宋" w:cs="宋体"/>
                <w:sz w:val="28"/>
                <w:szCs w:val="28"/>
              </w:rPr>
              <w:t>3.从学生学习的疑难处出发，适当补充相关资源，增进学生的理解和认识，将思想教育渗透在语言文字的教学过程中。</w:t>
            </w:r>
          </w:p>
        </w:tc>
      </w:tr>
      <w:tr w14:paraId="51221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38" w:type="dxa"/>
            <w:vMerge w:val="continue"/>
          </w:tcPr>
          <w:p w14:paraId="2FBD7761">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sz w:val="28"/>
                <w:szCs w:val="28"/>
              </w:rPr>
            </w:pPr>
          </w:p>
        </w:tc>
        <w:tc>
          <w:tcPr>
            <w:tcW w:w="3153" w:type="dxa"/>
          </w:tcPr>
          <w:p w14:paraId="541837E8">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sz w:val="28"/>
                <w:szCs w:val="28"/>
              </w:rPr>
            </w:pPr>
          </w:p>
        </w:tc>
        <w:tc>
          <w:tcPr>
            <w:tcW w:w="1914" w:type="dxa"/>
            <w:gridSpan w:val="2"/>
            <w:vMerge w:val="continue"/>
            <w:vAlign w:val="center"/>
          </w:tcPr>
          <w:p w14:paraId="6AE72BF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sz w:val="28"/>
                <w:szCs w:val="28"/>
              </w:rPr>
            </w:pPr>
          </w:p>
        </w:tc>
        <w:tc>
          <w:tcPr>
            <w:tcW w:w="2517" w:type="dxa"/>
            <w:gridSpan w:val="3"/>
            <w:vMerge w:val="continue"/>
            <w:vAlign w:val="center"/>
          </w:tcPr>
          <w:p w14:paraId="4E286DE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sz w:val="28"/>
                <w:szCs w:val="28"/>
              </w:rPr>
            </w:pPr>
          </w:p>
        </w:tc>
        <w:tc>
          <w:tcPr>
            <w:tcW w:w="4792" w:type="dxa"/>
            <w:vAlign w:val="center"/>
          </w:tcPr>
          <w:p w14:paraId="38F8145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cs="宋体"/>
                <w:sz w:val="28"/>
                <w:szCs w:val="28"/>
              </w:rPr>
            </w:pPr>
            <w:r>
              <w:rPr>
                <w:rFonts w:hint="eastAsia" w:ascii="仿宋" w:hAnsi="仿宋" w:eastAsia="仿宋" w:cs="宋体"/>
                <w:sz w:val="28"/>
                <w:szCs w:val="28"/>
              </w:rPr>
              <w:t>4.进一步</w:t>
            </w:r>
            <w:r>
              <w:rPr>
                <w:rFonts w:hint="eastAsia" w:ascii="仿宋" w:hAnsi="仿宋" w:eastAsia="仿宋" w:cs="宋体"/>
                <w:sz w:val="28"/>
                <w:szCs w:val="28"/>
                <w:lang w:eastAsia="zh-CN"/>
              </w:rPr>
              <w:t>梳理课文的主要内容</w:t>
            </w:r>
            <w:r>
              <w:rPr>
                <w:rFonts w:hint="eastAsia" w:ascii="仿宋" w:hAnsi="仿宋" w:eastAsia="仿宋" w:cs="宋体"/>
                <w:sz w:val="28"/>
                <w:szCs w:val="28"/>
              </w:rPr>
              <w:t>，</w:t>
            </w:r>
            <w:r>
              <w:rPr>
                <w:rFonts w:hint="eastAsia" w:ascii="仿宋" w:hAnsi="仿宋" w:eastAsia="仿宋" w:cs="宋体"/>
                <w:sz w:val="28"/>
                <w:szCs w:val="28"/>
                <w:lang w:eastAsia="zh-CN"/>
              </w:rPr>
              <w:t>总结找书读的方法</w:t>
            </w:r>
            <w:r>
              <w:rPr>
                <w:rFonts w:hint="eastAsia" w:ascii="仿宋" w:hAnsi="仿宋" w:eastAsia="仿宋" w:cs="宋体"/>
                <w:sz w:val="28"/>
                <w:szCs w:val="28"/>
              </w:rPr>
              <w:t>。</w:t>
            </w:r>
          </w:p>
        </w:tc>
      </w:tr>
    </w:tbl>
    <w:p w14:paraId="44965EDA">
      <w:pPr>
        <w:spacing w:line="560" w:lineRule="exact"/>
        <w:jc w:val="center"/>
        <w:rPr>
          <w:rFonts w:ascii="仿宋" w:hAnsi="仿宋" w:eastAsia="仿宋"/>
          <w:b/>
          <w:sz w:val="28"/>
          <w:szCs w:val="28"/>
        </w:rPr>
      </w:pPr>
      <w:r>
        <w:rPr>
          <w:rFonts w:hint="eastAsia" w:ascii="仿宋" w:hAnsi="仿宋" w:eastAsia="仿宋"/>
          <w:b/>
          <w:sz w:val="28"/>
          <w:szCs w:val="28"/>
        </w:rPr>
        <w:t>单元作业主题设计</w:t>
      </w:r>
    </w:p>
    <w:tbl>
      <w:tblPr>
        <w:tblStyle w:val="6"/>
        <w:tblW w:w="140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51"/>
        <w:gridCol w:w="6974"/>
        <w:gridCol w:w="1956"/>
        <w:gridCol w:w="3402"/>
      </w:tblGrid>
      <w:tr w14:paraId="2EA69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42347267">
            <w:pPr>
              <w:spacing w:line="560" w:lineRule="exact"/>
              <w:jc w:val="center"/>
              <w:rPr>
                <w:rFonts w:ascii="仿宋" w:hAnsi="仿宋" w:eastAsia="仿宋"/>
                <w:b/>
                <w:color w:val="000000"/>
                <w:sz w:val="28"/>
                <w:szCs w:val="28"/>
              </w:rPr>
            </w:pPr>
            <w:r>
              <w:rPr>
                <w:rFonts w:hint="eastAsia" w:ascii="仿宋" w:hAnsi="仿宋" w:eastAsia="仿宋"/>
                <w:b/>
                <w:color w:val="000000"/>
                <w:sz w:val="28"/>
                <w:szCs w:val="28"/>
              </w:rPr>
              <w:t>主要情景</w:t>
            </w:r>
          </w:p>
        </w:tc>
        <w:tc>
          <w:tcPr>
            <w:tcW w:w="851" w:type="dxa"/>
            <w:vAlign w:val="center"/>
          </w:tcPr>
          <w:p w14:paraId="3B92DE12">
            <w:pPr>
              <w:spacing w:line="560" w:lineRule="exact"/>
              <w:jc w:val="center"/>
              <w:rPr>
                <w:rFonts w:ascii="仿宋" w:hAnsi="仿宋" w:eastAsia="仿宋"/>
                <w:b/>
                <w:color w:val="000000"/>
                <w:sz w:val="28"/>
                <w:szCs w:val="28"/>
              </w:rPr>
            </w:pPr>
            <w:r>
              <w:rPr>
                <w:rFonts w:hint="eastAsia" w:ascii="仿宋" w:hAnsi="仿宋" w:eastAsia="仿宋"/>
                <w:b/>
                <w:color w:val="000000"/>
                <w:sz w:val="28"/>
                <w:szCs w:val="28"/>
              </w:rPr>
              <w:t>作业主题</w:t>
            </w:r>
          </w:p>
        </w:tc>
        <w:tc>
          <w:tcPr>
            <w:tcW w:w="8930" w:type="dxa"/>
            <w:gridSpan w:val="2"/>
            <w:vAlign w:val="center"/>
          </w:tcPr>
          <w:p w14:paraId="30CADD75">
            <w:pPr>
              <w:spacing w:line="560" w:lineRule="exact"/>
              <w:jc w:val="center"/>
              <w:rPr>
                <w:rFonts w:ascii="仿宋" w:hAnsi="仿宋" w:eastAsia="仿宋"/>
                <w:b/>
                <w:color w:val="000000"/>
                <w:sz w:val="28"/>
                <w:szCs w:val="28"/>
              </w:rPr>
            </w:pPr>
            <w:r>
              <w:rPr>
                <w:rFonts w:hint="eastAsia" w:ascii="仿宋" w:hAnsi="仿宋" w:eastAsia="仿宋"/>
                <w:b/>
                <w:color w:val="000000"/>
                <w:sz w:val="28"/>
                <w:szCs w:val="28"/>
              </w:rPr>
              <w:t>主要“教—学—评”活动</w:t>
            </w:r>
          </w:p>
        </w:tc>
        <w:tc>
          <w:tcPr>
            <w:tcW w:w="3402" w:type="dxa"/>
            <w:vAlign w:val="center"/>
          </w:tcPr>
          <w:p w14:paraId="1D43BC46">
            <w:pPr>
              <w:spacing w:line="560" w:lineRule="exact"/>
              <w:jc w:val="center"/>
              <w:rPr>
                <w:rFonts w:ascii="仿宋" w:hAnsi="仿宋" w:eastAsia="仿宋"/>
                <w:b/>
                <w:color w:val="000000"/>
                <w:sz w:val="28"/>
                <w:szCs w:val="28"/>
              </w:rPr>
            </w:pPr>
            <w:r>
              <w:rPr>
                <w:rFonts w:hint="eastAsia" w:ascii="仿宋" w:hAnsi="仿宋" w:eastAsia="仿宋"/>
                <w:b/>
                <w:color w:val="000000"/>
                <w:sz w:val="28"/>
                <w:szCs w:val="28"/>
              </w:rPr>
              <w:t>语文要素</w:t>
            </w:r>
          </w:p>
        </w:tc>
      </w:tr>
      <w:tr w14:paraId="3E8AC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1" w:type="dxa"/>
            <w:vMerge w:val="restart"/>
            <w:vAlign w:val="center"/>
          </w:tcPr>
          <w:p w14:paraId="37653F48">
            <w:pPr>
              <w:spacing w:line="560" w:lineRule="exact"/>
              <w:jc w:val="left"/>
              <w:rPr>
                <w:rFonts w:ascii="仿宋" w:hAnsi="仿宋" w:eastAsia="仿宋"/>
                <w:b/>
                <w:color w:val="000000"/>
                <w:sz w:val="28"/>
                <w:szCs w:val="28"/>
              </w:rPr>
            </w:pPr>
          </w:p>
          <w:p w14:paraId="450BA2A1">
            <w:pPr>
              <w:spacing w:line="560" w:lineRule="exact"/>
              <w:jc w:val="left"/>
              <w:rPr>
                <w:rFonts w:ascii="仿宋" w:hAnsi="仿宋" w:eastAsia="仿宋"/>
                <w:b/>
                <w:color w:val="000000"/>
                <w:sz w:val="28"/>
                <w:szCs w:val="28"/>
              </w:rPr>
            </w:pPr>
          </w:p>
        </w:tc>
        <w:tc>
          <w:tcPr>
            <w:tcW w:w="851" w:type="dxa"/>
            <w:vAlign w:val="center"/>
          </w:tcPr>
          <w:p w14:paraId="04239E89">
            <w:pPr>
              <w:spacing w:line="560" w:lineRule="exact"/>
              <w:jc w:val="left"/>
              <w:rPr>
                <w:rFonts w:hint="eastAsia" w:ascii="仿宋" w:hAnsi="仿宋" w:eastAsia="仿宋"/>
                <w:b/>
                <w:color w:val="000000"/>
                <w:sz w:val="28"/>
                <w:szCs w:val="28"/>
                <w:lang w:eastAsia="zh-CN"/>
              </w:rPr>
            </w:pPr>
            <w:r>
              <w:rPr>
                <w:rFonts w:hint="eastAsia" w:ascii="仿宋" w:hAnsi="仿宋" w:eastAsia="仿宋"/>
                <w:b/>
                <w:color w:val="000000"/>
                <w:sz w:val="28"/>
                <w:szCs w:val="28"/>
                <w:lang w:eastAsia="zh-CN"/>
              </w:rPr>
              <w:t>古人读书</w:t>
            </w:r>
          </w:p>
        </w:tc>
        <w:tc>
          <w:tcPr>
            <w:tcW w:w="6974" w:type="dxa"/>
            <w:vAlign w:val="top"/>
          </w:tcPr>
          <w:p w14:paraId="12C5A826">
            <w:pPr>
              <w:spacing w:line="560" w:lineRule="exact"/>
              <w:jc w:val="left"/>
              <w:rPr>
                <w:rFonts w:ascii="仿宋" w:hAnsi="仿宋" w:eastAsia="仿宋"/>
                <w:color w:val="000000"/>
                <w:sz w:val="28"/>
                <w:szCs w:val="28"/>
              </w:rPr>
            </w:pPr>
            <w:bookmarkStart w:id="45" w:name="OLE_LINK9"/>
            <w:bookmarkStart w:id="46" w:name="OLE_LINK10"/>
            <w:r>
              <w:rPr>
                <w:rFonts w:hint="eastAsia" w:ascii="仿宋" w:hAnsi="仿宋" w:eastAsia="仿宋"/>
                <w:color w:val="000000"/>
                <w:sz w:val="28"/>
                <w:szCs w:val="28"/>
              </w:rPr>
              <w:t>1.读一读：自主朗读</w:t>
            </w:r>
            <w:r>
              <w:rPr>
                <w:rFonts w:hint="eastAsia" w:ascii="仿宋" w:hAnsi="仿宋" w:eastAsia="仿宋"/>
                <w:color w:val="000000"/>
                <w:sz w:val="28"/>
                <w:szCs w:val="28"/>
                <w:lang w:eastAsia="zh-CN"/>
              </w:rPr>
              <w:t>文言文</w:t>
            </w:r>
            <w:r>
              <w:rPr>
                <w:rFonts w:hint="eastAsia" w:ascii="仿宋" w:hAnsi="仿宋" w:eastAsia="仿宋"/>
                <w:color w:val="000000"/>
                <w:sz w:val="28"/>
                <w:szCs w:val="28"/>
              </w:rPr>
              <w:t>，</w:t>
            </w:r>
            <w:r>
              <w:rPr>
                <w:rFonts w:hint="eastAsia" w:ascii="仿宋" w:hAnsi="仿宋" w:eastAsia="仿宋"/>
                <w:color w:val="000000"/>
                <w:sz w:val="28"/>
                <w:szCs w:val="28"/>
                <w:lang w:eastAsia="zh-CN"/>
              </w:rPr>
              <w:t>重点品读难读、难懂的词语或句子进行指导</w:t>
            </w:r>
            <w:r>
              <w:rPr>
                <w:rFonts w:hint="eastAsia" w:ascii="仿宋" w:hAnsi="仿宋" w:eastAsia="仿宋"/>
                <w:color w:val="000000"/>
                <w:sz w:val="28"/>
                <w:szCs w:val="28"/>
              </w:rPr>
              <w:t>。</w:t>
            </w:r>
          </w:p>
          <w:p w14:paraId="329C778D">
            <w:pPr>
              <w:spacing w:line="560" w:lineRule="exact"/>
              <w:jc w:val="left"/>
              <w:rPr>
                <w:rFonts w:ascii="仿宋" w:hAnsi="仿宋" w:eastAsia="仿宋"/>
                <w:color w:val="000000"/>
                <w:sz w:val="28"/>
                <w:szCs w:val="28"/>
              </w:rPr>
            </w:pPr>
            <w:r>
              <w:rPr>
                <w:rFonts w:hint="eastAsia" w:ascii="仿宋" w:hAnsi="仿宋" w:eastAsia="仿宋"/>
                <w:color w:val="000000"/>
                <w:sz w:val="28"/>
                <w:szCs w:val="28"/>
              </w:rPr>
              <w:t>2.说一说：</w:t>
            </w:r>
            <w:r>
              <w:rPr>
                <w:rFonts w:hint="eastAsia" w:ascii="仿宋" w:hAnsi="仿宋" w:eastAsia="仿宋"/>
                <w:color w:val="000000"/>
                <w:sz w:val="28"/>
                <w:szCs w:val="28"/>
                <w:lang w:eastAsia="zh-CN"/>
              </w:rPr>
              <w:t>能借助注释</w:t>
            </w:r>
            <w:r>
              <w:rPr>
                <w:rFonts w:hint="eastAsia" w:ascii="仿宋" w:hAnsi="仿宋" w:eastAsia="仿宋"/>
                <w:color w:val="000000"/>
                <w:sz w:val="28"/>
                <w:szCs w:val="28"/>
              </w:rPr>
              <w:t>，理解</w:t>
            </w:r>
            <w:r>
              <w:rPr>
                <w:rFonts w:hint="eastAsia" w:ascii="仿宋" w:hAnsi="仿宋" w:eastAsia="仿宋"/>
                <w:color w:val="000000"/>
                <w:sz w:val="28"/>
                <w:szCs w:val="28"/>
                <w:lang w:eastAsia="zh-CN"/>
              </w:rPr>
              <w:t>文言文</w:t>
            </w:r>
            <w:r>
              <w:rPr>
                <w:rFonts w:hint="eastAsia" w:ascii="仿宋" w:hAnsi="仿宋" w:eastAsia="仿宋"/>
                <w:color w:val="000000"/>
                <w:sz w:val="28"/>
                <w:szCs w:val="28"/>
              </w:rPr>
              <w:t>大意。</w:t>
            </w:r>
          </w:p>
          <w:p w14:paraId="534491DB">
            <w:pPr>
              <w:spacing w:line="560" w:lineRule="exact"/>
              <w:jc w:val="left"/>
              <w:rPr>
                <w:rFonts w:ascii="仿宋" w:hAnsi="仿宋" w:eastAsia="仿宋"/>
                <w:color w:val="000000"/>
                <w:sz w:val="28"/>
                <w:szCs w:val="28"/>
              </w:rPr>
            </w:pPr>
            <w:r>
              <w:rPr>
                <w:rFonts w:hint="eastAsia" w:ascii="仿宋" w:hAnsi="仿宋" w:eastAsia="仿宋"/>
                <w:color w:val="000000"/>
                <w:sz w:val="28"/>
                <w:szCs w:val="28"/>
              </w:rPr>
              <w:t>3.背一背：在把握</w:t>
            </w:r>
            <w:r>
              <w:rPr>
                <w:rFonts w:hint="eastAsia" w:ascii="仿宋" w:hAnsi="仿宋" w:eastAsia="仿宋"/>
                <w:color w:val="000000"/>
                <w:sz w:val="28"/>
                <w:szCs w:val="28"/>
                <w:lang w:eastAsia="zh-CN"/>
              </w:rPr>
              <w:t>文言文</w:t>
            </w:r>
            <w:r>
              <w:rPr>
                <w:rFonts w:hint="eastAsia" w:ascii="仿宋" w:hAnsi="仿宋" w:eastAsia="仿宋"/>
                <w:color w:val="000000"/>
                <w:sz w:val="28"/>
                <w:szCs w:val="28"/>
              </w:rPr>
              <w:t>意思的基础上，结合</w:t>
            </w:r>
            <w:r>
              <w:rPr>
                <w:rFonts w:hint="eastAsia" w:ascii="仿宋" w:hAnsi="仿宋" w:eastAsia="仿宋"/>
                <w:color w:val="000000"/>
                <w:sz w:val="28"/>
                <w:szCs w:val="28"/>
                <w:lang w:eastAsia="zh-CN"/>
              </w:rPr>
              <w:t>文言文</w:t>
            </w:r>
            <w:r>
              <w:rPr>
                <w:rFonts w:hint="eastAsia" w:ascii="仿宋" w:hAnsi="仿宋" w:eastAsia="仿宋"/>
                <w:color w:val="000000"/>
                <w:sz w:val="28"/>
                <w:szCs w:val="28"/>
              </w:rPr>
              <w:t>的景象</w:t>
            </w:r>
            <w:r>
              <w:rPr>
                <w:rFonts w:hint="eastAsia" w:ascii="仿宋" w:hAnsi="仿宋" w:eastAsia="仿宋"/>
                <w:color w:val="000000"/>
                <w:sz w:val="28"/>
                <w:szCs w:val="28"/>
                <w:lang w:eastAsia="zh-CN"/>
              </w:rPr>
              <w:t>进行</w:t>
            </w:r>
            <w:r>
              <w:rPr>
                <w:rFonts w:hint="eastAsia" w:ascii="仿宋" w:hAnsi="仿宋" w:eastAsia="仿宋"/>
                <w:color w:val="000000"/>
                <w:sz w:val="28"/>
                <w:szCs w:val="28"/>
              </w:rPr>
              <w:t>背诵。</w:t>
            </w:r>
          </w:p>
          <w:p w14:paraId="7B72F342">
            <w:pPr>
              <w:spacing w:line="560" w:lineRule="exact"/>
              <w:jc w:val="left"/>
              <w:rPr>
                <w:rFonts w:ascii="仿宋" w:hAnsi="仿宋" w:eastAsia="仿宋"/>
                <w:color w:val="000000"/>
                <w:sz w:val="28"/>
                <w:szCs w:val="28"/>
              </w:rPr>
            </w:pPr>
            <w:r>
              <w:rPr>
                <w:rFonts w:hint="eastAsia" w:ascii="仿宋" w:hAnsi="仿宋" w:eastAsia="仿宋"/>
                <w:color w:val="000000"/>
                <w:sz w:val="28"/>
                <w:szCs w:val="28"/>
              </w:rPr>
              <w:t>（设计意图：采用丰富多样的读书形式，激发学生朗读</w:t>
            </w:r>
            <w:r>
              <w:rPr>
                <w:rFonts w:hint="eastAsia" w:ascii="仿宋" w:hAnsi="仿宋" w:eastAsia="仿宋"/>
                <w:color w:val="000000"/>
                <w:sz w:val="28"/>
                <w:szCs w:val="28"/>
                <w:lang w:eastAsia="zh-CN"/>
              </w:rPr>
              <w:t>文言文</w:t>
            </w:r>
            <w:r>
              <w:rPr>
                <w:rFonts w:hint="eastAsia" w:ascii="仿宋" w:hAnsi="仿宋" w:eastAsia="仿宋"/>
                <w:color w:val="000000"/>
                <w:sz w:val="28"/>
                <w:szCs w:val="28"/>
              </w:rPr>
              <w:t>的兴趣，让学生在反复朗读后自然而然地背诵出来，在背诵的基础上，引导学生默写。）</w:t>
            </w:r>
            <w:bookmarkEnd w:id="45"/>
            <w:bookmarkEnd w:id="46"/>
          </w:p>
        </w:tc>
        <w:tc>
          <w:tcPr>
            <w:tcW w:w="1956" w:type="dxa"/>
            <w:vAlign w:val="center"/>
          </w:tcPr>
          <w:p w14:paraId="1D097C5E">
            <w:pPr>
              <w:spacing w:line="560" w:lineRule="exact"/>
              <w:jc w:val="left"/>
              <w:rPr>
                <w:rFonts w:ascii="仿宋" w:hAnsi="仿宋" w:eastAsia="仿宋"/>
                <w:color w:val="000000"/>
                <w:sz w:val="28"/>
                <w:szCs w:val="28"/>
              </w:rPr>
            </w:pPr>
            <w:r>
              <w:rPr>
                <w:rFonts w:hint="eastAsia" w:ascii="仿宋" w:hAnsi="仿宋" w:eastAsia="仿宋"/>
                <w:color w:val="000000"/>
                <w:sz w:val="28"/>
                <w:szCs w:val="28"/>
              </w:rPr>
              <w:t>《</w:t>
            </w:r>
            <w:r>
              <w:rPr>
                <w:rFonts w:hint="eastAsia" w:ascii="仿宋" w:hAnsi="仿宋" w:eastAsia="仿宋"/>
                <w:color w:val="000000"/>
                <w:sz w:val="28"/>
                <w:szCs w:val="28"/>
                <w:lang w:eastAsia="zh-CN"/>
              </w:rPr>
              <w:t>古人谈读书</w:t>
            </w:r>
            <w:r>
              <w:rPr>
                <w:rFonts w:hint="eastAsia" w:ascii="仿宋" w:hAnsi="仿宋" w:eastAsia="仿宋"/>
                <w:color w:val="000000"/>
                <w:sz w:val="28"/>
                <w:szCs w:val="28"/>
              </w:rPr>
              <w:t>》</w:t>
            </w:r>
          </w:p>
          <w:p w14:paraId="10B47481">
            <w:pPr>
              <w:spacing w:line="560" w:lineRule="exact"/>
              <w:jc w:val="center"/>
              <w:rPr>
                <w:rFonts w:ascii="仿宋" w:hAnsi="仿宋" w:eastAsia="仿宋"/>
                <w:color w:val="000000"/>
                <w:sz w:val="28"/>
                <w:szCs w:val="28"/>
              </w:rPr>
            </w:pPr>
            <w:r>
              <w:rPr>
                <w:rFonts w:hint="eastAsia" w:ascii="仿宋" w:hAnsi="仿宋" w:eastAsia="仿宋"/>
                <w:color w:val="000000"/>
                <w:sz w:val="28"/>
                <w:szCs w:val="28"/>
              </w:rPr>
              <w:t>评选“</w:t>
            </w:r>
            <w:r>
              <w:rPr>
                <w:rFonts w:hint="eastAsia" w:ascii="仿宋" w:hAnsi="仿宋" w:eastAsia="仿宋"/>
                <w:color w:val="000000"/>
                <w:sz w:val="28"/>
                <w:szCs w:val="28"/>
                <w:lang w:eastAsia="zh-CN"/>
              </w:rPr>
              <w:t>阅读</w:t>
            </w:r>
            <w:r>
              <w:rPr>
                <w:rFonts w:hint="eastAsia" w:ascii="仿宋" w:hAnsi="仿宋" w:eastAsia="仿宋"/>
                <w:color w:val="000000"/>
                <w:sz w:val="28"/>
                <w:szCs w:val="28"/>
              </w:rPr>
              <w:t>小达人”</w:t>
            </w:r>
          </w:p>
        </w:tc>
        <w:tc>
          <w:tcPr>
            <w:tcW w:w="3402" w:type="dxa"/>
            <w:vAlign w:val="center"/>
          </w:tcPr>
          <w:p w14:paraId="49B19DD0">
            <w:pPr>
              <w:spacing w:line="560" w:lineRule="exact"/>
              <w:ind w:firstLine="560" w:firstLineChars="200"/>
              <w:jc w:val="left"/>
              <w:rPr>
                <w:rFonts w:hint="eastAsia" w:ascii="仿宋" w:hAnsi="仿宋" w:eastAsia="仿宋"/>
                <w:color w:val="000000"/>
                <w:sz w:val="28"/>
                <w:szCs w:val="28"/>
                <w:lang w:eastAsia="zh-CN"/>
              </w:rPr>
            </w:pPr>
            <w:r>
              <w:rPr>
                <w:rFonts w:ascii="仿宋" w:hAnsi="仿宋" w:eastAsia="仿宋"/>
                <w:color w:val="000000"/>
                <w:sz w:val="28"/>
                <w:szCs w:val="28"/>
              </w:rPr>
              <w:t>运用多种方法理解</w:t>
            </w:r>
            <w:r>
              <w:rPr>
                <w:rFonts w:hint="eastAsia" w:ascii="仿宋" w:hAnsi="仿宋" w:eastAsia="仿宋"/>
                <w:color w:val="000000"/>
                <w:sz w:val="28"/>
                <w:szCs w:val="28"/>
                <w:lang w:eastAsia="zh-CN"/>
              </w:rPr>
              <w:t>文言文</w:t>
            </w:r>
            <w:r>
              <w:rPr>
                <w:rFonts w:hint="eastAsia" w:ascii="仿宋" w:hAnsi="仿宋" w:eastAsia="仿宋"/>
                <w:color w:val="000000"/>
                <w:sz w:val="28"/>
                <w:szCs w:val="28"/>
              </w:rPr>
              <w:t>，</w:t>
            </w:r>
            <w:r>
              <w:rPr>
                <w:rFonts w:ascii="仿宋" w:hAnsi="仿宋" w:eastAsia="仿宋"/>
                <w:color w:val="000000"/>
                <w:sz w:val="28"/>
                <w:szCs w:val="28"/>
              </w:rPr>
              <w:t>借助</w:t>
            </w:r>
            <w:r>
              <w:rPr>
                <w:rFonts w:hint="eastAsia" w:ascii="仿宋" w:hAnsi="仿宋" w:eastAsia="仿宋"/>
                <w:color w:val="000000"/>
                <w:sz w:val="28"/>
                <w:szCs w:val="28"/>
                <w:lang w:eastAsia="zh-CN"/>
              </w:rPr>
              <w:t>注释、联系上下文、结合生活经验等方法，读通句子</w:t>
            </w:r>
            <w:r>
              <w:rPr>
                <w:rFonts w:ascii="仿宋" w:hAnsi="仿宋" w:eastAsia="仿宋"/>
                <w:color w:val="000000"/>
                <w:sz w:val="28"/>
                <w:szCs w:val="28"/>
              </w:rPr>
              <w:t>。</w:t>
            </w:r>
            <w:r>
              <w:rPr>
                <w:rFonts w:hint="eastAsia" w:ascii="仿宋" w:hAnsi="仿宋" w:eastAsia="仿宋"/>
                <w:color w:val="000000"/>
                <w:sz w:val="28"/>
                <w:szCs w:val="28"/>
                <w:lang w:eastAsia="zh-CN"/>
              </w:rPr>
              <w:t>在理解课文大意的基础上，引导学生反复朗读，达到熟读成诵。</w:t>
            </w:r>
          </w:p>
        </w:tc>
      </w:tr>
      <w:tr w14:paraId="6DD0C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8" w:hRule="atLeast"/>
        </w:trPr>
        <w:tc>
          <w:tcPr>
            <w:tcW w:w="851" w:type="dxa"/>
            <w:vMerge w:val="continue"/>
            <w:vAlign w:val="center"/>
          </w:tcPr>
          <w:p w14:paraId="720EAF7B">
            <w:pPr>
              <w:spacing w:line="560" w:lineRule="exact"/>
              <w:jc w:val="left"/>
              <w:rPr>
                <w:rFonts w:ascii="仿宋" w:hAnsi="仿宋" w:eastAsia="仿宋"/>
                <w:b/>
                <w:color w:val="000000"/>
                <w:sz w:val="28"/>
                <w:szCs w:val="28"/>
              </w:rPr>
            </w:pPr>
          </w:p>
        </w:tc>
        <w:tc>
          <w:tcPr>
            <w:tcW w:w="851" w:type="dxa"/>
            <w:vAlign w:val="center"/>
          </w:tcPr>
          <w:p w14:paraId="3D5A24BD">
            <w:pPr>
              <w:spacing w:line="560" w:lineRule="exact"/>
              <w:jc w:val="left"/>
              <w:rPr>
                <w:rFonts w:hint="eastAsia" w:ascii="仿宋" w:hAnsi="仿宋" w:eastAsia="仿宋"/>
                <w:b/>
                <w:color w:val="000000"/>
                <w:sz w:val="28"/>
                <w:szCs w:val="28"/>
                <w:lang w:eastAsia="zh-CN"/>
              </w:rPr>
            </w:pPr>
            <w:r>
              <w:rPr>
                <w:rFonts w:hint="eastAsia" w:ascii="仿宋" w:hAnsi="仿宋" w:eastAsia="仿宋"/>
                <w:b/>
                <w:color w:val="000000"/>
                <w:sz w:val="28"/>
                <w:szCs w:val="28"/>
                <w:lang w:eastAsia="zh-CN"/>
              </w:rPr>
              <w:t>读好书</w:t>
            </w:r>
          </w:p>
        </w:tc>
        <w:tc>
          <w:tcPr>
            <w:tcW w:w="6974" w:type="dxa"/>
            <w:vAlign w:val="top"/>
          </w:tcPr>
          <w:p w14:paraId="3C755561">
            <w:pPr>
              <w:spacing w:line="560" w:lineRule="exact"/>
              <w:jc w:val="left"/>
              <w:rPr>
                <w:rFonts w:hint="eastAsia" w:ascii="仿宋" w:hAnsi="仿宋" w:eastAsia="仿宋"/>
                <w:color w:val="000000"/>
                <w:sz w:val="28"/>
                <w:szCs w:val="28"/>
                <w:lang w:eastAsia="zh-CN"/>
              </w:rPr>
            </w:pPr>
            <w:r>
              <w:rPr>
                <w:rFonts w:hint="eastAsia" w:ascii="仿宋" w:hAnsi="仿宋" w:eastAsia="仿宋"/>
                <w:color w:val="000000"/>
                <w:sz w:val="28"/>
                <w:szCs w:val="28"/>
              </w:rPr>
              <w:t>1.读一读：正确、流利、有感情地朗读课文</w:t>
            </w:r>
            <w:r>
              <w:rPr>
                <w:rFonts w:hint="eastAsia" w:ascii="仿宋" w:hAnsi="仿宋" w:eastAsia="仿宋"/>
                <w:color w:val="000000"/>
                <w:sz w:val="28"/>
                <w:szCs w:val="28"/>
                <w:lang w:val="en-US" w:eastAsia="zh-CN"/>
              </w:rPr>
              <w:t>,能梳理出自己的读书经历。</w:t>
            </w:r>
          </w:p>
          <w:p w14:paraId="0E628210">
            <w:pPr>
              <w:spacing w:line="560" w:lineRule="exact"/>
              <w:jc w:val="left"/>
              <w:rPr>
                <w:rFonts w:hint="eastAsia" w:ascii="仿宋" w:hAnsi="仿宋" w:eastAsia="仿宋"/>
                <w:color w:val="000000"/>
                <w:sz w:val="28"/>
                <w:szCs w:val="28"/>
                <w:lang w:eastAsia="zh-CN"/>
              </w:rPr>
            </w:pPr>
            <w:r>
              <w:rPr>
                <w:rFonts w:hint="eastAsia" w:ascii="仿宋" w:hAnsi="仿宋" w:eastAsia="仿宋"/>
                <w:color w:val="000000"/>
                <w:sz w:val="28"/>
                <w:szCs w:val="28"/>
                <w:lang w:val="en-US" w:eastAsia="zh-CN"/>
              </w:rPr>
              <w:t>2</w:t>
            </w:r>
            <w:r>
              <w:rPr>
                <w:rFonts w:hint="eastAsia" w:ascii="仿宋" w:hAnsi="仿宋" w:eastAsia="仿宋"/>
                <w:color w:val="000000"/>
                <w:sz w:val="28"/>
                <w:szCs w:val="28"/>
              </w:rPr>
              <w:t>.</w:t>
            </w:r>
            <w:r>
              <w:rPr>
                <w:rFonts w:hint="eastAsia" w:ascii="仿宋" w:hAnsi="仿宋" w:eastAsia="仿宋"/>
                <w:color w:val="000000"/>
                <w:sz w:val="28"/>
                <w:szCs w:val="28"/>
                <w:lang w:eastAsia="zh-CN"/>
              </w:rPr>
              <w:t>谈一谈</w:t>
            </w:r>
            <w:r>
              <w:rPr>
                <w:rFonts w:hint="eastAsia" w:ascii="仿宋" w:hAnsi="仿宋" w:eastAsia="仿宋"/>
                <w:color w:val="000000"/>
                <w:sz w:val="28"/>
                <w:szCs w:val="28"/>
              </w:rPr>
              <w:t>：</w:t>
            </w:r>
            <w:r>
              <w:rPr>
                <w:rFonts w:hint="eastAsia" w:ascii="仿宋" w:hAnsi="仿宋" w:eastAsia="仿宋"/>
                <w:color w:val="000000"/>
                <w:sz w:val="28"/>
                <w:szCs w:val="28"/>
                <w:lang w:eastAsia="zh-CN"/>
              </w:rPr>
              <w:t>能结合自己的读书经历，交流对句子的体会。</w:t>
            </w:r>
          </w:p>
          <w:p w14:paraId="0EF87243">
            <w:pPr>
              <w:spacing w:line="560" w:lineRule="exact"/>
              <w:jc w:val="left"/>
              <w:rPr>
                <w:rFonts w:ascii="仿宋" w:hAnsi="仿宋" w:eastAsia="仿宋"/>
                <w:color w:val="000000"/>
                <w:sz w:val="28"/>
                <w:szCs w:val="28"/>
              </w:rPr>
            </w:pPr>
            <w:r>
              <w:rPr>
                <w:rFonts w:hint="eastAsia" w:ascii="仿宋" w:hAnsi="仿宋" w:eastAsia="仿宋"/>
                <w:color w:val="000000"/>
                <w:sz w:val="28"/>
                <w:szCs w:val="28"/>
              </w:rPr>
              <w:t>（设计意图：让学生</w:t>
            </w:r>
            <w:r>
              <w:rPr>
                <w:rFonts w:hint="eastAsia" w:ascii="仿宋" w:hAnsi="仿宋" w:eastAsia="仿宋"/>
                <w:color w:val="000000"/>
                <w:sz w:val="28"/>
                <w:szCs w:val="28"/>
                <w:lang w:eastAsia="zh-CN"/>
              </w:rPr>
              <w:t>把课文读正确，读流利，在朗读中完成识字。其次重点让学生借助对课文信息的梳理信息，引导学生根据课文内容和自己的读书经验，对作者的读书方法发表自己的看法。</w:t>
            </w:r>
            <w:r>
              <w:rPr>
                <w:rFonts w:hint="eastAsia" w:ascii="仿宋" w:hAnsi="仿宋" w:eastAsia="仿宋"/>
                <w:color w:val="000000"/>
                <w:sz w:val="28"/>
                <w:szCs w:val="28"/>
              </w:rPr>
              <w:t>）</w:t>
            </w:r>
          </w:p>
        </w:tc>
        <w:tc>
          <w:tcPr>
            <w:tcW w:w="1956" w:type="dxa"/>
            <w:vAlign w:val="center"/>
          </w:tcPr>
          <w:p w14:paraId="5994F178">
            <w:pPr>
              <w:spacing w:line="560" w:lineRule="exact"/>
              <w:jc w:val="center"/>
              <w:rPr>
                <w:rFonts w:ascii="仿宋" w:hAnsi="仿宋" w:eastAsia="仿宋"/>
                <w:color w:val="000000"/>
                <w:sz w:val="28"/>
                <w:szCs w:val="28"/>
              </w:rPr>
            </w:pPr>
            <w:r>
              <w:rPr>
                <w:rFonts w:hint="eastAsia" w:ascii="仿宋" w:hAnsi="仿宋" w:eastAsia="仿宋"/>
                <w:color w:val="000000"/>
                <w:sz w:val="28"/>
                <w:szCs w:val="28"/>
              </w:rPr>
              <w:t>《</w:t>
            </w:r>
            <w:r>
              <w:rPr>
                <w:rFonts w:hint="eastAsia" w:ascii="仿宋" w:hAnsi="仿宋" w:eastAsia="仿宋"/>
                <w:color w:val="000000"/>
                <w:sz w:val="28"/>
                <w:szCs w:val="28"/>
                <w:lang w:eastAsia="zh-CN"/>
              </w:rPr>
              <w:t>忆读书</w:t>
            </w:r>
            <w:r>
              <w:rPr>
                <w:rFonts w:hint="eastAsia" w:ascii="仿宋" w:hAnsi="仿宋" w:eastAsia="仿宋"/>
                <w:color w:val="000000"/>
                <w:sz w:val="28"/>
                <w:szCs w:val="28"/>
              </w:rPr>
              <w:t>》</w:t>
            </w:r>
          </w:p>
          <w:p w14:paraId="605D0B2A">
            <w:pPr>
              <w:spacing w:line="560" w:lineRule="exact"/>
              <w:jc w:val="center"/>
              <w:rPr>
                <w:rFonts w:ascii="仿宋" w:hAnsi="仿宋" w:eastAsia="仿宋"/>
                <w:color w:val="000000"/>
                <w:sz w:val="28"/>
                <w:szCs w:val="28"/>
              </w:rPr>
            </w:pPr>
            <w:r>
              <w:rPr>
                <w:rFonts w:hint="eastAsia" w:ascii="仿宋" w:hAnsi="仿宋" w:eastAsia="仿宋"/>
                <w:color w:val="000000"/>
                <w:sz w:val="28"/>
                <w:szCs w:val="28"/>
              </w:rPr>
              <w:t>评选“阅读之星”</w:t>
            </w:r>
          </w:p>
        </w:tc>
        <w:tc>
          <w:tcPr>
            <w:tcW w:w="3402" w:type="dxa"/>
            <w:vAlign w:val="center"/>
          </w:tcPr>
          <w:p w14:paraId="08A50625">
            <w:pPr>
              <w:spacing w:line="56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借助</w:t>
            </w:r>
            <w:r>
              <w:rPr>
                <w:rFonts w:hint="eastAsia" w:ascii="仿宋" w:hAnsi="仿宋" w:eastAsia="仿宋"/>
                <w:color w:val="000000"/>
                <w:sz w:val="28"/>
                <w:szCs w:val="28"/>
                <w:lang w:eastAsia="zh-CN"/>
              </w:rPr>
              <w:t>资料对课文内容进行梳理，把握课文内容。在朗读、背诵中</w:t>
            </w:r>
            <w:r>
              <w:rPr>
                <w:rFonts w:hint="eastAsia" w:ascii="仿宋" w:hAnsi="仿宋" w:eastAsia="仿宋"/>
                <w:color w:val="000000"/>
                <w:sz w:val="28"/>
                <w:szCs w:val="28"/>
              </w:rPr>
              <w:t>体会</w:t>
            </w:r>
            <w:r>
              <w:rPr>
                <w:rFonts w:hint="eastAsia" w:ascii="仿宋" w:hAnsi="仿宋" w:eastAsia="仿宋"/>
                <w:color w:val="000000"/>
                <w:sz w:val="28"/>
                <w:szCs w:val="28"/>
                <w:lang w:eastAsia="zh-CN"/>
              </w:rPr>
              <w:t>情感。</w:t>
            </w:r>
          </w:p>
        </w:tc>
      </w:tr>
      <w:tr w14:paraId="70CA9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7" w:hRule="atLeast"/>
        </w:trPr>
        <w:tc>
          <w:tcPr>
            <w:tcW w:w="851" w:type="dxa"/>
            <w:vMerge w:val="continue"/>
            <w:vAlign w:val="center"/>
          </w:tcPr>
          <w:p w14:paraId="6F92B3F7">
            <w:pPr>
              <w:spacing w:line="560" w:lineRule="exact"/>
              <w:jc w:val="center"/>
              <w:rPr>
                <w:rFonts w:ascii="仿宋" w:hAnsi="仿宋" w:eastAsia="仿宋"/>
                <w:b/>
                <w:color w:val="000000"/>
                <w:sz w:val="28"/>
                <w:szCs w:val="28"/>
              </w:rPr>
            </w:pPr>
          </w:p>
        </w:tc>
        <w:tc>
          <w:tcPr>
            <w:tcW w:w="851" w:type="dxa"/>
            <w:vAlign w:val="center"/>
          </w:tcPr>
          <w:p w14:paraId="0D38B114">
            <w:pPr>
              <w:spacing w:line="560" w:lineRule="exact"/>
              <w:jc w:val="left"/>
              <w:rPr>
                <w:rFonts w:hint="eastAsia" w:ascii="仿宋" w:hAnsi="仿宋" w:eastAsia="仿宋"/>
                <w:b/>
                <w:color w:val="000000"/>
                <w:sz w:val="28"/>
                <w:szCs w:val="28"/>
                <w:lang w:eastAsia="zh-CN"/>
              </w:rPr>
            </w:pPr>
          </w:p>
        </w:tc>
        <w:tc>
          <w:tcPr>
            <w:tcW w:w="6974" w:type="dxa"/>
            <w:vAlign w:val="center"/>
          </w:tcPr>
          <w:p w14:paraId="0B4E5456">
            <w:pPr>
              <w:spacing w:line="560" w:lineRule="exact"/>
              <w:jc w:val="left"/>
              <w:rPr>
                <w:rFonts w:hint="eastAsia" w:ascii="仿宋" w:hAnsi="仿宋" w:eastAsia="仿宋"/>
                <w:color w:val="000000"/>
                <w:sz w:val="28"/>
                <w:szCs w:val="28"/>
                <w:lang w:eastAsia="zh-CN"/>
              </w:rPr>
            </w:pPr>
            <w:r>
              <w:rPr>
                <w:rFonts w:hint="eastAsia" w:ascii="仿宋" w:hAnsi="仿宋" w:eastAsia="仿宋"/>
                <w:color w:val="000000"/>
                <w:sz w:val="28"/>
                <w:szCs w:val="28"/>
              </w:rPr>
              <w:t>1.读一读：</w:t>
            </w:r>
            <w:r>
              <w:rPr>
                <w:rFonts w:hint="eastAsia" w:ascii="仿宋" w:hAnsi="仿宋" w:eastAsia="仿宋"/>
                <w:color w:val="000000"/>
                <w:sz w:val="28"/>
                <w:szCs w:val="28"/>
                <w:lang w:eastAsia="zh-CN"/>
              </w:rPr>
              <w:t>默读课文，理解课文内容。通过有感情地朗读，读出课文情感的变化。</w:t>
            </w:r>
          </w:p>
          <w:p w14:paraId="7883980B">
            <w:pPr>
              <w:spacing w:line="560" w:lineRule="exact"/>
              <w:jc w:val="left"/>
              <w:rPr>
                <w:rFonts w:ascii="仿宋" w:hAnsi="仿宋" w:eastAsia="仿宋"/>
                <w:color w:val="000000"/>
                <w:sz w:val="28"/>
                <w:szCs w:val="28"/>
              </w:rPr>
            </w:pPr>
            <w:r>
              <w:rPr>
                <w:rFonts w:hint="eastAsia" w:ascii="仿宋" w:hAnsi="仿宋" w:eastAsia="仿宋"/>
                <w:color w:val="000000"/>
                <w:sz w:val="28"/>
                <w:szCs w:val="28"/>
              </w:rPr>
              <w:t>2.说一说：用简洁的语言概括课文的主要内容。</w:t>
            </w:r>
          </w:p>
          <w:p w14:paraId="660F0526">
            <w:pPr>
              <w:spacing w:line="560" w:lineRule="exact"/>
              <w:jc w:val="left"/>
              <w:rPr>
                <w:rFonts w:hint="eastAsia" w:ascii="仿宋" w:hAnsi="仿宋" w:eastAsia="仿宋" w:cs="Calibri"/>
                <w:bCs/>
                <w:color w:val="000000"/>
                <w:sz w:val="28"/>
                <w:szCs w:val="28"/>
                <w:lang w:eastAsia="zh-CN"/>
              </w:rPr>
            </w:pPr>
            <w:r>
              <w:rPr>
                <w:rFonts w:hint="eastAsia" w:ascii="仿宋" w:hAnsi="仿宋" w:eastAsia="仿宋"/>
                <w:color w:val="000000"/>
                <w:sz w:val="28"/>
                <w:szCs w:val="28"/>
              </w:rPr>
              <w:t>3.悟一悟：体会</w:t>
            </w:r>
            <w:r>
              <w:rPr>
                <w:rFonts w:hint="eastAsia" w:ascii="仿宋" w:hAnsi="仿宋" w:eastAsia="仿宋"/>
                <w:color w:val="000000"/>
                <w:sz w:val="28"/>
                <w:szCs w:val="28"/>
                <w:lang w:eastAsia="zh-CN"/>
              </w:rPr>
              <w:t>课文的思想感情，体会作者从读书、作文中悟出的道理。</w:t>
            </w:r>
          </w:p>
          <w:p w14:paraId="4BB180EC">
            <w:pPr>
              <w:spacing w:line="560" w:lineRule="exact"/>
              <w:jc w:val="left"/>
              <w:rPr>
                <w:rFonts w:ascii="仿宋" w:hAnsi="仿宋" w:eastAsia="仿宋"/>
                <w:color w:val="000000"/>
                <w:sz w:val="28"/>
                <w:szCs w:val="28"/>
              </w:rPr>
            </w:pPr>
            <w:r>
              <w:rPr>
                <w:rFonts w:hint="eastAsia" w:ascii="仿宋" w:hAnsi="仿宋" w:eastAsia="仿宋" w:cs="Calibri"/>
                <w:bCs/>
                <w:color w:val="000000"/>
                <w:sz w:val="28"/>
                <w:szCs w:val="28"/>
              </w:rPr>
              <w:t>（设计意图：</w:t>
            </w:r>
            <w:r>
              <w:rPr>
                <w:rFonts w:hint="eastAsia" w:ascii="仿宋" w:hAnsi="仿宋" w:eastAsia="仿宋" w:cs="Calibri"/>
                <w:bCs/>
                <w:color w:val="000000"/>
                <w:sz w:val="28"/>
                <w:szCs w:val="28"/>
                <w:lang w:eastAsia="zh-CN"/>
              </w:rPr>
              <w:t>先让学生默读课文，了解每个自然段主要讲什么，体会课文表达的感情基调；引导学生结合资料，体会情感；然后引导学生领悟课文的表达特点。最后借助阅读链接进行拓展阅读</w:t>
            </w:r>
            <w:r>
              <w:rPr>
                <w:rFonts w:hint="eastAsia" w:ascii="仿宋" w:hAnsi="仿宋" w:eastAsia="仿宋" w:cs="Calibri"/>
                <w:bCs/>
                <w:color w:val="000000"/>
                <w:sz w:val="28"/>
                <w:szCs w:val="28"/>
              </w:rPr>
              <w:t>。）</w:t>
            </w:r>
          </w:p>
        </w:tc>
        <w:tc>
          <w:tcPr>
            <w:tcW w:w="1956" w:type="dxa"/>
            <w:vAlign w:val="center"/>
          </w:tcPr>
          <w:p w14:paraId="36DAA168">
            <w:pPr>
              <w:spacing w:line="560" w:lineRule="exact"/>
              <w:jc w:val="center"/>
              <w:rPr>
                <w:rFonts w:ascii="仿宋" w:hAnsi="仿宋" w:eastAsia="仿宋"/>
                <w:color w:val="000000"/>
                <w:sz w:val="28"/>
                <w:szCs w:val="28"/>
              </w:rPr>
            </w:pPr>
            <w:r>
              <w:rPr>
                <w:rFonts w:hint="eastAsia" w:ascii="仿宋" w:hAnsi="仿宋" w:eastAsia="仿宋"/>
                <w:color w:val="000000"/>
                <w:sz w:val="28"/>
                <w:szCs w:val="28"/>
              </w:rPr>
              <w:t>《</w:t>
            </w:r>
            <w:r>
              <w:rPr>
                <w:rFonts w:hint="eastAsia" w:ascii="仿宋" w:hAnsi="仿宋" w:eastAsia="仿宋"/>
                <w:color w:val="000000"/>
                <w:sz w:val="28"/>
                <w:szCs w:val="28"/>
                <w:lang w:eastAsia="zh-CN"/>
              </w:rPr>
              <w:t>我的“长生果”</w:t>
            </w:r>
            <w:r>
              <w:rPr>
                <w:rFonts w:hint="eastAsia" w:ascii="仿宋" w:hAnsi="仿宋" w:eastAsia="仿宋"/>
                <w:color w:val="000000"/>
                <w:sz w:val="28"/>
                <w:szCs w:val="28"/>
              </w:rPr>
              <w:t>》</w:t>
            </w:r>
          </w:p>
          <w:p w14:paraId="03695EE5">
            <w:pPr>
              <w:spacing w:line="560" w:lineRule="exact"/>
              <w:jc w:val="center"/>
              <w:rPr>
                <w:rFonts w:ascii="仿宋" w:hAnsi="仿宋" w:eastAsia="仿宋"/>
                <w:color w:val="000000"/>
                <w:sz w:val="28"/>
                <w:szCs w:val="28"/>
              </w:rPr>
            </w:pPr>
            <w:r>
              <w:rPr>
                <w:rFonts w:hint="eastAsia" w:ascii="仿宋" w:hAnsi="仿宋" w:eastAsia="仿宋"/>
                <w:color w:val="000000"/>
                <w:sz w:val="28"/>
                <w:szCs w:val="28"/>
              </w:rPr>
              <w:t>评选“</w:t>
            </w:r>
            <w:r>
              <w:rPr>
                <w:rFonts w:hint="eastAsia" w:ascii="仿宋" w:hAnsi="仿宋" w:eastAsia="仿宋"/>
                <w:color w:val="000000"/>
                <w:sz w:val="28"/>
                <w:szCs w:val="28"/>
                <w:lang w:eastAsia="zh-CN"/>
              </w:rPr>
              <w:t>写作</w:t>
            </w:r>
            <w:r>
              <w:rPr>
                <w:rFonts w:hint="eastAsia" w:ascii="仿宋" w:hAnsi="仿宋" w:eastAsia="仿宋"/>
                <w:color w:val="000000"/>
                <w:sz w:val="28"/>
                <w:szCs w:val="28"/>
              </w:rPr>
              <w:t>小达人”</w:t>
            </w:r>
          </w:p>
        </w:tc>
        <w:tc>
          <w:tcPr>
            <w:tcW w:w="3402" w:type="dxa"/>
            <w:vAlign w:val="center"/>
          </w:tcPr>
          <w:p w14:paraId="1E5F3C1F">
            <w:pPr>
              <w:spacing w:line="56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lang w:eastAsia="zh-CN"/>
              </w:rPr>
              <w:t>理解课文内容，借助关键词句，体会课文的思想感情。结合资料，理解句子的含义。</w:t>
            </w:r>
          </w:p>
        </w:tc>
      </w:tr>
    </w:tbl>
    <w:p w14:paraId="49645197">
      <w:pPr>
        <w:spacing w:line="560" w:lineRule="exact"/>
        <w:ind w:firstLine="5903" w:firstLineChars="2100"/>
        <w:rPr>
          <w:rFonts w:ascii="仿宋" w:hAnsi="仿宋" w:eastAsia="仿宋"/>
          <w:b/>
          <w:sz w:val="28"/>
          <w:szCs w:val="28"/>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I3NDMzNWEzMmRiMWZkZjczZTk5NzA2NDU2NmNjZDkifQ=="/>
  </w:docVars>
  <w:rsids>
    <w:rsidRoot w:val="00A77C73"/>
    <w:rsid w:val="00000AFB"/>
    <w:rsid w:val="00006088"/>
    <w:rsid w:val="00010265"/>
    <w:rsid w:val="00013269"/>
    <w:rsid w:val="00017397"/>
    <w:rsid w:val="000217F3"/>
    <w:rsid w:val="000308CE"/>
    <w:rsid w:val="00031639"/>
    <w:rsid w:val="0003299D"/>
    <w:rsid w:val="0004177E"/>
    <w:rsid w:val="000438E3"/>
    <w:rsid w:val="0004610E"/>
    <w:rsid w:val="00063BFD"/>
    <w:rsid w:val="0007088B"/>
    <w:rsid w:val="0007125C"/>
    <w:rsid w:val="00073F85"/>
    <w:rsid w:val="00074C17"/>
    <w:rsid w:val="00091687"/>
    <w:rsid w:val="0009185B"/>
    <w:rsid w:val="0009242C"/>
    <w:rsid w:val="00096128"/>
    <w:rsid w:val="000B167E"/>
    <w:rsid w:val="000B1B0D"/>
    <w:rsid w:val="000C79D4"/>
    <w:rsid w:val="000D57BA"/>
    <w:rsid w:val="000E651C"/>
    <w:rsid w:val="000E73BD"/>
    <w:rsid w:val="000F273B"/>
    <w:rsid w:val="000F5155"/>
    <w:rsid w:val="00105223"/>
    <w:rsid w:val="0010556A"/>
    <w:rsid w:val="0010561A"/>
    <w:rsid w:val="001066A5"/>
    <w:rsid w:val="001136EA"/>
    <w:rsid w:val="00120DAE"/>
    <w:rsid w:val="00130B48"/>
    <w:rsid w:val="00134CEB"/>
    <w:rsid w:val="001368C4"/>
    <w:rsid w:val="001435B3"/>
    <w:rsid w:val="00152B01"/>
    <w:rsid w:val="00160213"/>
    <w:rsid w:val="001772BD"/>
    <w:rsid w:val="001A02E1"/>
    <w:rsid w:val="001A1D82"/>
    <w:rsid w:val="001A3BE1"/>
    <w:rsid w:val="001A52A7"/>
    <w:rsid w:val="001B1018"/>
    <w:rsid w:val="001B21B7"/>
    <w:rsid w:val="001C7D8C"/>
    <w:rsid w:val="001D31FA"/>
    <w:rsid w:val="001F118A"/>
    <w:rsid w:val="001F2133"/>
    <w:rsid w:val="00207E14"/>
    <w:rsid w:val="00212C52"/>
    <w:rsid w:val="00216C7F"/>
    <w:rsid w:val="00221982"/>
    <w:rsid w:val="00227D73"/>
    <w:rsid w:val="00233C6F"/>
    <w:rsid w:val="00247DB3"/>
    <w:rsid w:val="00255C4E"/>
    <w:rsid w:val="00264315"/>
    <w:rsid w:val="00267030"/>
    <w:rsid w:val="002675E2"/>
    <w:rsid w:val="00272508"/>
    <w:rsid w:val="0027276D"/>
    <w:rsid w:val="00280E96"/>
    <w:rsid w:val="0029626E"/>
    <w:rsid w:val="002C0D23"/>
    <w:rsid w:val="002C30D8"/>
    <w:rsid w:val="002D0E66"/>
    <w:rsid w:val="002D4820"/>
    <w:rsid w:val="002D5EF9"/>
    <w:rsid w:val="002E3850"/>
    <w:rsid w:val="002E6E60"/>
    <w:rsid w:val="002F4DCB"/>
    <w:rsid w:val="003067FA"/>
    <w:rsid w:val="00314C21"/>
    <w:rsid w:val="00320BA6"/>
    <w:rsid w:val="00321085"/>
    <w:rsid w:val="00327200"/>
    <w:rsid w:val="0033477A"/>
    <w:rsid w:val="00342C6B"/>
    <w:rsid w:val="00371951"/>
    <w:rsid w:val="003818B7"/>
    <w:rsid w:val="0039031B"/>
    <w:rsid w:val="00390E45"/>
    <w:rsid w:val="003A32AB"/>
    <w:rsid w:val="003A5AA8"/>
    <w:rsid w:val="003B278A"/>
    <w:rsid w:val="003D3095"/>
    <w:rsid w:val="003E4F7E"/>
    <w:rsid w:val="003E793D"/>
    <w:rsid w:val="003F376D"/>
    <w:rsid w:val="00402F6D"/>
    <w:rsid w:val="00410CD5"/>
    <w:rsid w:val="004133B6"/>
    <w:rsid w:val="00413A30"/>
    <w:rsid w:val="00413A53"/>
    <w:rsid w:val="00424098"/>
    <w:rsid w:val="004339A5"/>
    <w:rsid w:val="00440600"/>
    <w:rsid w:val="00441EBE"/>
    <w:rsid w:val="00445945"/>
    <w:rsid w:val="00450949"/>
    <w:rsid w:val="00455F5E"/>
    <w:rsid w:val="0045636D"/>
    <w:rsid w:val="00457D90"/>
    <w:rsid w:val="004672C8"/>
    <w:rsid w:val="00467C0A"/>
    <w:rsid w:val="00473A32"/>
    <w:rsid w:val="00475582"/>
    <w:rsid w:val="0048125B"/>
    <w:rsid w:val="00482B28"/>
    <w:rsid w:val="00486815"/>
    <w:rsid w:val="00487668"/>
    <w:rsid w:val="004959FE"/>
    <w:rsid w:val="004A6524"/>
    <w:rsid w:val="004A7D98"/>
    <w:rsid w:val="004B27E7"/>
    <w:rsid w:val="004B5CB0"/>
    <w:rsid w:val="004D0B2C"/>
    <w:rsid w:val="004D0E11"/>
    <w:rsid w:val="004D3093"/>
    <w:rsid w:val="004D72E0"/>
    <w:rsid w:val="004E7252"/>
    <w:rsid w:val="004F6C28"/>
    <w:rsid w:val="00501B25"/>
    <w:rsid w:val="0050214F"/>
    <w:rsid w:val="00504F78"/>
    <w:rsid w:val="00506BD0"/>
    <w:rsid w:val="005156CF"/>
    <w:rsid w:val="005249A3"/>
    <w:rsid w:val="00533935"/>
    <w:rsid w:val="00534CAC"/>
    <w:rsid w:val="00544EE9"/>
    <w:rsid w:val="00562835"/>
    <w:rsid w:val="00563858"/>
    <w:rsid w:val="00564912"/>
    <w:rsid w:val="0057160D"/>
    <w:rsid w:val="00580CC2"/>
    <w:rsid w:val="00596243"/>
    <w:rsid w:val="005A2A4F"/>
    <w:rsid w:val="005A5AD8"/>
    <w:rsid w:val="005A6F8F"/>
    <w:rsid w:val="005B363D"/>
    <w:rsid w:val="005B55F9"/>
    <w:rsid w:val="005C2AFB"/>
    <w:rsid w:val="005D2F13"/>
    <w:rsid w:val="005D5B5C"/>
    <w:rsid w:val="005F343E"/>
    <w:rsid w:val="00605D78"/>
    <w:rsid w:val="006064A4"/>
    <w:rsid w:val="006158ED"/>
    <w:rsid w:val="006327D7"/>
    <w:rsid w:val="00634E86"/>
    <w:rsid w:val="006452EC"/>
    <w:rsid w:val="00647C1D"/>
    <w:rsid w:val="00672C46"/>
    <w:rsid w:val="006773D0"/>
    <w:rsid w:val="00682A57"/>
    <w:rsid w:val="0068546B"/>
    <w:rsid w:val="006925D0"/>
    <w:rsid w:val="006B00A6"/>
    <w:rsid w:val="006B0D49"/>
    <w:rsid w:val="006B0E6F"/>
    <w:rsid w:val="006C23DF"/>
    <w:rsid w:val="006C5092"/>
    <w:rsid w:val="006C5343"/>
    <w:rsid w:val="006D535B"/>
    <w:rsid w:val="006E0AC9"/>
    <w:rsid w:val="006E2ADA"/>
    <w:rsid w:val="006E5B61"/>
    <w:rsid w:val="00702E96"/>
    <w:rsid w:val="00703FEB"/>
    <w:rsid w:val="00720F9F"/>
    <w:rsid w:val="007345C1"/>
    <w:rsid w:val="0074010E"/>
    <w:rsid w:val="00741ED3"/>
    <w:rsid w:val="00752B0A"/>
    <w:rsid w:val="00766BBE"/>
    <w:rsid w:val="00776764"/>
    <w:rsid w:val="00781353"/>
    <w:rsid w:val="0078223B"/>
    <w:rsid w:val="00782523"/>
    <w:rsid w:val="007978AE"/>
    <w:rsid w:val="007A0887"/>
    <w:rsid w:val="007B1E5A"/>
    <w:rsid w:val="007B219E"/>
    <w:rsid w:val="007B5165"/>
    <w:rsid w:val="007B54A8"/>
    <w:rsid w:val="007B6A8D"/>
    <w:rsid w:val="007B6D56"/>
    <w:rsid w:val="007D0689"/>
    <w:rsid w:val="007D2961"/>
    <w:rsid w:val="007D34D6"/>
    <w:rsid w:val="007E3B80"/>
    <w:rsid w:val="007F6A67"/>
    <w:rsid w:val="00802429"/>
    <w:rsid w:val="008163CE"/>
    <w:rsid w:val="00826732"/>
    <w:rsid w:val="0083668D"/>
    <w:rsid w:val="00840434"/>
    <w:rsid w:val="00847636"/>
    <w:rsid w:val="00847929"/>
    <w:rsid w:val="00850ED5"/>
    <w:rsid w:val="008569D1"/>
    <w:rsid w:val="00880E49"/>
    <w:rsid w:val="00882CBE"/>
    <w:rsid w:val="0088565E"/>
    <w:rsid w:val="00897CE3"/>
    <w:rsid w:val="008A0079"/>
    <w:rsid w:val="008A2383"/>
    <w:rsid w:val="008A6D29"/>
    <w:rsid w:val="008B067C"/>
    <w:rsid w:val="008B3600"/>
    <w:rsid w:val="008B7961"/>
    <w:rsid w:val="008D2F96"/>
    <w:rsid w:val="008E08D4"/>
    <w:rsid w:val="008F59E0"/>
    <w:rsid w:val="00912D1D"/>
    <w:rsid w:val="00917BA2"/>
    <w:rsid w:val="0093308A"/>
    <w:rsid w:val="00953C52"/>
    <w:rsid w:val="009554A7"/>
    <w:rsid w:val="009640B8"/>
    <w:rsid w:val="00982E27"/>
    <w:rsid w:val="00990CD5"/>
    <w:rsid w:val="009A354C"/>
    <w:rsid w:val="009A3CB9"/>
    <w:rsid w:val="009B2D61"/>
    <w:rsid w:val="009C7CFD"/>
    <w:rsid w:val="009D45B6"/>
    <w:rsid w:val="009D62F2"/>
    <w:rsid w:val="009E0AA9"/>
    <w:rsid w:val="009F3021"/>
    <w:rsid w:val="009F40B0"/>
    <w:rsid w:val="00A02AB4"/>
    <w:rsid w:val="00A60208"/>
    <w:rsid w:val="00A7163C"/>
    <w:rsid w:val="00A77C73"/>
    <w:rsid w:val="00AB13A5"/>
    <w:rsid w:val="00AB3504"/>
    <w:rsid w:val="00AB48F4"/>
    <w:rsid w:val="00AB6FB5"/>
    <w:rsid w:val="00AB7B9C"/>
    <w:rsid w:val="00AD344A"/>
    <w:rsid w:val="00AE7593"/>
    <w:rsid w:val="00AF2F96"/>
    <w:rsid w:val="00B0387A"/>
    <w:rsid w:val="00B03DC7"/>
    <w:rsid w:val="00B03ECE"/>
    <w:rsid w:val="00B102C9"/>
    <w:rsid w:val="00B11B0E"/>
    <w:rsid w:val="00B159FA"/>
    <w:rsid w:val="00B3399C"/>
    <w:rsid w:val="00B4147D"/>
    <w:rsid w:val="00B44009"/>
    <w:rsid w:val="00B50AEC"/>
    <w:rsid w:val="00B53DD8"/>
    <w:rsid w:val="00B55D4A"/>
    <w:rsid w:val="00B6151A"/>
    <w:rsid w:val="00B77B72"/>
    <w:rsid w:val="00B95158"/>
    <w:rsid w:val="00B97D83"/>
    <w:rsid w:val="00BA4942"/>
    <w:rsid w:val="00BC14DD"/>
    <w:rsid w:val="00BC4019"/>
    <w:rsid w:val="00BC66AC"/>
    <w:rsid w:val="00BD1E56"/>
    <w:rsid w:val="00BF6EEF"/>
    <w:rsid w:val="00C45781"/>
    <w:rsid w:val="00C45CEB"/>
    <w:rsid w:val="00C45F14"/>
    <w:rsid w:val="00C61C23"/>
    <w:rsid w:val="00C633E5"/>
    <w:rsid w:val="00C84063"/>
    <w:rsid w:val="00C87022"/>
    <w:rsid w:val="00CB1B41"/>
    <w:rsid w:val="00CC517C"/>
    <w:rsid w:val="00CC549F"/>
    <w:rsid w:val="00CC78FF"/>
    <w:rsid w:val="00CC7B26"/>
    <w:rsid w:val="00CC7B57"/>
    <w:rsid w:val="00CC7FE5"/>
    <w:rsid w:val="00CD5782"/>
    <w:rsid w:val="00CE78CC"/>
    <w:rsid w:val="00CF5B33"/>
    <w:rsid w:val="00D020C2"/>
    <w:rsid w:val="00D03849"/>
    <w:rsid w:val="00D07C52"/>
    <w:rsid w:val="00D1194C"/>
    <w:rsid w:val="00D1421F"/>
    <w:rsid w:val="00D144B4"/>
    <w:rsid w:val="00D26D09"/>
    <w:rsid w:val="00D3023B"/>
    <w:rsid w:val="00D31B23"/>
    <w:rsid w:val="00D40CC8"/>
    <w:rsid w:val="00D62119"/>
    <w:rsid w:val="00D77CC4"/>
    <w:rsid w:val="00D8282E"/>
    <w:rsid w:val="00D85008"/>
    <w:rsid w:val="00D86DB1"/>
    <w:rsid w:val="00D913FC"/>
    <w:rsid w:val="00D924BF"/>
    <w:rsid w:val="00D929E9"/>
    <w:rsid w:val="00D963C6"/>
    <w:rsid w:val="00DA0D56"/>
    <w:rsid w:val="00DA0F3F"/>
    <w:rsid w:val="00DB72D4"/>
    <w:rsid w:val="00DC1A91"/>
    <w:rsid w:val="00DC5973"/>
    <w:rsid w:val="00DC77BB"/>
    <w:rsid w:val="00DE0735"/>
    <w:rsid w:val="00DE5C97"/>
    <w:rsid w:val="00DE626C"/>
    <w:rsid w:val="00DF33BD"/>
    <w:rsid w:val="00DF43C3"/>
    <w:rsid w:val="00DF6A1B"/>
    <w:rsid w:val="00DF6B22"/>
    <w:rsid w:val="00E14146"/>
    <w:rsid w:val="00E319A9"/>
    <w:rsid w:val="00E469EA"/>
    <w:rsid w:val="00E6106A"/>
    <w:rsid w:val="00E616D5"/>
    <w:rsid w:val="00E77F63"/>
    <w:rsid w:val="00E81B1C"/>
    <w:rsid w:val="00E96CB8"/>
    <w:rsid w:val="00EB4070"/>
    <w:rsid w:val="00EB414F"/>
    <w:rsid w:val="00ED513B"/>
    <w:rsid w:val="00ED64A6"/>
    <w:rsid w:val="00ED799F"/>
    <w:rsid w:val="00EE24CB"/>
    <w:rsid w:val="00EF025C"/>
    <w:rsid w:val="00EF242C"/>
    <w:rsid w:val="00EF6780"/>
    <w:rsid w:val="00F0360D"/>
    <w:rsid w:val="00F07135"/>
    <w:rsid w:val="00F13E6E"/>
    <w:rsid w:val="00F22058"/>
    <w:rsid w:val="00F26CD2"/>
    <w:rsid w:val="00F324A0"/>
    <w:rsid w:val="00F37484"/>
    <w:rsid w:val="00F4362D"/>
    <w:rsid w:val="00F43F34"/>
    <w:rsid w:val="00F44724"/>
    <w:rsid w:val="00F53391"/>
    <w:rsid w:val="00FA180F"/>
    <w:rsid w:val="00FA5A0D"/>
    <w:rsid w:val="00FB00AC"/>
    <w:rsid w:val="00FB3AF6"/>
    <w:rsid w:val="00FC0CDA"/>
    <w:rsid w:val="00FD0AE4"/>
    <w:rsid w:val="00FD7987"/>
    <w:rsid w:val="00FF0384"/>
    <w:rsid w:val="00FF307B"/>
    <w:rsid w:val="03F359AA"/>
    <w:rsid w:val="04705EB7"/>
    <w:rsid w:val="119547C4"/>
    <w:rsid w:val="12AA3ADD"/>
    <w:rsid w:val="139B4F32"/>
    <w:rsid w:val="16DD1BB9"/>
    <w:rsid w:val="1E4744D0"/>
    <w:rsid w:val="27BC0924"/>
    <w:rsid w:val="29B711B2"/>
    <w:rsid w:val="2D335D99"/>
    <w:rsid w:val="316643BE"/>
    <w:rsid w:val="348953EB"/>
    <w:rsid w:val="35A47429"/>
    <w:rsid w:val="38F30EBB"/>
    <w:rsid w:val="455455A1"/>
    <w:rsid w:val="46DB13AA"/>
    <w:rsid w:val="47FF2DB3"/>
    <w:rsid w:val="4920153D"/>
    <w:rsid w:val="49BB3B6F"/>
    <w:rsid w:val="4DDC25D7"/>
    <w:rsid w:val="50BE415D"/>
    <w:rsid w:val="5742015E"/>
    <w:rsid w:val="5A4A4D92"/>
    <w:rsid w:val="5D746389"/>
    <w:rsid w:val="66357FAE"/>
    <w:rsid w:val="66952ECC"/>
    <w:rsid w:val="693B5FAC"/>
    <w:rsid w:val="6A282C78"/>
    <w:rsid w:val="6DCE3893"/>
    <w:rsid w:val="6DCF6F39"/>
    <w:rsid w:val="6FD40F09"/>
    <w:rsid w:val="74051691"/>
    <w:rsid w:val="742C4E6F"/>
    <w:rsid w:val="75081FE6"/>
    <w:rsid w:val="77D24925"/>
    <w:rsid w:val="7EF628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webp"/><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40157-F83E-4EFD-BBCA-378FE364457D}">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15</Pages>
  <Words>4009</Words>
  <Characters>4076</Characters>
  <Lines>34</Lines>
  <Paragraphs>9</Paragraphs>
  <TotalTime>161</TotalTime>
  <ScaleCrop>false</ScaleCrop>
  <LinksUpToDate>false</LinksUpToDate>
  <CharactersWithSpaces>4105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2024-10-14T00:11:00Z</dcterms:created>
  <dc:creator>倩 张</dc:creator>
  <cp:lastModifiedBy>企业用户_16627468</cp:lastModifiedBy>
  <dcterms:modified xsi:type="dcterms:W3CDTF">2025-12-28T14:43:40Z</dcterms:modified>
  <cp:revision>183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836D1BBE0EA04A5EB74FE5765AC824D8</vt:lpwstr>
  </property>
  <property fmtid="{D5CDD505-2E9C-101B-9397-08002B2CF9AE}" pid="4" name="KSOTemplateDocerSaveRecord">
    <vt:lpwstr>eyJoZGlkIjoiZmY2YmM0Yzk2MWFhYTA0Y2RmYzg3YjJhYzJkYTc0NDIiLCJ1c2VySWQiOiIxNTYwMTQ5NDcxIn0=</vt:lpwstr>
  </property>
</Properties>
</file>