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83804B">
      <w:pPr>
        <w:jc w:val="center"/>
        <w:rPr>
          <w:rFonts w:hint="eastAsia" w:eastAsia="宋体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六年级上册第一单元作业设计</w:t>
      </w:r>
    </w:p>
    <w:p w14:paraId="58FA260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127635</wp:posOffset>
            </wp:positionV>
            <wp:extent cx="6088380" cy="4513580"/>
            <wp:effectExtent l="0" t="0" r="7620" b="1270"/>
            <wp:wrapNone/>
            <wp:docPr id="2" name="图片 2" descr="D:/我的文档/桌面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我的文档/桌面/1.jpg1"/>
                    <pic:cNvPicPr>
                      <a:picLocks noChangeAspect="1"/>
                    </pic:cNvPicPr>
                  </pic:nvPicPr>
                  <pic:blipFill>
                    <a:blip r:embed="rId4"/>
                    <a:srcRect t="22095" b="22095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B6614">
      <w:pPr>
        <w:jc w:val="center"/>
        <w:rPr>
          <w:rFonts w:ascii="仓耳小丸子" w:hAnsi="仓耳小丸子" w:eastAsia="仓耳小丸子"/>
          <w:b/>
          <w:sz w:val="32"/>
          <w:szCs w:val="52"/>
        </w:rPr>
      </w:pPr>
    </w:p>
    <w:p w14:paraId="485B312A">
      <w:pPr>
        <w:ind w:firstLine="2088" w:firstLineChars="400"/>
        <w:jc w:val="both"/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52"/>
          <w:szCs w:val="52"/>
          <w:highlight w:val="cyan"/>
          <w14:textFill>
            <w14:solidFill>
              <w14:schemeClr w14:val="tx1"/>
            </w14:solidFill>
          </w14:textFill>
        </w:rPr>
      </w:pPr>
      <w:r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52"/>
          <w:szCs w:val="52"/>
          <w:highlight w:val="cyan"/>
          <w:lang w:val="en-US" w:eastAsia="zh-CN"/>
          <w14:textFill>
            <w14:solidFill>
              <w14:schemeClr w14:val="tx1"/>
            </w14:solidFill>
          </w14:textFill>
        </w:rPr>
        <w:t>六上</w:t>
      </w:r>
      <w:r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52"/>
          <w:szCs w:val="52"/>
          <w:highlight w:val="cyan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52"/>
          <w:szCs w:val="52"/>
          <w:highlight w:val="cyan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52"/>
          <w:szCs w:val="52"/>
          <w:highlight w:val="cyan"/>
          <w14:textFill>
            <w14:solidFill>
              <w14:schemeClr w14:val="tx1"/>
            </w14:solidFill>
          </w14:textFill>
        </w:rPr>
        <w:t>单元</w:t>
      </w:r>
    </w:p>
    <w:p w14:paraId="0C531E68">
      <w:pPr>
        <w:ind w:firstLine="2610" w:firstLineChars="500"/>
        <w:jc w:val="both"/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52"/>
          <w:szCs w:val="52"/>
          <w:highlight w:val="cyan"/>
          <w14:textFill>
            <w14:solidFill>
              <w14:schemeClr w14:val="tx1"/>
            </w14:solidFill>
          </w14:textFill>
        </w:rPr>
      </w:pPr>
      <w:r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52"/>
          <w:szCs w:val="52"/>
          <w:highlight w:val="cyan"/>
          <w14:textFill>
            <w14:solidFill>
              <w14:schemeClr w14:val="tx1"/>
            </w14:solidFill>
          </w14:textFill>
        </w:rPr>
        <w:t>作业设计</w:t>
      </w:r>
    </w:p>
    <w:p w14:paraId="5420CD86">
      <w:pPr>
        <w:jc w:val="both"/>
        <w:rPr>
          <w:rFonts w:hint="default" w:ascii="方正公文小标宋" w:hAnsi="方正公文小标宋" w:eastAsia="方正公文小标宋" w:cs="方正公文小标宋"/>
          <w:b/>
          <w:color w:val="000000" w:themeColor="text1"/>
          <w:sz w:val="56"/>
          <w:szCs w:val="56"/>
          <w:highlight w:val="cyan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56"/>
          <w:szCs w:val="56"/>
          <w:highlight w:val="cyan"/>
          <w:lang w:eastAsia="zh-CN"/>
          <w14:textFill>
            <w14:solidFill>
              <w14:schemeClr w14:val="tx1"/>
            </w14:solidFill>
          </w14:textFill>
        </w:rPr>
        <w:t>“重温革命岁月，传承英雄精神”</w:t>
      </w:r>
    </w:p>
    <w:p w14:paraId="0854FA7A">
      <w:pPr>
        <w:rPr>
          <w:highlight w:val="cyan"/>
        </w:rPr>
      </w:pPr>
    </w:p>
    <w:p w14:paraId="1DDED35B"/>
    <w:p w14:paraId="266E459B"/>
    <w:p w14:paraId="7B091F24"/>
    <w:p w14:paraId="47D1E6D0"/>
    <w:p w14:paraId="23D58A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</w:p>
    <w:p w14:paraId="71A4B5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eastAsia="仿宋"/>
          <w:sz w:val="32"/>
          <w:szCs w:val="28"/>
        </w:rPr>
      </w:pPr>
    </w:p>
    <w:p w14:paraId="2C3353D8">
      <w:pPr>
        <w:rPr>
          <w:rFonts w:hint="eastAsia" w:eastAsia="仿宋"/>
          <w:sz w:val="32"/>
        </w:rPr>
      </w:pPr>
    </w:p>
    <w:p w14:paraId="6500281D">
      <w:pPr>
        <w:rPr>
          <w:rFonts w:hint="eastAsia" w:eastAsia="仿宋"/>
          <w:sz w:val="32"/>
        </w:rPr>
      </w:pPr>
    </w:p>
    <w:p w14:paraId="6116ABC0">
      <w:pPr>
        <w:ind w:firstLine="640" w:firstLineChars="200"/>
        <w:rPr>
          <w:rFonts w:hint="eastAsia" w:eastAsia="仿宋"/>
          <w:sz w:val="32"/>
          <w:lang w:val="en-US" w:eastAsia="zh-CN"/>
        </w:rPr>
      </w:pPr>
      <w:r>
        <w:rPr>
          <w:rFonts w:hint="eastAsia" w:eastAsia="仿宋"/>
          <w:sz w:val="32"/>
          <w:lang w:val="en-US" w:eastAsia="zh-CN"/>
        </w:rPr>
        <w:t>翻开这一单元的课文，仿佛穿越回那段烽火连天又热血沸腾的岁月：长征路上的豪迈诗篇、狼牙山上的壮烈悲歌、开国大典的庄严时刻、灯光下的深情守望、烈火中的钢铁意志……这些故事里，有信仰的光芒，有英雄的模样，更有民族的脊梁。</w:t>
      </w:r>
    </w:p>
    <w:p w14:paraId="07119300">
      <w:pPr>
        <w:rPr>
          <w:rFonts w:hint="eastAsia" w:eastAsia="仿宋"/>
          <w:sz w:val="32"/>
          <w:lang w:val="en-US" w:eastAsia="zh-CN"/>
        </w:rPr>
      </w:pPr>
      <w:r>
        <w:rPr>
          <w:rFonts w:hint="eastAsia" w:eastAsia="仿宋"/>
          <w:sz w:val="32"/>
          <w:lang w:val="en-US" w:eastAsia="zh-CN"/>
        </w:rPr>
        <w:t xml:space="preserve">   循着文字的足迹，读一读英雄的故事，说一说心中的感动，品一品文字的力量。让我们在重温中铭记，在思考中传承，把革命先辈的精神火种，悄悄种进心里。</w:t>
      </w:r>
    </w:p>
    <w:p w14:paraId="3D416282">
      <w:pPr>
        <w:widowControl/>
        <w:tabs>
          <w:tab w:val="left" w:pos="312"/>
        </w:tabs>
        <w:jc w:val="center"/>
        <w:rPr>
          <w:rFonts w:hint="eastAsia" w:ascii="宋体" w:hAnsi="宋体" w:cs="宋体"/>
          <w:color w:val="000000"/>
          <w:sz w:val="24"/>
        </w:rPr>
      </w:pPr>
    </w:p>
    <w:p w14:paraId="11D59D11">
      <w:pPr>
        <w:widowControl/>
        <w:tabs>
          <w:tab w:val="left" w:pos="312"/>
        </w:tabs>
        <w:jc w:val="center"/>
        <w:rPr>
          <w:rFonts w:hint="eastAsia" w:ascii="宋体" w:hAnsi="宋体" w:cs="宋体"/>
          <w:color w:val="000000"/>
          <w:sz w:val="24"/>
        </w:rPr>
      </w:pPr>
    </w:p>
    <w:tbl>
      <w:tblPr>
        <w:tblStyle w:val="4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7442C53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BCB6085">
            <w:pPr>
              <w:widowControl/>
              <w:numPr>
                <w:ilvl w:val="0"/>
                <w:numId w:val="1"/>
              </w:num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七律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.长征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46384A5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95261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34E379C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49CD2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C0D49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A9914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0C19710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969E9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62F75">
            <w:pPr>
              <w:widowControl/>
              <w:numPr>
                <w:ilvl w:val="0"/>
                <w:numId w:val="2"/>
              </w:numPr>
              <w:spacing w:line="3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1.字词巩固：给下列加点字注音，</w:t>
            </w:r>
          </w:p>
          <w:p w14:paraId="2F5EDF28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em w:val="dot"/>
                <w:lang w:val="en-US" w:eastAsia="zh-CN"/>
              </w:rPr>
              <w:t>逶迤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  ）”“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em w:val="dot"/>
                <w:lang w:val="en-US" w:eastAsia="zh-CN"/>
              </w:rPr>
              <w:t>磅礴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  ）”“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em w:val="dot"/>
                <w:lang w:val="en-US" w:eastAsia="zh-CN"/>
              </w:rPr>
              <w:t>岷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山（  ）”；</w:t>
            </w:r>
          </w:p>
          <w:p w14:paraId="64EEC6C8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2.根据拼音写汉字</w:t>
            </w:r>
          </w:p>
          <w:p w14:paraId="0E42222C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“红军不怕远征nán（  ），万水千山只等xián（  ）” 。</w:t>
            </w:r>
          </w:p>
          <w:p w14:paraId="3D97B074">
            <w:pPr>
              <w:widowControl/>
              <w:numPr>
                <w:ilvl w:val="0"/>
                <w:numId w:val="3"/>
              </w:numPr>
              <w:spacing w:line="3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 诗句背诵：背诵《七律·长征》全文，并默写颔联和颈联。</w:t>
            </w:r>
          </w:p>
          <w:p w14:paraId="5D185B6F">
            <w:pPr>
              <w:widowControl/>
              <w:spacing w:line="360" w:lineRule="exact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1AC726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</w:t>
            </w:r>
            <w:r>
              <w:rPr>
                <w:rFonts w:hint="eastAsia" w:ascii="宋体" w:hAnsi="宋体" w:cs="Calibri"/>
                <w:color w:val="000000"/>
                <w:sz w:val="24"/>
                <w:lang w:eastAsia="zh-CN"/>
              </w:rPr>
              <w:t>字词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是学习语文的基础，只有扎实掌握，并结合恰当语境进行练习，既能了解学生字词的掌握情况，还能增强学生字词的运用能力。</w:t>
            </w:r>
          </w:p>
          <w:p w14:paraId="3856EA20">
            <w:pPr>
              <w:widowControl/>
              <w:rPr>
                <w:rFonts w:hint="eastAsia"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60A7FC">
            <w:pPr>
              <w:widowControl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7分钟</w:t>
            </w:r>
          </w:p>
        </w:tc>
      </w:tr>
      <w:tr w14:paraId="3B8C482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9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4AAF23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F8C06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28B4F023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提升作业(10分钟)</w:t>
            </w:r>
          </w:p>
          <w:p w14:paraId="261CB75E">
            <w:pPr>
              <w:numPr>
                <w:ilvl w:val="0"/>
                <w:numId w:val="4"/>
              </w:numP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 诗意理解：结合课下注释和相关资料，用自己的话说说“金沙水拍云崖暖，大渡桥横铁索寒”的意思，体会诗句中蕴含的情感。</w:t>
            </w:r>
          </w:p>
          <w:p w14:paraId="4226683A"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171450</wp:posOffset>
                      </wp:positionV>
                      <wp:extent cx="75565" cy="75565"/>
                      <wp:effectExtent l="6350" t="6350" r="13335" b="13335"/>
                      <wp:wrapNone/>
                      <wp:docPr id="8" name="圆角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95070" y="4250690"/>
                                <a:ext cx="75565" cy="7556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.1pt;margin-top:13.5pt;height:5.95pt;width:5.95pt;z-index:251662336;v-text-anchor:middle;mso-width-relative:page;mso-height-relative:page;" fillcolor="#4472C4 [3204]" filled="t" stroked="t" coordsize="21600,21600" arcsize="0.166666666666667" o:gfxdata="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ZLbYQtUAAAAGAQAADwAAAAAAAAABACAAAAAiAAAAZHJzL2Rvd25yZXYueG1sUEsBAhQAFAAA&#10;AAgAh07iQGPIT4GdAgAAKgUAAA4AAAAAAAAAAQAgAAAAJAEAAGRycy9lMm9Eb2MueG1sUEsFBgAA&#10;AAAGAAYAWQEAADMGAAAAAA==&#10;">
                      <v:fill on="t" focussize="0,0"/>
                      <v:stroke weight="1pt" color="#2F5597 [2404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50E5FE1E"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30480</wp:posOffset>
                      </wp:positionV>
                      <wp:extent cx="2551430" cy="18415"/>
                      <wp:effectExtent l="0" t="6350" r="1270" b="13335"/>
                      <wp:wrapNone/>
                      <wp:docPr id="11" name="直接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stCxn id="8" idx="2"/>
                            </wps:cNvCnPr>
                            <wps:spPr>
                              <a:xfrm flipV="1">
                                <a:off x="1233170" y="4318000"/>
                                <a:ext cx="2551430" cy="184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7.1pt;margin-top:2.4pt;height:1.45pt;width:200.9pt;z-index:251664384;mso-width-relative:page;mso-height-relative:page;" filled="f" stroked="t" coordsize="21600,21600" o:gfxdata="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TAcFtIAAAAGAQAADwAAAAAAAAABACAAAAAi&#10;AAAAZHJzL2Rvd25yZXYueG1sUEsBAhQAFAAAAAgAh07iQGL38xoQAgAA9AMAAA4AAAAAAAAAAQAg&#10;AAAAIQEAAGRycy9lMm9Eb2MueG1sUEsFBgAAAAAGAAYAWQEAAKMFAAAAAA==&#10;">
                      <v:fill on="f" focussize="0,0"/>
                      <v:stroke weight="1pt" color="#4472C4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54610</wp:posOffset>
                      </wp:positionV>
                      <wp:extent cx="41275" cy="0"/>
                      <wp:effectExtent l="0" t="6350" r="0" b="6350"/>
                      <wp:wrapNone/>
                      <wp:docPr id="9" name="直接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507740" y="4530090"/>
                                <a:ext cx="412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86.2pt;margin-top:4.3pt;height:0pt;width:3.25pt;z-index:251663360;mso-width-relative:page;mso-height-relative:page;" filled="f" stroked="t" coordsize="21600,21600" o:gfxdata="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889T9QAAAAHAQAADwAAAAAAAAABACAAAAAiAAAAZHJzL2Rvd25yZXYueG1sUEsBAhQA&#10;FAAAAAgAh07iQOaXzl32AQAAvAMAAA4AAAAAAAAAAQAgAAAAIwEAAGRycy9lMm9Eb2MueG1sUEsF&#10;BgAAAAAGAAYAWQEAAIsFAAAAAA==&#10;">
                      <v:fill on="f" focussize="0,0"/>
                      <v:stroke weight="1pt" color="#4472C4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4E77AFAB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45211AF6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2. 观察下面图片,根据图意写出本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课的两句诗,借助注释,发挥想象,写一写诗中描绘的场景及表达的情感.</w:t>
            </w:r>
          </w:p>
          <w:p w14:paraId="1804BC97">
            <w:pPr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05255" cy="853440"/>
                  <wp:effectExtent l="0" t="0" r="4445" b="3810"/>
                  <wp:docPr id="12" name="图片 12" descr="3d4716ebce9a36a52d2d51d0088711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d4716ebce9a36a52d2d51d00887111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诗句:</w:t>
            </w:r>
          </w:p>
          <w:p w14:paraId="37A6DB64">
            <w:pPr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我看到的场景:</w:t>
            </w:r>
          </w:p>
          <w:p w14:paraId="4C45D4B9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9C99D">
            <w:pPr>
              <w:widowControl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  <w:t>学生在不同类型的句子练习中，学习多样化的表达方式，提升语言表达的流畅性、逻辑性和丰富度，使他们能够清晰、生动、有条理地传递信息。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1D0EB4">
            <w:pPr>
              <w:widowControl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10分钟</w:t>
            </w:r>
          </w:p>
        </w:tc>
      </w:tr>
      <w:tr w14:paraId="42DFA08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10C99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拓展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E21AE1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lang w:val="en-US" w:eastAsia="zh-CN"/>
              </w:rPr>
              <w:t>.创话专栏</w:t>
            </w:r>
          </w:p>
          <w:p w14:paraId="12391D32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lang w:val="en-US" w:eastAsia="zh-CN"/>
              </w:rPr>
              <w:t>虽然红军长征胜利已经80多年了,但红军的精神却被一代代人继承和发扬起来,请你来谈一谈,我们小学生应该怎样发扬红军精神?</w:t>
            </w:r>
          </w:p>
          <w:p w14:paraId="3C7E81F6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eastAsia" w:ascii="宋体" w:hAnsi="宋体" w:cs="Calibri"/>
                <w:bCs/>
                <w:color w:val="000000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13970</wp:posOffset>
                      </wp:positionV>
                      <wp:extent cx="2332990" cy="539115"/>
                      <wp:effectExtent l="9525" t="9525" r="19685" b="22860"/>
                      <wp:wrapNone/>
                      <wp:docPr id="3" name="圆角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27555" y="8221980"/>
                                <a:ext cx="2332990" cy="5391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3.8pt;margin-top:1.1pt;height:42.45pt;width:183.7pt;z-index:251659264;v-text-anchor:middle;mso-width-relative:page;mso-height-relative:page;" filled="f" stroked="t" coordsize="21600,21600" arcsize="0.166666666666667" o:gfxdata="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ImzWzDVAAAABgEAAA8AAAAA&#10;AAAAAQAgAAAAIgAAAGRycy9kb3ducmV2LnhtbFBLAQIUABQAAAAIAIdO4kAXb/QwiQIAAOIEAAAO&#10;AAAAAAAAAAEAIAAAACQBAABkcnMvZTJvRG9jLnhtbFBLBQYAAAAABgAGAFkBAAAfBgAAAAA=&#10;">
                      <v:fill on="f" focussize="0,0"/>
                      <v:stroke weight="1.5pt" color="#4472C4 [3204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6E54EB4D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bCs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C86B9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  <w:t>通过设定不同主题、情境的写话任务，让学生综合运用字词、句式、语法等知识，将碎片化的语言知识转化为连贯、完整的书面表达，提升语言组织与运用的熟练度。</w:t>
            </w:r>
          </w:p>
          <w:p w14:paraId="288CC78A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592B51">
            <w:pPr>
              <w:widowControl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15分钟</w:t>
            </w:r>
          </w:p>
        </w:tc>
      </w:tr>
    </w:tbl>
    <w:p w14:paraId="181E8702">
      <w:pPr>
        <w:rPr>
          <w:rFonts w:hint="eastAsia" w:ascii="宋体" w:hAnsi="宋体"/>
          <w:color w:val="000000"/>
          <w:sz w:val="24"/>
        </w:rPr>
      </w:pPr>
    </w:p>
    <w:tbl>
      <w:tblPr>
        <w:tblStyle w:val="4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66"/>
        <w:gridCol w:w="2692"/>
        <w:gridCol w:w="992"/>
      </w:tblGrid>
      <w:tr w14:paraId="0EAA44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62E0608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6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狼牙山五壮士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2A7DC0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512323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161E75A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456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99353B1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6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3FE7B9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4D895A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23F288F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 w14:paraId="2EC1F9C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0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53E904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C3141B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8B3E2F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8175934">
            <w:pPr>
              <w:widowControl/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</w:p>
          <w:p w14:paraId="72C5E53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2CF6B00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ECC59A9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4566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DAB307E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Calibri"/>
                <w:b/>
                <w:bCs/>
                <w:color w:val="000000"/>
                <w:sz w:val="24"/>
                <w:u w:val="none"/>
                <w:lang w:val="en-US" w:eastAsia="zh-CN"/>
              </w:rPr>
            </w:pPr>
          </w:p>
          <w:p w14:paraId="5B294075">
            <w:pPr>
              <w:widowControl w:val="0"/>
              <w:numPr>
                <w:ilvl w:val="0"/>
                <w:numId w:val="5"/>
              </w:numPr>
              <w:jc w:val="both"/>
              <w:rPr>
                <w:rFonts w:hint="eastAsia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cs="Calibri"/>
                <w:color w:val="000000"/>
                <w:sz w:val="24"/>
                <w:u w:val="none"/>
                <w:lang w:val="en-US" w:eastAsia="zh-CN"/>
              </w:rPr>
              <w:t> 字词积累：</w:t>
            </w:r>
          </w:p>
          <w:p w14:paraId="1600909F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cs="Calibri"/>
                <w:color w:val="000000"/>
                <w:sz w:val="24"/>
                <w:u w:val="none"/>
                <w:lang w:val="en-US" w:eastAsia="zh-CN"/>
              </w:rPr>
              <w:t>抄写并听写文中的生字词，如“日寇、悬崖、雹子、屹立”等，给易错字组词加强记忆。</w:t>
            </w:r>
          </w:p>
          <w:p w14:paraId="423A76B7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cs="Calibri"/>
                <w:color w:val="000000"/>
                <w:sz w:val="24"/>
                <w:u w:val="none"/>
                <w:lang w:val="en-US" w:eastAsia="zh-CN"/>
              </w:rPr>
            </w:pPr>
          </w:p>
          <w:p w14:paraId="7ED128B3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106045</wp:posOffset>
                      </wp:positionV>
                      <wp:extent cx="523875" cy="6985"/>
                      <wp:effectExtent l="0" t="0" r="0" b="0"/>
                      <wp:wrapNone/>
                      <wp:docPr id="13" name="直接连接符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69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6.2pt;margin-top:8.35pt;height:0.55pt;width:41.25pt;z-index:251665408;mso-width-relative:page;mso-height-relative:page;" filled="f" stroked="t" coordsize="21600,21600" o:gfxdata="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9N&#10;t0vUAAAABwEAAA8AAAAAAAAAAQAgAAAAIgAAAGRycy9kb3ducmV2LnhtbFBLAQIUABQAAAAIAIdO&#10;4kCnm+H/7gEAALYDAAAOAAAAAAAAAAEAIAAAACMBAABkcnMvZTJvRG9jLnhtbFBLBQYAAAAABgAG&#10;AFkBAACDBQAAAAA=&#10;">
                      <v:fill on="f" focussize="0,0"/>
                      <v:stroke weight="1pt" color="#4472C4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5EB7571C">
            <w:pPr>
              <w:widowControl w:val="0"/>
              <w:numPr>
                <w:ilvl w:val="0"/>
                <w:numId w:val="5"/>
              </w:numPr>
              <w:ind w:left="0" w:leftChars="0" w:firstLine="0" w:firstLineChars="0"/>
              <w:jc w:val="both"/>
              <w:rPr>
                <w:rFonts w:hint="eastAsia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cs="Calibri"/>
                <w:color w:val="000000"/>
                <w:sz w:val="24"/>
                <w:u w:val="none"/>
                <w:lang w:val="en-US" w:eastAsia="zh-CN"/>
              </w:rPr>
              <w:t> 事件路线图”绘制：根据课文，用箭头和关键词画出五壮士“接受任务→痛击敌人→引上绝路→顶峰歼敌→跳下悬崖”的行动路线图，标注关键地点和核心事件。</w:t>
            </w:r>
          </w:p>
          <w:p w14:paraId="04C37ED0"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cs="Calibri"/>
                <w:b/>
                <w:bCs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cs="Calibri"/>
                <w:b/>
                <w:bCs/>
                <w:color w:val="000000"/>
                <w:sz w:val="24"/>
                <w:u w:val="no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99695</wp:posOffset>
                  </wp:positionV>
                  <wp:extent cx="775970" cy="653415"/>
                  <wp:effectExtent l="27305" t="32385" r="34925" b="38100"/>
                  <wp:wrapNone/>
                  <wp:docPr id="10" name="图片 10" descr="16ff39d9dc3623fdfdb19a5218683c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ff39d9dc3623fdfdb19a5218683c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500000" flipV="1">
                            <a:off x="0" y="0"/>
                            <a:ext cx="77597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129540</wp:posOffset>
                      </wp:positionV>
                      <wp:extent cx="614045" cy="843915"/>
                      <wp:effectExtent l="6350" t="6350" r="8255" b="6985"/>
                      <wp:wrapNone/>
                      <wp:docPr id="14" name="圆角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76350" y="3578860"/>
                                <a:ext cx="614045" cy="84391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171.2pt;margin-top:10.2pt;height:66.45pt;width:48.35pt;z-index:251666432;v-text-anchor:middle;mso-width-relative:page;mso-height-relative:page;" fillcolor="#FFFFFF [3212]" filled="t" stroked="t" coordsize="21600,21600" arcsize="0.166666666666667" o:gfxdata="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GU3/m/ZAAAACgEAAA8AAAAAAAAAAQAgAAAAIgAAAGRycy9kb3ducmV2LnhtbFBL&#10;AQIUABQAAAAIAIdO4kAF3azvoAIAAC4FAAAOAAAAAAAAAAEAIAAAACgBAABkcnMvZTJvRG9jLnht&#10;bFBLBQYAAAAABgAGAFkBAAA6BgAAAAA=&#10;">
                      <v:fill on="t" focussize="0,0"/>
                      <v:stroke weight="1pt" color="#2F5597 [2404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78B655FA"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cs="Calibri"/>
                <w:b/>
                <w:bCs/>
                <w:color w:val="000000"/>
                <w:sz w:val="24"/>
                <w:u w:val="none"/>
                <w:lang w:val="en-US" w:eastAsia="zh-CN"/>
              </w:rPr>
            </w:pPr>
          </w:p>
          <w:p w14:paraId="6CD40C69"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cs="Calibri"/>
                <w:b/>
                <w:bCs/>
                <w:color w:val="000000"/>
                <w:sz w:val="24"/>
                <w:u w:val="none"/>
                <w:lang w:val="en-US" w:eastAsia="zh-CN"/>
              </w:rPr>
            </w:pPr>
          </w:p>
          <w:p w14:paraId="240B50C7"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cs="Calibri"/>
                <w:b/>
                <w:bCs/>
                <w:color w:val="000000"/>
                <w:sz w:val="24"/>
                <w:u w:val="none"/>
                <w:lang w:val="en-US" w:eastAsia="zh-CN"/>
              </w:rPr>
            </w:pPr>
          </w:p>
          <w:p w14:paraId="2822EEEB"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cs="Calibri"/>
                <w:b/>
                <w:bCs/>
                <w:color w:val="000000"/>
                <w:sz w:val="24"/>
                <w:u w:val="none"/>
                <w:lang w:val="en-US" w:eastAsia="zh-CN"/>
              </w:rPr>
            </w:pPr>
          </w:p>
          <w:p w14:paraId="25AFE1DD"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cs="Calibri"/>
                <w:b/>
                <w:bCs/>
                <w:color w:val="000000"/>
                <w:sz w:val="24"/>
                <w:u w:val="none"/>
                <w:lang w:val="en-US" w:eastAsia="zh-CN"/>
              </w:rPr>
            </w:pPr>
          </w:p>
          <w:p w14:paraId="5789B4DF">
            <w:pPr>
              <w:widowControl/>
              <w:numPr>
                <w:ilvl w:val="0"/>
                <w:numId w:val="0"/>
              </w:numPr>
              <w:spacing w:line="360" w:lineRule="exact"/>
              <w:ind w:leftChars="0"/>
              <w:rPr>
                <w:rFonts w:hint="default" w:cs="Calibri"/>
                <w:color w:val="000000"/>
                <w:sz w:val="24"/>
                <w:u w:val="none"/>
                <w:lang w:val="en-US" w:eastAsia="zh-CN"/>
              </w:rPr>
            </w:pPr>
          </w:p>
        </w:tc>
        <w:tc>
          <w:tcPr>
            <w:tcW w:w="26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1871A4C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2674B5A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FC2AAD1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A1FD5B6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积累词汇夯实基础，回顾课文巩固理解，为后续学习铺垫。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12569364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E6128D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0696F5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7E13A44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6851E7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BEF8EC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046562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564879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CB268C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36A414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E5645D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分钟</w:t>
            </w:r>
          </w:p>
        </w:tc>
      </w:tr>
      <w:tr w14:paraId="3794B64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0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299569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2F9B90E9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56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9DB08A6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“点面描写”微创作：模仿课文“群体作战（面）+ 个体表现（点）”的写法，描写一次班级活动中的场景（如运动会接力赛），用3-5句话兼顾整体氛围和1-2个同学的细节。   </w:t>
            </w:r>
          </w:p>
          <w:p w14:paraId="7D2FC709">
            <w:pPr>
              <w:widowControl/>
              <w:spacing w:line="360" w:lineRule="exact"/>
              <w:rPr>
                <w:rFonts w:hint="eastAsia" w:ascii="宋体" w:hAnsi="宋体" w:cs="Calibri"/>
                <w:b/>
                <w:bCs/>
                <w:color w:val="000000"/>
                <w:sz w:val="24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113030</wp:posOffset>
                      </wp:positionV>
                      <wp:extent cx="2016760" cy="683260"/>
                      <wp:effectExtent l="6350" t="6350" r="15240" b="15240"/>
                      <wp:wrapNone/>
                      <wp:docPr id="15" name="圆角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33600" y="6933565"/>
                                <a:ext cx="2016760" cy="6832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37.15pt;margin-top:8.9pt;height:53.8pt;width:158.8pt;z-index:251667456;v-text-anchor:middle;mso-width-relative:page;mso-height-relative:page;" fillcolor="#FFFFFF [3212]" filled="t" stroked="t" coordsize="21600,21600" arcsize="0.166666666666667" o:gfxdata="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G+8+PDZAAAACQEAAA8AAAAAAAAAAQAgAAAAIgAAAGRycy9kb3ducmV2LnhtbFBL&#10;AQIUABQAAAAIAIdO4kCBOeC9oAIAAC8FAAAOAAAAAAAAAAEAIAAAACgBAABkcnMvZTJvRG9jLnht&#10;bFBLBQYAAAAABgAGAFkBAAA6BgAAAAA=&#10;">
                      <v:fill on="t" focussize="0,0"/>
                      <v:stroke weight="1pt" color="#2F5597 [2404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25BE39A7">
            <w:pPr>
              <w:widowControl/>
              <w:numPr>
                <w:ilvl w:val="0"/>
                <w:numId w:val="0"/>
              </w:numPr>
              <w:spacing w:line="360" w:lineRule="exact"/>
              <w:ind w:leftChars="0"/>
              <w:rPr>
                <w:rFonts w:hint="default" w:ascii="宋体" w:hAnsi="宋体" w:cs="Calibri"/>
                <w:color w:val="000000"/>
                <w:sz w:val="24"/>
                <w:u w:val="none"/>
                <w:lang w:val="en-US" w:eastAsia="zh-CN"/>
              </w:rPr>
            </w:pPr>
          </w:p>
        </w:tc>
        <w:tc>
          <w:tcPr>
            <w:tcW w:w="26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7BB5E4B">
            <w:pPr>
              <w:widowControl/>
              <w:spacing w:line="360" w:lineRule="exact"/>
              <w:rPr>
                <w:rStyle w:val="9"/>
                <w:rFonts w:hint="default" w:ascii="宋体" w:hAnsi="宋体"/>
                <w:lang w:val="en-US" w:eastAsia="zh-CN"/>
              </w:rPr>
            </w:pPr>
            <w:r>
              <w:rPr>
                <w:rStyle w:val="9"/>
                <w:rFonts w:hint="default" w:ascii="宋体" w:hAnsi="宋体"/>
                <w:lang w:val="en-US" w:eastAsia="zh-CN"/>
              </w:rPr>
              <w:t>通过模仿课文写法，掌握表达技巧，提升场景描写能力，深化对课文写法的理解。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56CBCD4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分钟</w:t>
            </w:r>
          </w:p>
        </w:tc>
      </w:tr>
      <w:tr w14:paraId="30D9CFA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0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B9113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拓展作业</w:t>
            </w:r>
          </w:p>
        </w:tc>
        <w:tc>
          <w:tcPr>
            <w:tcW w:w="4566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C498FD">
            <w:pPr>
              <w:widowControl/>
              <w:spacing w:line="360" w:lineRule="exact"/>
              <w:rPr>
                <w:rFonts w:hint="default" w:ascii="宋体" w:hAnsi="宋体" w:cs="Calibri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cs="Calibri"/>
                <w:b w:val="0"/>
                <w:bCs w:val="0"/>
                <w:color w:val="000000"/>
                <w:sz w:val="24"/>
                <w:lang w:val="en-US" w:eastAsia="zh-CN"/>
              </w:rPr>
              <w:t>精神传承”行动：以“假如我是狼牙山讲解员”为题，录制一段1分钟的解说音频，向游客介绍五壮士的事迹及带给你的启示，发送给家人听。</w:t>
            </w:r>
          </w:p>
          <w:p w14:paraId="0F227D19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</w:p>
          <w:p w14:paraId="468D25B5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</w:p>
          <w:p w14:paraId="555401EA">
            <w:pPr>
              <w:widowControl/>
              <w:spacing w:line="360" w:lineRule="exact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</w:p>
        </w:tc>
        <w:tc>
          <w:tcPr>
            <w:tcW w:w="269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0CEE4">
            <w:pPr>
              <w:widowControl/>
              <w:spacing w:line="360" w:lineRule="exact"/>
              <w:rPr>
                <w:rStyle w:val="9"/>
                <w:rFonts w:hint="default" w:ascii="宋体" w:hAnsi="宋体" w:eastAsia="宋体"/>
                <w:lang w:val="en-US" w:eastAsia="zh-CN"/>
              </w:rPr>
            </w:pPr>
            <w:r>
              <w:rPr>
                <w:rStyle w:val="9"/>
                <w:rFonts w:hint="default" w:ascii="宋体" w:hAnsi="宋体" w:eastAsia="宋体"/>
                <w:lang w:val="en-US" w:eastAsia="zh-CN"/>
              </w:rPr>
              <w:t>引导学生超越对课文表面内容的认知，通过思考作业深入挖掘文本背后的深层含义、文化背景与情感内核。</w:t>
            </w:r>
          </w:p>
          <w:p w14:paraId="775C6043">
            <w:pPr>
              <w:widowControl/>
              <w:spacing w:line="360" w:lineRule="exact"/>
              <w:rPr>
                <w:rStyle w:val="9"/>
                <w:rFonts w:hint="default" w:ascii="宋体" w:hAnsi="宋体" w:eastAsia="宋体"/>
                <w:lang w:val="en-US" w:eastAsia="zh-CN"/>
              </w:rPr>
            </w:pPr>
          </w:p>
          <w:p w14:paraId="21D6C991">
            <w:pPr>
              <w:widowControl/>
              <w:spacing w:line="360" w:lineRule="exact"/>
              <w:rPr>
                <w:rStyle w:val="9"/>
                <w:rFonts w:hint="default" w:ascii="宋体" w:hAnsi="宋体" w:eastAsia="宋体"/>
                <w:lang w:val="en-US" w:eastAsia="zh-CN"/>
              </w:rPr>
            </w:pPr>
          </w:p>
          <w:p w14:paraId="48EE6B48">
            <w:pPr>
              <w:widowControl/>
              <w:spacing w:line="360" w:lineRule="exact"/>
              <w:rPr>
                <w:rStyle w:val="9"/>
                <w:rFonts w:hint="default" w:ascii="宋体" w:hAnsi="宋体" w:eastAsia="宋体"/>
                <w:lang w:val="en-US" w:eastAsia="zh-CN"/>
              </w:rPr>
            </w:pPr>
          </w:p>
          <w:p w14:paraId="5BB57624">
            <w:pPr>
              <w:widowControl/>
              <w:spacing w:line="360" w:lineRule="exact"/>
              <w:rPr>
                <w:rStyle w:val="9"/>
                <w:rFonts w:hint="default" w:ascii="宋体" w:hAnsi="宋体" w:eastAsia="宋体"/>
                <w:lang w:val="en-US" w:eastAsia="zh-CN"/>
              </w:rPr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3876DD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518B12DB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0C3792C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7DFDA72E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5DF28FEE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A3E5135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10分钟</w:t>
            </w:r>
          </w:p>
        </w:tc>
      </w:tr>
    </w:tbl>
    <w:p w14:paraId="0ECDFB8A">
      <w:pPr>
        <w:rPr>
          <w:rFonts w:hint="eastAsia" w:ascii="宋体" w:hAnsi="宋体"/>
          <w:color w:val="000000"/>
          <w:sz w:val="24"/>
        </w:rPr>
      </w:pPr>
    </w:p>
    <w:tbl>
      <w:tblPr>
        <w:tblStyle w:val="4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51"/>
        <w:gridCol w:w="2727"/>
        <w:gridCol w:w="972"/>
      </w:tblGrid>
      <w:tr w14:paraId="6220BD6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F37937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7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开国大典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2A0672D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D0FFB3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0924D65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5401A14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73553D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3DF6D5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2D72D94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 w14:paraId="0F57E26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470EAE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hint="eastAsia"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4BACA0D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  <w:t>1. “大典关键词”填空：从课文里找词语，填在句子里：“开国大典开始了，天安门广场上人们（ ），毛主席宣布新中国成立时，掌声（ ）。”（如“人山人海、排山倒海”）</w:t>
            </w:r>
          </w:p>
          <w:p w14:paraId="3D6632A8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  <w:t>2. “大典步骤”排序：把“升旗、阅兵、群众游行、宣布新中国成立”这几个环节，按课文里的顺序排一排，再简单说说每个环节里最热闹的场景。</w:t>
            </w:r>
          </w:p>
          <w:p w14:paraId="0C6091F2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</w:p>
          <w:p w14:paraId="20D49374">
            <w:pPr>
              <w:widowControl/>
              <w:numPr>
                <w:ilvl w:val="0"/>
                <w:numId w:val="0"/>
              </w:numPr>
              <w:ind w:left="30" w:leftChars="-100" w:hanging="240" w:hangingChars="100"/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74930</wp:posOffset>
                      </wp:positionV>
                      <wp:extent cx="2558415" cy="0"/>
                      <wp:effectExtent l="0" t="6350" r="0" b="6350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793240" y="3929380"/>
                                <a:ext cx="25584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0.35pt;margin-top:5.9pt;height:0pt;width:201.45pt;z-index:251668480;mso-width-relative:page;mso-height-relative:page;" filled="f" stroked="t" coordsize="21600,21600" o:gfxdata="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u9lsV1AAAAAgBAAAPAAAAAAAAAAEAIAAAACIAAABkcnMvZG93bnJldi54bWxQSwEC&#10;FAAUAAAACACHTuJAy0V5N/gBAADAAwAADgAAAAAAAAABACAAAAAjAQAAZHJzL2Uyb0RvYy54bWxQ&#10;SwUGAAAAAAYABgBZAQAAjQUAAAAA&#10;">
                      <v:fill on="f" focussize="0,0"/>
                      <v:stroke weight="1pt" color="#4472C4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2FC726B">
            <w:pPr>
              <w:widowControl/>
              <w:jc w:val="lef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按课文内容找关键词填空，是为了强化对核心信息的精准把握；写出课文步骤，是为了梳理逻辑、巩固对内容脉络的理解。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98E32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B4ED75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AA7D05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2F15C9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07B1B9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DDF971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5B583D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F8F811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分钟</w:t>
            </w:r>
          </w:p>
        </w:tc>
      </w:tr>
      <w:tr w14:paraId="441DB34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94CF0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CD7EC7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29709F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17660AD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AC69C9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</w:p>
          <w:p w14:paraId="280637BC">
            <w:pPr>
              <w:widowControl w:val="0"/>
              <w:numPr>
                <w:ilvl w:val="0"/>
                <w:numId w:val="6"/>
              </w:numPr>
              <w:jc w:val="both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 “我是小解说员”：选一个你觉得最激动的场景（比如升旗），用3-4句话给家人讲讲当时的情景，要说出人们的心情。</w:t>
            </w:r>
          </w:p>
          <w:p w14:paraId="49C27A83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537FE04">
            <w:pPr>
              <w:widowControl w:val="0"/>
              <w:numPr>
                <w:ilvl w:val="0"/>
                <w:numId w:val="6"/>
              </w:numPr>
              <w:ind w:left="0" w:leftChars="0" w:firstLine="0" w:firstLineChars="0"/>
              <w:jc w:val="both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 “点面结合”小练习：写一两句话，先写班级运动会时大家整体的热闹样子，再写一个同学的具体表现（比如小明跑得飞快）。</w:t>
            </w:r>
          </w:p>
          <w:p w14:paraId="2C7FAF06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59CEAC36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108585</wp:posOffset>
                      </wp:positionV>
                      <wp:extent cx="2544445" cy="0"/>
                      <wp:effectExtent l="0" t="6350" r="0" b="6350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725295" y="6151880"/>
                                <a:ext cx="25444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pt;margin-top:8.55pt;height:0pt;width:200.35pt;z-index:251669504;mso-width-relative:page;mso-height-relative:page;" filled="f" stroked="t" coordsize="21600,21600" o:gfxdata="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jJ/xgdQAAAAIAQAADwAAAAAAAAABACAAAAAiAAAAZHJzL2Rvd25yZXYueG1sUEsBAhQA&#10;FAAAAAgAh07iQMkzkEn2AQAAwAMAAA4AAAAAAAAAAQAgAAAAIwEAAGRycy9lMm9Eb2MueG1sUEsF&#10;BgAAAAAGAAYAWQEAAIsFAAAAAA==&#10;">
                      <v:fill on="f" focussize="0,0"/>
                      <v:stroke weight="1pt" color="#4472C4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4A82C">
            <w:pPr>
              <w:widowControl/>
              <w:spacing w:line="360" w:lineRule="atLeast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  <w:t>通过讲解加深对课文内容的理解与记忆，练笔则强化对写作方法的掌握，提升综合运用能力。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B495E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2E854D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60B178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A2B2455">
            <w:pPr>
              <w:widowControl/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5分钟</w:t>
            </w:r>
          </w:p>
        </w:tc>
      </w:tr>
      <w:tr w14:paraId="20F68DB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0EC8D8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81F99A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78D2E27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55F2940A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拓展作业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F26C66B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</w:p>
          <w:p w14:paraId="261D75AB">
            <w:pPr>
              <w:widowControl/>
              <w:numPr>
                <w:ilvl w:val="0"/>
                <w:numId w:val="0"/>
              </w:numPr>
              <w:spacing w:line="360" w:lineRule="atLeast"/>
              <w:ind w:leftChars="-100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老照片里的故事”：看看开国大典的老照片（网上能找到），说说照片里人们的表情、动作，猜猜他们当时在想什么。</w:t>
            </w:r>
          </w:p>
          <w:p w14:paraId="451D2429">
            <w:pPr>
              <w:widowControl/>
              <w:numPr>
                <w:ilvl w:val="0"/>
                <w:numId w:val="0"/>
              </w:numPr>
              <w:spacing w:line="360" w:lineRule="atLeast"/>
              <w:ind w:leftChars="-100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030FA7B">
            <w:pPr>
              <w:widowControl/>
              <w:numPr>
                <w:ilvl w:val="0"/>
                <w:numId w:val="0"/>
              </w:numPr>
              <w:spacing w:line="360" w:lineRule="atLeast"/>
              <w:ind w:leftChars="-100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1452880</wp:posOffset>
                      </wp:positionH>
                      <wp:positionV relativeFrom="paragraph">
                        <wp:posOffset>93980</wp:posOffset>
                      </wp:positionV>
                      <wp:extent cx="1268095" cy="1376680"/>
                      <wp:effectExtent l="6350" t="6350" r="20955" b="7620"/>
                      <wp:wrapNone/>
                      <wp:docPr id="26" name="圆角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39545" y="8660765"/>
                                <a:ext cx="1268095" cy="13766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114.4pt;margin-top:7.4pt;height:108.4pt;width:99.85pt;z-index:251670528;v-text-anchor:middle;mso-width-relative:page;mso-height-relative:page;" fillcolor="#FFFFFF [3212]" filled="t" stroked="t" coordsize="21600,21600" arcsize="0.166666666666667" o:gfxdata="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XfFfu2QAAAAoBAAAPAAAAAAAAAAEAIAAAACIAAABkcnMvZG93bnJldi54bWxQ&#10;SwECFAAUAAAACACHTuJArOXgc6ECAAAwBQAADgAAAAAAAAABACAAAAAoAQAAZHJzL2Uyb0RvYy54&#10;bWxQSwUGAAAAAAYABgBZAQAAOwYAAAAA&#10;">
                      <v:fill on="t" focussize="0,0"/>
                      <v:stroke weight="1pt" color="#2F5597 [2404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drawing>
                <wp:inline distT="0" distB="0" distL="114300" distR="114300">
                  <wp:extent cx="1449705" cy="1495425"/>
                  <wp:effectExtent l="0" t="0" r="17145" b="9525"/>
                  <wp:docPr id="18" name="图片 18" descr="03cea8ff143903ea6a73ad06ebe3eb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3cea8ff143903ea6a73ad06ebe3ebf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B0C7D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E10FC03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091381E">
            <w:pPr>
              <w:widowControl/>
              <w:spacing w:line="360" w:lineRule="atLeast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  <w:t>结合文本与图像，通过观察动作、推测心理，加深对课文场景的感知，提升联想和共情能力。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D62566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7DE79B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F05F56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622F61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CC591A1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10分钟</w:t>
            </w:r>
          </w:p>
        </w:tc>
      </w:tr>
    </w:tbl>
    <w:p w14:paraId="7875A68E">
      <w:pPr>
        <w:rPr>
          <w:rFonts w:hint="eastAsia" w:ascii="宋体" w:hAnsi="宋体"/>
          <w:color w:val="000000"/>
          <w:sz w:val="24"/>
        </w:rPr>
      </w:pPr>
    </w:p>
    <w:tbl>
      <w:tblPr>
        <w:tblStyle w:val="4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51"/>
        <w:gridCol w:w="2727"/>
        <w:gridCol w:w="972"/>
      </w:tblGrid>
      <w:tr w14:paraId="3994562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FFD7A1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8.</w:t>
            </w:r>
            <w:r>
              <w:rPr>
                <w:rFonts w:ascii="宋体" w:hAnsi="宋体" w:cs="宋体"/>
                <w:color w:val="00000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灯光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030C3DF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845770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6C03F780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63D08BB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3EDFB0D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0169DF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3D6450C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 w14:paraId="225F299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529CC2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hint="eastAsia"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8EBB831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“灯光线索小卡片”：把课文里提到的“灯光”场景（郝副营长看的电灯图、战斗时的火光、现在的灯光）分别写在三张卡片上，每张卡片画一个简单的小图案（比如画个灯泡、火苗），再用一句话说说这个灯光让你想到什么（比如“火光让我想到勇敢”）。</w:t>
            </w:r>
          </w:p>
          <w:p w14:paraId="6CF3CCF9">
            <w:pPr>
              <w:widowControl/>
              <w:numPr>
                <w:ilvl w:val="0"/>
                <w:numId w:val="0"/>
              </w:numPr>
              <w:ind w:left="30" w:leftChars="-100" w:hanging="240" w:hangingChars="100"/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136525</wp:posOffset>
                      </wp:positionV>
                      <wp:extent cx="2571750" cy="13335"/>
                      <wp:effectExtent l="0" t="6350" r="0" b="8890"/>
                      <wp:wrapNone/>
                      <wp:docPr id="19" name="直接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752600" y="3396615"/>
                                <a:ext cx="2571750" cy="133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7.15pt;margin-top:10.75pt;height:1.05pt;width:202.5pt;z-index:251671552;mso-width-relative:page;mso-height-relative:page;" filled="f" stroked="t" coordsize="21600,21600" o:gfxdata="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qMauz9QAAAAIAQAADwAAAAAAAAABACAAAAAiAAAAZHJzL2Rvd25yZXYueG1sUEsB&#10;AhQAFAAAAAgAh07iQOzKdnD5AQAAxAMAAA4AAAAAAAAAAQAgAAAAIwEAAGRycy9lMm9Eb2MueG1s&#10;UEsFBgAAAAAGAAYAWQEAAI4FAAAAAA==&#10;">
                      <v:fill on="f" focussize="0,0"/>
                      <v:stroke weight="1pt" color="#4472C4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252A513">
            <w:pPr>
              <w:widowControl/>
              <w:jc w:val="lef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  <w:t>以“灯光”为线索激发联想，关联课文情感与主旨，深化对象征意义的理解，培养发散思维。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708CF9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8CD905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2310284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ED84D9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1BF3774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F2C1CD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BA9EBC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3A1B25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分钟</w:t>
            </w:r>
          </w:p>
        </w:tc>
      </w:tr>
      <w:tr w14:paraId="689908F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8522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DCFA10C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ED1AD2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4B1D06B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D6BF9F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</w:p>
          <w:p w14:paraId="1CF9F808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  <w:t>“给郝副营长的小纸条”：假设你是课文里的“我”，看到现在夜晚明亮的灯光，想给牺牲的郝副营长写一张小纸条，用2-3句话告诉他现在的生活有多好，表达感谢（比如“郝副营长，现在家家户户都有电灯了，您的愿望实现啦！”）。</w:t>
            </w:r>
          </w:p>
          <w:p w14:paraId="067F24BA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b/>
                <w:bCs/>
                <w:color w:val="000000"/>
                <w:sz w:val="24"/>
                <w:u w:val="none"/>
                <w:lang w:val="en-US" w:eastAsia="zh-CN"/>
              </w:rPr>
            </w:pPr>
          </w:p>
          <w:p w14:paraId="352F6327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b/>
                <w:bCs/>
                <w:color w:val="000000"/>
                <w:sz w:val="24"/>
                <w:u w:val="none"/>
                <w:lang w:val="en-US" w:eastAsia="zh-CN"/>
              </w:rPr>
            </w:pPr>
          </w:p>
          <w:p w14:paraId="1699317B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b/>
                <w:bCs/>
                <w:color w:val="000000"/>
                <w:sz w:val="24"/>
                <w:u w:val="no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1820545</wp:posOffset>
                      </wp:positionH>
                      <wp:positionV relativeFrom="paragraph">
                        <wp:posOffset>185420</wp:posOffset>
                      </wp:positionV>
                      <wp:extent cx="873125" cy="1771650"/>
                      <wp:effectExtent l="6350" t="6350" r="15875" b="12700"/>
                      <wp:wrapNone/>
                      <wp:docPr id="25" name="圆角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98240" y="6327140"/>
                                <a:ext cx="873125" cy="17716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143.35pt;margin-top:14.6pt;height:139.5pt;width:68.75pt;z-index:251672576;v-text-anchor:middle;mso-width-relative:page;mso-height-relative:page;" fillcolor="#FFFFFF [3212]" filled="t" stroked="t" coordsize="21600,21600" arcsize="0.166666666666667" o:gfxdata="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XB6+m2QAAAAoBAAAPAAAAAAAAAAEAIAAAACIAAABkcnMvZG93bnJldi54bWxQ&#10;SwECFAAUAAAACACHTuJA7uVAOqECAAAvBQAADgAAAAAAAAABACAAAAAoAQAAZHJzL2Uyb0RvYy54&#10;bWxQSwUGAAAAAAYABgBZAQAAOwYAAAAA&#10;">
                      <v:fill on="t" focussize="0,0"/>
                      <v:stroke weight="1pt" color="#2F5597 [2404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u w:val="none"/>
                <w:lang w:val="en-US" w:eastAsia="zh-CN"/>
              </w:rPr>
              <w:drawing>
                <wp:inline distT="0" distB="0" distL="114300" distR="114300">
                  <wp:extent cx="1526540" cy="2127250"/>
                  <wp:effectExtent l="0" t="0" r="16510" b="6350"/>
                  <wp:docPr id="20" name="图片 20" descr="953ff7ffb8515d3cfad4a42fbe5b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53ff7ffb8515d3cfad4a42fbe5b01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21892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39124">
            <w:pPr>
              <w:widowControl/>
              <w:spacing w:line="360" w:lineRule="atLeast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  <w:t>通过角色代入，共情郝营长的理想与牺牲，感受当下生活的来之不易，深化对课文主旨的理解。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8AD4E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9A8004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73CEE89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C6971A0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882C89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分钟</w:t>
            </w:r>
          </w:p>
        </w:tc>
      </w:tr>
      <w:tr w14:paraId="214002D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2C800E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C949DD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66422BB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63ECA2CC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拓展作业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37D9019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寻找身边的‘光’”：生活中除了灯光，还有很多“光”象征着温暖或希望（比如老师鼓励的目光、志愿者的荧光服）。画一画或拍一张这样的“光”，旁边写一句为什么它像“郝副营长的光”。</w:t>
            </w:r>
          </w:p>
          <w:p w14:paraId="4C39B68A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132715</wp:posOffset>
                      </wp:positionV>
                      <wp:extent cx="2056765" cy="718820"/>
                      <wp:effectExtent l="9525" t="9525" r="10160" b="14605"/>
                      <wp:wrapNone/>
                      <wp:docPr id="5" name="圆角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80030" y="7887335"/>
                                <a:ext cx="2056765" cy="7188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10.65pt;margin-top:10.45pt;height:56.6pt;width:161.95pt;z-index:251660288;v-text-anchor:middle;mso-width-relative:page;mso-height-relative:page;" filled="f" stroked="t" coordsize="21600,21600" arcsize="0.166666666666667" o:gfxdata="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rqocn1QAAAAcBAAAPAAAA&#10;AAAAAAEAIAAAACIAAABkcnMvZG93bnJldi54bWxQSwECFAAUAAAACACHTuJAptCEFooCAADiBAAA&#10;DgAAAAAAAAABACAAAAAkAQAAZHJzL2Uyb0RvYy54bWxQSwUGAAAAAAYABgBZAQAAIAYAAAAA&#10;">
                      <v:fill on="f" focussize="0,0"/>
                      <v:stroke weight="1.5pt" color="#4472C4 [3204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7C63F2CD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606571D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DC8B803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FC97691">
            <w:pPr>
              <w:widowControl/>
              <w:spacing w:line="360" w:lineRule="atLeast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  <w:t>融合语文学习、艺术创作与实践探索，旨在通过综合性任务提升学生多方面能力与素养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88F1F5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5FB3F7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EE1E58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A30DB40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AE381B0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10分钟</w:t>
            </w:r>
          </w:p>
        </w:tc>
      </w:tr>
    </w:tbl>
    <w:p w14:paraId="2E837816">
      <w:pPr>
        <w:rPr>
          <w:rFonts w:hint="eastAsia" w:ascii="宋体" w:hAnsi="宋体" w:cs="宋体"/>
          <w:color w:val="000000"/>
          <w:sz w:val="24"/>
        </w:rPr>
      </w:pPr>
    </w:p>
    <w:tbl>
      <w:tblPr>
        <w:tblStyle w:val="4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51"/>
        <w:gridCol w:w="2727"/>
        <w:gridCol w:w="972"/>
      </w:tblGrid>
      <w:tr w14:paraId="250C931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2A5A3B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9.</w:t>
            </w:r>
            <w:r>
              <w:rPr>
                <w:rFonts w:ascii="宋体" w:hAnsi="宋体" w:cs="宋体"/>
                <w:color w:val="00000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我的战友邱少云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37A38EF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FFADB90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1CDD836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BE49D8E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92125E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EC2F87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2BC1B31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 w14:paraId="7609A89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452A2C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hint="eastAsia"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4C2E096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 w:val="24"/>
                <w:lang w:val="en-US" w:eastAsia="zh-CN"/>
              </w:rPr>
              <w:t>英雄瞬间”漫画格：</w:t>
            </w:r>
          </w:p>
          <w:p w14:paraId="646F020E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lang w:val="en-US" w:eastAsia="zh-CN"/>
              </w:rPr>
              <w:t>从课文中选3个体现邱少云严守纪律的关键瞬间（如潜伏时的隐蔽、被火点燃时的不动、牺牲后的姿态），用3个漫画小格子画出简笔画，每个格子旁写1个关键词（如“潜伏”“强忍”“不朽”）。</w:t>
            </w:r>
          </w:p>
          <w:p w14:paraId="55F62E1F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25400</wp:posOffset>
                      </wp:positionV>
                      <wp:extent cx="2628265" cy="807085"/>
                      <wp:effectExtent l="6350" t="6350" r="13335" b="24765"/>
                      <wp:wrapNone/>
                      <wp:docPr id="27" name="圆角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39545" y="8660765"/>
                                <a:ext cx="2628265" cy="8070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10.45pt;margin-top:2pt;height:63.55pt;width:206.95pt;z-index:251673600;v-text-anchor:middle;mso-width-relative:page;mso-height-relative:page;" fillcolor="#FFFFFF [3212]" filled="t" stroked="t" coordsize="21600,21600" arcsize="0.166666666666667" o:gfxdata="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HR7zYXXAAAACAEAAA8AAAAAAAAAAQAgAAAAIgAAAGRycy9kb3ducmV2LnhtbFBL&#10;AQIUABQAAAAIAIdO4kAlJk0UogIAAC8FAAAOAAAAAAAAAAEAIAAAACYBAABkcnMvZTJvRG9jLnht&#10;bFBLBQYAAAAABgAGAFkBAAA6BgAAAAA=&#10;">
                      <v:fill on="t" focussize="0,0"/>
                      <v:stroke weight="1pt" color="#2F5597 [2404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1B3695AE">
            <w:pPr>
              <w:widowControl/>
              <w:numPr>
                <w:ilvl w:val="0"/>
                <w:numId w:val="0"/>
              </w:numPr>
              <w:ind w:left="30" w:leftChars="-100" w:hanging="240" w:hangingChars="100"/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CECD82E">
            <w:pPr>
              <w:widowControl/>
              <w:jc w:val="lef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</w:p>
          <w:p w14:paraId="01617EAB">
            <w:pPr>
              <w:widowControl/>
              <w:jc w:val="lef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</w:p>
          <w:p w14:paraId="424A2290">
            <w:pPr>
              <w:widowControl/>
              <w:jc w:val="lef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  <w:t>通过绘画将“潜伏、强忍、不朽”转化为视觉形象，加深对人物精神的理解，强化对课文关键词的感知与情感共鸣。</w:t>
            </w:r>
          </w:p>
          <w:p w14:paraId="0284FD8E">
            <w:pPr>
              <w:widowControl/>
              <w:jc w:val="lef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</w:p>
          <w:p w14:paraId="5F901F33">
            <w:pPr>
              <w:widowControl/>
              <w:jc w:val="lef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</w:p>
          <w:p w14:paraId="3BC2B2D1">
            <w:pPr>
              <w:widowControl/>
              <w:jc w:val="lef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E33118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8969364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33ED4C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88B66B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0633C04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FBD2C0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59C3FC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分钟</w:t>
            </w:r>
          </w:p>
        </w:tc>
      </w:tr>
      <w:tr w14:paraId="2A486B5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86442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1FC516C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9BE6630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609F1AA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46904D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</w:p>
          <w:p w14:paraId="20257B15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战地日记”续写：假设你是邱少云的战友，在他牺牲当天，写下3句日记，既要写当时的环境（如“太阳烤得地面发烫”），也要写你看到他被火烧时的心情（不用太长，真实即可）。</w:t>
            </w:r>
          </w:p>
          <w:p w14:paraId="1D32F10C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</w:p>
          <w:p w14:paraId="2D392242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74930</wp:posOffset>
                      </wp:positionV>
                      <wp:extent cx="2531110" cy="13970"/>
                      <wp:effectExtent l="0" t="6350" r="2540" b="8255"/>
                      <wp:wrapNone/>
                      <wp:docPr id="28" name="直接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793240" y="5158105"/>
                                <a:ext cx="2531110" cy="139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0.35pt;margin-top:5.9pt;height:1.1pt;width:199.3pt;z-index:251674624;mso-width-relative:page;mso-height-relative:page;" filled="f" stroked="t" coordsize="21600,21600" o:gfxdata="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jJxk9UAAAAIAQAADwAAAAAAAAABACAAAAAiAAAAZHJzL2Rvd25yZXYueG1s&#10;UEsBAhQAFAAAAAgAh07iQLV/uYb7AQAAxAMAAA4AAAAAAAAAAQAgAAAAJAEAAGRycy9lMm9Eb2Mu&#10;eG1sUEsFBgAAAAAGAAYAWQEAAJEFAAAAAA==&#10;">
                      <v:fill on="f" focussize="0,0"/>
                      <v:stroke weight="1pt" color="#4472C4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422B83">
            <w:pPr>
              <w:widowControl/>
              <w:spacing w:line="360" w:lineRule="atLeast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  <w:t>通过角色代入，以书信形式抒发情感，深化对邱少云牺牲精神的理解，增强共情与责任意识。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BB03E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FDB91B9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C2662C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6CF522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37EF16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分钟</w:t>
            </w:r>
          </w:p>
        </w:tc>
      </w:tr>
      <w:tr w14:paraId="281D7BD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403B83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44FDBA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5D5D0BD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BC55390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拓展作业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A364DDB">
            <w:pPr>
              <w:widowControl/>
              <w:numPr>
                <w:ilvl w:val="0"/>
                <w:numId w:val="0"/>
              </w:numPr>
              <w:ind w:left="30" w:leftChars="-100" w:hanging="240" w:hangingChars="100"/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777875</wp:posOffset>
                  </wp:positionV>
                  <wp:extent cx="1475740" cy="2002155"/>
                  <wp:effectExtent l="0" t="0" r="10160" b="17145"/>
                  <wp:wrapSquare wrapText="bothSides"/>
                  <wp:docPr id="32" name="图片 32" descr="700b7ec54d301876c4be018da9e383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700b7ec54d301876c4be018da9e383e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  <w:t>“英雄故事拼图”：和家人合作，你说课文里邱少云的事迹，让家人补充一个他们知道的守纪故事（比如消防员救灾时的坚持），一起拼一张“英雄拼图”（可用两张画纸拼接，各画一个故事场景）。</w:t>
            </w:r>
          </w:p>
          <w:p w14:paraId="072D0B17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1C3E120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2ED5C63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D092DD5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454D94B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CB0E5F6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BC7B8E6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A47ED7C">
            <w:pPr>
              <w:widowControl/>
              <w:spacing w:line="360" w:lineRule="atLeast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  <w:t>融合语文学习、艺术创作与实践探索，旨在通过综合性任务提升学生多方面能力与素养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681918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DFB39D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6EA778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790152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AB6584C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10分钟</w:t>
            </w:r>
          </w:p>
        </w:tc>
      </w:tr>
    </w:tbl>
    <w:p w14:paraId="722F805F">
      <w:pPr>
        <w:rPr>
          <w:rFonts w:hint="eastAsia" w:ascii="宋体" w:hAnsi="宋体"/>
          <w:b/>
          <w:bCs/>
          <w:color w:val="000000"/>
          <w:sz w:val="30"/>
          <w:szCs w:val="30"/>
        </w:rPr>
      </w:pPr>
    </w:p>
    <w:p w14:paraId="1E7663DD">
      <w:pPr>
        <w:rPr>
          <w:rFonts w:hint="eastAsia" w:ascii="宋体" w:hAnsi="宋体" w:eastAsia="宋体"/>
          <w:b/>
          <w:bCs/>
          <w:color w:val="000000"/>
          <w:sz w:val="30"/>
          <w:szCs w:val="30"/>
          <w:lang w:eastAsia="zh-CN"/>
        </w:rPr>
      </w:pPr>
      <w:r>
        <w:rPr>
          <w:rFonts w:hint="eastAsia" w:ascii="宋体" w:hAnsi="宋体"/>
          <w:b/>
          <w:bCs/>
          <w:color w:val="000000"/>
          <w:sz w:val="30"/>
          <w:szCs w:val="30"/>
        </w:rPr>
        <w:t>作业反馈及改进措施</w:t>
      </w:r>
      <w:r>
        <w:rPr>
          <w:rFonts w:hint="eastAsia" w:ascii="宋体" w:hAnsi="宋体"/>
          <w:b/>
          <w:bCs/>
          <w:color w:val="000000"/>
          <w:sz w:val="30"/>
          <w:szCs w:val="30"/>
          <w:lang w:eastAsia="zh-CN"/>
        </w:rPr>
        <w:t>（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抽查那个层级就写哪个层级情况</w:t>
      </w:r>
      <w:r>
        <w:rPr>
          <w:rFonts w:hint="eastAsia" w:ascii="宋体" w:hAnsi="宋体"/>
          <w:b/>
          <w:bCs/>
          <w:color w:val="000000"/>
          <w:sz w:val="30"/>
          <w:szCs w:val="30"/>
          <w:lang w:eastAsia="zh-CN"/>
        </w:rPr>
        <w:t>）</w:t>
      </w:r>
    </w:p>
    <w:p w14:paraId="56B564E2">
      <w:pPr>
        <w:ind w:left="420" w:leftChars="200"/>
        <w:rPr>
          <w:b/>
          <w:bCs/>
          <w:color w:val="000000"/>
          <w:sz w:val="24"/>
        </w:rPr>
      </w:pPr>
      <w:r>
        <w:rPr>
          <w:rFonts w:hint="eastAsia" w:ascii="Times New Roman" w:hAnsi="Times New Roman" w:eastAsiaTheme="minorEastAsia"/>
          <w:b/>
          <w:bCs/>
          <w:color w:val="000000"/>
          <w:kern w:val="0"/>
          <w:sz w:val="24"/>
        </w:rPr>
        <w:t>1.</w:t>
      </w:r>
      <w:r>
        <w:rPr>
          <w:rFonts w:hint="eastAsia"/>
          <w:b/>
          <w:bCs/>
          <w:color w:val="000000"/>
          <w:sz w:val="24"/>
        </w:rPr>
        <w:t>作业反馈</w:t>
      </w:r>
    </w:p>
    <w:p w14:paraId="07EC1DA1">
      <w:pPr>
        <w:ind w:firstLine="480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08394FB5">
      <w:pPr>
        <w:ind w:firstLine="480"/>
        <w:rPr>
          <w:rFonts w:hint="eastAsia" w:ascii="宋体" w:hAnsi="宋体" w:cs="宋体"/>
          <w:color w:val="000000"/>
          <w:sz w:val="24"/>
        </w:rPr>
      </w:pPr>
    </w:p>
    <w:tbl>
      <w:tblPr>
        <w:tblStyle w:val="5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8"/>
        <w:gridCol w:w="8035"/>
      </w:tblGrid>
      <w:tr w14:paraId="3BBE9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28" w:type="dxa"/>
          </w:tcPr>
          <w:p w14:paraId="19B3784C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课题</w:t>
            </w:r>
          </w:p>
        </w:tc>
        <w:tc>
          <w:tcPr>
            <w:tcW w:w="8035" w:type="dxa"/>
          </w:tcPr>
          <w:p w14:paraId="151AAF2A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准确率以及案例</w:t>
            </w:r>
          </w:p>
        </w:tc>
      </w:tr>
      <w:tr w14:paraId="2F0A5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28" w:type="dxa"/>
          </w:tcPr>
          <w:p w14:paraId="5EFE7747">
            <w:pPr>
              <w:ind w:firstLine="240" w:firstLineChars="100"/>
              <w:rPr>
                <w:rFonts w:hint="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草原</w:t>
            </w:r>
          </w:p>
          <w:p w14:paraId="1A54EB9D">
            <w:pPr>
              <w:ind w:firstLine="240" w:firstLineChars="100"/>
              <w:rPr>
                <w:rFonts w:hint="eastAsia"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8035" w:type="dxa"/>
          </w:tcPr>
          <w:p w14:paraId="6332C18C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级作业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 xml:space="preserve"> 提升作业 拓展作业</w:t>
            </w:r>
            <w:r>
              <w:rPr>
                <w:rFonts w:hint="eastAsia"/>
                <w:color w:val="000000"/>
                <w:kern w:val="0"/>
                <w:sz w:val="24"/>
              </w:rPr>
              <w:t>一共抽查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二</w:t>
            </w:r>
            <w:r>
              <w:rPr>
                <w:rFonts w:hint="eastAsia"/>
                <w:color w:val="000000"/>
                <w:kern w:val="0"/>
                <w:sz w:val="24"/>
              </w:rPr>
              <w:t>十名学生</w:t>
            </w:r>
          </w:p>
          <w:p w14:paraId="2D380123">
            <w:pPr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85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70497075">
            <w:pPr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eastAsia="zh-CN"/>
              </w:rPr>
              <w:t>提升作业准确率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70</w:t>
            </w:r>
            <w:r>
              <w:rPr>
                <w:rFonts w:hint="eastAsia"/>
                <w:color w:val="000000"/>
                <w:kern w:val="0"/>
                <w:sz w:val="24"/>
              </w:rPr>
              <w:t>%</w:t>
            </w:r>
          </w:p>
          <w:p w14:paraId="5126AA8B">
            <w:pPr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拓展作业准确率51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71FE35E5">
            <w:pPr>
              <w:rPr>
                <w:rFonts w:hint="default" w:eastAsia="宋体"/>
                <w:color w:val="000000"/>
                <w:kern w:val="0"/>
                <w:sz w:val="24"/>
                <w:lang w:val="en-US" w:eastAsia="zh-CN"/>
              </w:rPr>
            </w:pPr>
          </w:p>
          <w:p w14:paraId="5890570F">
            <w:pPr>
              <w:rPr>
                <w:color w:val="000000"/>
                <w:kern w:val="0"/>
                <w:sz w:val="24"/>
              </w:rPr>
            </w:pPr>
          </w:p>
          <w:p w14:paraId="3468AEE5">
            <w:pPr>
              <w:rPr>
                <w:color w:val="000000"/>
                <w:kern w:val="0"/>
                <w:sz w:val="24"/>
              </w:rPr>
            </w:pPr>
          </w:p>
        </w:tc>
      </w:tr>
      <w:tr w14:paraId="2A367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" w:hRule="atLeast"/>
        </w:trPr>
        <w:tc>
          <w:tcPr>
            <w:tcW w:w="628" w:type="dxa"/>
          </w:tcPr>
          <w:p w14:paraId="3E3A6440">
            <w:pPr>
              <w:jc w:val="both"/>
              <w:rPr>
                <w:rFonts w:hint="default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丁香结</w:t>
            </w:r>
          </w:p>
        </w:tc>
        <w:tc>
          <w:tcPr>
            <w:tcW w:w="8035" w:type="dxa"/>
          </w:tcPr>
          <w:p w14:paraId="6124B859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级作业与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>作业一共抽查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二</w:t>
            </w:r>
            <w:r>
              <w:rPr>
                <w:rFonts w:hint="eastAsia"/>
                <w:color w:val="000000"/>
                <w:kern w:val="0"/>
                <w:sz w:val="24"/>
              </w:rPr>
              <w:t>十名学生</w:t>
            </w:r>
          </w:p>
          <w:p w14:paraId="58C12B03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87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 %</w:t>
            </w:r>
          </w:p>
          <w:p w14:paraId="059BF586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75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4B26CA94">
            <w:pPr>
              <w:rPr>
                <w:color w:val="000000"/>
                <w:kern w:val="0"/>
                <w:sz w:val="24"/>
              </w:rPr>
            </w:pPr>
          </w:p>
        </w:tc>
      </w:tr>
      <w:tr w14:paraId="0A5BD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28" w:type="dxa"/>
          </w:tcPr>
          <w:p w14:paraId="05DCE135">
            <w:pPr>
              <w:rPr>
                <w:rFonts w:hint="default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古诗三首</w:t>
            </w:r>
          </w:p>
        </w:tc>
        <w:tc>
          <w:tcPr>
            <w:tcW w:w="8035" w:type="dxa"/>
          </w:tcPr>
          <w:p w14:paraId="05B85D3D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作业与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拓展</w:t>
            </w:r>
            <w:r>
              <w:rPr>
                <w:rFonts w:hint="eastAsia"/>
                <w:color w:val="000000"/>
                <w:kern w:val="0"/>
                <w:sz w:val="24"/>
              </w:rPr>
              <w:t>作业一共抽查二十名学生</w:t>
            </w:r>
          </w:p>
          <w:p w14:paraId="0CDD9C5E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86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2CC48642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拓展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57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 %</w:t>
            </w:r>
          </w:p>
          <w:p w14:paraId="0A5F7017">
            <w:pPr>
              <w:rPr>
                <w:color w:val="000000"/>
                <w:kern w:val="0"/>
                <w:sz w:val="24"/>
              </w:rPr>
            </w:pPr>
          </w:p>
        </w:tc>
      </w:tr>
      <w:tr w14:paraId="2FACD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8" w:hRule="atLeast"/>
        </w:trPr>
        <w:tc>
          <w:tcPr>
            <w:tcW w:w="628" w:type="dxa"/>
          </w:tcPr>
          <w:p w14:paraId="00F614BE">
            <w:pPr>
              <w:rPr>
                <w:rFonts w:hint="default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花之歌</w:t>
            </w:r>
          </w:p>
        </w:tc>
        <w:tc>
          <w:tcPr>
            <w:tcW w:w="8035" w:type="dxa"/>
          </w:tcPr>
          <w:p w14:paraId="7B867A3D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拓展</w:t>
            </w:r>
            <w:r>
              <w:rPr>
                <w:rFonts w:hint="eastAsia"/>
                <w:color w:val="000000"/>
                <w:kern w:val="0"/>
                <w:sz w:val="24"/>
              </w:rPr>
              <w:t>作业一共抽查二十名学生</w:t>
            </w:r>
          </w:p>
          <w:p w14:paraId="710C5F5C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拓展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60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02B332B4">
            <w:pPr>
              <w:rPr>
                <w:color w:val="000000"/>
                <w:kern w:val="0"/>
                <w:sz w:val="24"/>
              </w:rPr>
            </w:pPr>
          </w:p>
        </w:tc>
      </w:tr>
    </w:tbl>
    <w:p w14:paraId="14659835">
      <w:pPr>
        <w:spacing w:line="360" w:lineRule="auto"/>
        <w:rPr>
          <w:b/>
          <w:bCs/>
          <w:color w:val="000000"/>
          <w:sz w:val="24"/>
        </w:rPr>
      </w:pPr>
    </w:p>
    <w:p w14:paraId="188CD577">
      <w:pPr>
        <w:spacing w:line="360" w:lineRule="auto"/>
        <w:rPr>
          <w:b/>
          <w:bCs/>
          <w:color w:val="000000"/>
          <w:sz w:val="24"/>
        </w:rPr>
      </w:pPr>
      <w:r>
        <w:rPr>
          <w:rFonts w:hint="eastAsia"/>
          <w:b/>
          <w:bCs/>
          <w:color w:val="000000"/>
          <w:sz w:val="24"/>
        </w:rPr>
        <w:t>2.改进措施</w:t>
      </w:r>
    </w:p>
    <w:p w14:paraId="6DE5F026">
      <w:pPr>
        <w:spacing w:line="360" w:lineRule="auto"/>
        <w:rPr>
          <w:rFonts w:hint="eastAsia" w:ascii="宋体" w:hAnsi="宋体" w:cs="宋体"/>
          <w:color w:val="FF0000"/>
          <w:sz w:val="24"/>
        </w:rPr>
      </w:pPr>
      <w:r>
        <w:rPr>
          <w:rFonts w:hint="eastAsia"/>
          <w:color w:val="000000"/>
          <w:sz w:val="24"/>
        </w:rPr>
        <w:t xml:space="preserve">    </w:t>
      </w:r>
    </w:p>
    <w:tbl>
      <w:tblPr>
        <w:tblStyle w:val="5"/>
        <w:tblW w:w="522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819"/>
        <w:gridCol w:w="2904"/>
        <w:gridCol w:w="2836"/>
        <w:gridCol w:w="1069"/>
      </w:tblGrid>
      <w:tr w14:paraId="352B7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pct"/>
            <w:vAlign w:val="center"/>
          </w:tcPr>
          <w:p w14:paraId="293ACB4E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课题</w:t>
            </w:r>
          </w:p>
        </w:tc>
        <w:tc>
          <w:tcPr>
            <w:tcW w:w="460" w:type="pct"/>
            <w:vAlign w:val="center"/>
          </w:tcPr>
          <w:p w14:paraId="4F963F95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作业层次</w:t>
            </w:r>
          </w:p>
        </w:tc>
        <w:tc>
          <w:tcPr>
            <w:tcW w:w="1631" w:type="pct"/>
            <w:vAlign w:val="center"/>
          </w:tcPr>
          <w:p w14:paraId="52122593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作业内容</w:t>
            </w:r>
          </w:p>
        </w:tc>
        <w:tc>
          <w:tcPr>
            <w:tcW w:w="1592" w:type="pct"/>
            <w:vAlign w:val="center"/>
          </w:tcPr>
          <w:p w14:paraId="1D384834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作业分析与设计意图</w:t>
            </w:r>
          </w:p>
        </w:tc>
        <w:tc>
          <w:tcPr>
            <w:tcW w:w="600" w:type="pct"/>
            <w:vAlign w:val="center"/>
          </w:tcPr>
          <w:p w14:paraId="1336B787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时长</w:t>
            </w:r>
          </w:p>
        </w:tc>
      </w:tr>
      <w:tr w14:paraId="4D4A1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4" w:type="pct"/>
            <w:vAlign w:val="center"/>
          </w:tcPr>
          <w:p w14:paraId="5FAF4BA4">
            <w:pPr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七律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.长征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》</w:t>
            </w:r>
          </w:p>
        </w:tc>
        <w:tc>
          <w:tcPr>
            <w:tcW w:w="460" w:type="pct"/>
            <w:vAlign w:val="center"/>
          </w:tcPr>
          <w:p w14:paraId="62F5A9DE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提升作业</w:t>
            </w:r>
          </w:p>
        </w:tc>
        <w:tc>
          <w:tcPr>
            <w:tcW w:w="1631" w:type="pct"/>
            <w:vAlign w:val="center"/>
          </w:tcPr>
          <w:p w14:paraId="3879CCA8">
            <w:pPr>
              <w:numPr>
                <w:numId w:val="0"/>
              </w:numP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 诗意理解：结合课下注释和相关资料，用自己的话说说“金沙水拍云崖暖，大渡桥横铁索寒”的意思，体会诗句中蕴含的情感。</w:t>
            </w:r>
          </w:p>
          <w:p w14:paraId="68BC42F7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1592" w:type="pct"/>
            <w:vAlign w:val="center"/>
          </w:tcPr>
          <w:p w14:paraId="2CC884A9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  <w:t>学生在不同类型的句子练习中，学习多样化的表达方式，提升语言表达的流畅性、逻辑性和丰富度</w:t>
            </w:r>
          </w:p>
        </w:tc>
        <w:tc>
          <w:tcPr>
            <w:tcW w:w="600" w:type="pct"/>
            <w:vAlign w:val="center"/>
          </w:tcPr>
          <w:p w14:paraId="239604FD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分钟</w:t>
            </w:r>
          </w:p>
        </w:tc>
      </w:tr>
      <w:tr w14:paraId="24FDC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6" w:hRule="atLeast"/>
        </w:trPr>
        <w:tc>
          <w:tcPr>
            <w:tcW w:w="714" w:type="pct"/>
            <w:vAlign w:val="center"/>
          </w:tcPr>
          <w:p w14:paraId="2F500034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狼牙山五壮士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》</w:t>
            </w:r>
          </w:p>
        </w:tc>
        <w:tc>
          <w:tcPr>
            <w:tcW w:w="460" w:type="pct"/>
            <w:vAlign w:val="center"/>
          </w:tcPr>
          <w:p w14:paraId="2B24A55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拓展作业</w:t>
            </w:r>
          </w:p>
        </w:tc>
        <w:tc>
          <w:tcPr>
            <w:tcW w:w="1631" w:type="pct"/>
            <w:vAlign w:val="center"/>
          </w:tcPr>
          <w:p w14:paraId="306146A1">
            <w:pPr>
              <w:widowControl/>
              <w:spacing w:line="360" w:lineRule="exact"/>
              <w:rPr>
                <w:rFonts w:hint="default" w:ascii="宋体" w:hAnsi="宋体" w:cs="Calibri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cs="Calibri"/>
                <w:b w:val="0"/>
                <w:bCs w:val="0"/>
                <w:color w:val="000000"/>
                <w:sz w:val="24"/>
                <w:lang w:val="en-US" w:eastAsia="zh-CN"/>
              </w:rPr>
              <w:t>精神传承”行动：以“假如我是狼牙山讲解员”为题，录制一段1分钟的解说音频，向游客介绍五壮士的事迹及带给你的启示，发送给家人听。</w:t>
            </w:r>
          </w:p>
          <w:p w14:paraId="2858E4BA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</w:p>
          <w:p w14:paraId="5E3BA46D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</w:p>
          <w:p w14:paraId="42E0BAF8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  <w:u w:val="single"/>
              </w:rPr>
            </w:pPr>
          </w:p>
        </w:tc>
        <w:tc>
          <w:tcPr>
            <w:tcW w:w="1592" w:type="pct"/>
            <w:vAlign w:val="center"/>
          </w:tcPr>
          <w:p w14:paraId="68B594B3">
            <w:pPr>
              <w:widowControl/>
              <w:spacing w:line="360" w:lineRule="exact"/>
              <w:rPr>
                <w:rStyle w:val="9"/>
                <w:rFonts w:hint="default" w:ascii="宋体" w:hAnsi="宋体" w:eastAsia="宋体"/>
                <w:lang w:val="en-US" w:eastAsia="zh-CN"/>
              </w:rPr>
            </w:pPr>
            <w:r>
              <w:rPr>
                <w:rStyle w:val="9"/>
                <w:rFonts w:hint="default" w:ascii="宋体" w:hAnsi="宋体" w:eastAsia="宋体"/>
                <w:lang w:val="en-US" w:eastAsia="zh-CN"/>
              </w:rPr>
              <w:t>引导学生超越对课文表面内容的认知，通过思考作业深入挖掘文本背后的深层含义、文化背景与情感内核。</w:t>
            </w:r>
          </w:p>
          <w:p w14:paraId="724D724A">
            <w:pPr>
              <w:widowControl/>
              <w:spacing w:line="360" w:lineRule="exact"/>
              <w:rPr>
                <w:rStyle w:val="9"/>
                <w:rFonts w:hint="default" w:ascii="宋体" w:hAnsi="宋体" w:eastAsia="宋体"/>
                <w:lang w:val="en-US" w:eastAsia="zh-CN"/>
              </w:rPr>
            </w:pPr>
          </w:p>
          <w:p w14:paraId="70454223">
            <w:pPr>
              <w:ind w:firstLine="440" w:firstLineChars="200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00" w:type="pct"/>
            <w:vAlign w:val="center"/>
          </w:tcPr>
          <w:p w14:paraId="5BAA07E5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分钟</w:t>
            </w:r>
          </w:p>
        </w:tc>
      </w:tr>
      <w:tr w14:paraId="1C89E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</w:trPr>
        <w:tc>
          <w:tcPr>
            <w:tcW w:w="714" w:type="pct"/>
            <w:vAlign w:val="center"/>
          </w:tcPr>
          <w:p w14:paraId="37A6FB44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开国大典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》</w:t>
            </w:r>
          </w:p>
        </w:tc>
        <w:tc>
          <w:tcPr>
            <w:tcW w:w="460" w:type="pct"/>
            <w:vAlign w:val="center"/>
          </w:tcPr>
          <w:p w14:paraId="1C021FEB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基础作业</w:t>
            </w:r>
          </w:p>
        </w:tc>
        <w:tc>
          <w:tcPr>
            <w:tcW w:w="1631" w:type="pct"/>
            <w:vAlign w:val="center"/>
          </w:tcPr>
          <w:p w14:paraId="729B4456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  <w:t>1. “大典关键词”填空：从课文里找词语，填在句子里：“开国大典开始了，天安门广场上人们（ ），毛主席宣布新中国成立时，掌声（ ）。”（如“人山人海、排山倒海”）</w:t>
            </w:r>
          </w:p>
          <w:p w14:paraId="669DF72C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  <w:t>2. “大典步骤”排序：把“升旗、阅兵、群众游行、宣布新中国成立”这几个环节，按课文里的顺序排一排，再简单说说每个环节里最热闹的场景</w:t>
            </w:r>
          </w:p>
          <w:p w14:paraId="69513864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2" w:type="pct"/>
            <w:vAlign w:val="center"/>
          </w:tcPr>
          <w:p w14:paraId="28CACDF8">
            <w:pPr>
              <w:ind w:firstLine="480" w:firstLineChars="200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按课文内容找关键词填空，是为了强化对核心信息的精准把握；写出课文步骤，是为了梳理逻辑、巩固对内容脉络的理解。</w:t>
            </w:r>
          </w:p>
        </w:tc>
        <w:tc>
          <w:tcPr>
            <w:tcW w:w="600" w:type="pct"/>
            <w:vAlign w:val="center"/>
          </w:tcPr>
          <w:p w14:paraId="074C7DFC">
            <w:pPr>
              <w:jc w:val="both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0分钟</w:t>
            </w:r>
          </w:p>
        </w:tc>
      </w:tr>
      <w:tr w14:paraId="50FC3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714" w:type="pct"/>
            <w:vAlign w:val="center"/>
          </w:tcPr>
          <w:p w14:paraId="7249E1FE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灯光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》</w:t>
            </w:r>
          </w:p>
        </w:tc>
        <w:tc>
          <w:tcPr>
            <w:tcW w:w="460" w:type="pct"/>
            <w:vAlign w:val="center"/>
          </w:tcPr>
          <w:p w14:paraId="176FC71C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提升作业</w:t>
            </w:r>
          </w:p>
        </w:tc>
        <w:tc>
          <w:tcPr>
            <w:tcW w:w="1631" w:type="pct"/>
            <w:vAlign w:val="center"/>
          </w:tcPr>
          <w:p w14:paraId="5A5A82E6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  <w:t>.</w:t>
            </w:r>
            <w:r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u w:val="none"/>
                <w:lang w:val="en-US" w:eastAsia="zh-CN"/>
              </w:rPr>
              <w:t>“给郝副营长的小纸条”：假设你是课文里的“我”，看到现在夜晚明亮的灯光，想给牺牲的郝副营长写一张小纸条，用2-3句话告诉他现在的生活有多好，表达感谢（比如“郝副营长，现在家家户户都有电灯了，您的愿望实现啦！”）。</w:t>
            </w:r>
          </w:p>
          <w:p w14:paraId="79D909F5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b/>
                <w:bCs/>
                <w:color w:val="000000"/>
                <w:sz w:val="24"/>
                <w:u w:val="none"/>
                <w:lang w:val="en-US" w:eastAsia="zh-CN"/>
              </w:rPr>
            </w:pPr>
          </w:p>
          <w:p w14:paraId="75324CFE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2" w:type="pct"/>
            <w:vAlign w:val="center"/>
          </w:tcPr>
          <w:p w14:paraId="7BA7C187">
            <w:pPr>
              <w:ind w:firstLine="480" w:firstLineChars="200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  <w:t>通过角色代入，共情郝营长的理想与牺牲，感受当下生活的来之不易，深化对课文主旨的理解。</w:t>
            </w:r>
          </w:p>
        </w:tc>
        <w:tc>
          <w:tcPr>
            <w:tcW w:w="600" w:type="pct"/>
            <w:vAlign w:val="center"/>
          </w:tcPr>
          <w:p w14:paraId="6DB84356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分钟</w:t>
            </w:r>
          </w:p>
        </w:tc>
      </w:tr>
      <w:tr w14:paraId="598F6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714" w:type="pct"/>
            <w:vAlign w:val="center"/>
          </w:tcPr>
          <w:p w14:paraId="28FF9B07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我的战友邱少云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》</w:t>
            </w:r>
          </w:p>
        </w:tc>
        <w:tc>
          <w:tcPr>
            <w:tcW w:w="460" w:type="pct"/>
            <w:vAlign w:val="center"/>
          </w:tcPr>
          <w:p w14:paraId="4849E97E"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提升作业</w:t>
            </w:r>
          </w:p>
        </w:tc>
        <w:tc>
          <w:tcPr>
            <w:tcW w:w="1631" w:type="pct"/>
            <w:vAlign w:val="center"/>
          </w:tcPr>
          <w:p w14:paraId="358FC543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lang w:val="en-US" w:eastAsia="zh-CN"/>
              </w:rPr>
              <w:t>战地日记”续写：假设你是邱少云的战友，在他牺牲当天，写下3句日记，既要写当时的环境（如“太阳烤得地面发烫”），也要写你看到他被火烧时的心情（不用太长，真实即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可）。</w:t>
            </w:r>
          </w:p>
          <w:p w14:paraId="65D5B593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</w:p>
          <w:p w14:paraId="3D5970A3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</w:p>
          <w:p w14:paraId="145CDA44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</w:p>
        </w:tc>
        <w:tc>
          <w:tcPr>
            <w:tcW w:w="1592" w:type="pct"/>
            <w:vAlign w:val="center"/>
          </w:tcPr>
          <w:p w14:paraId="3A0EE07E">
            <w:pPr>
              <w:ind w:firstLine="480" w:firstLineChars="200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  <w:t>通过角色代入，以书信形式抒发情感，深化对邱少云牺牲精神的理解，增强共情与责任意识。</w:t>
            </w:r>
          </w:p>
        </w:tc>
        <w:tc>
          <w:tcPr>
            <w:tcW w:w="600" w:type="pct"/>
            <w:vAlign w:val="center"/>
          </w:tcPr>
          <w:p w14:paraId="397EDBED">
            <w:pPr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10分钟</w:t>
            </w:r>
            <w:bookmarkStart w:id="0" w:name="_GoBack"/>
            <w:bookmarkEnd w:id="0"/>
          </w:p>
        </w:tc>
      </w:tr>
    </w:tbl>
    <w:p w14:paraId="5B8DE441">
      <w:pPr>
        <w:rPr>
          <w:rFonts w:eastAsia="仿宋"/>
          <w:sz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仓耳小丸子">
    <w:altName w:val="宋体"/>
    <w:panose1 w:val="02020400000000000000"/>
    <w:charset w:val="86"/>
    <w:family w:val="roman"/>
    <w:pitch w:val="default"/>
    <w:sig w:usb0="00000000" w:usb1="00000000" w:usb2="00000012" w:usb3="00000000" w:csb0="00040001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C0BD5B"/>
    <w:multiLevelType w:val="singleLevel"/>
    <w:tmpl w:val="C3C0BD5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724A49E"/>
    <w:multiLevelType w:val="singleLevel"/>
    <w:tmpl w:val="C724A4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A2FE456"/>
    <w:multiLevelType w:val="singleLevel"/>
    <w:tmpl w:val="FA2FE45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97A6209"/>
    <w:multiLevelType w:val="singleLevel"/>
    <w:tmpl w:val="197A62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B51CEDE"/>
    <w:multiLevelType w:val="singleLevel"/>
    <w:tmpl w:val="4B51CED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159ACDE"/>
    <w:multiLevelType w:val="singleLevel"/>
    <w:tmpl w:val="6159AC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6B"/>
    <w:rsid w:val="0006546B"/>
    <w:rsid w:val="007054C4"/>
    <w:rsid w:val="00CC549F"/>
    <w:rsid w:val="00F77395"/>
    <w:rsid w:val="00FC3E1B"/>
    <w:rsid w:val="01080A12"/>
    <w:rsid w:val="033808E8"/>
    <w:rsid w:val="039447DF"/>
    <w:rsid w:val="03A34A22"/>
    <w:rsid w:val="046C12B8"/>
    <w:rsid w:val="047517B4"/>
    <w:rsid w:val="077566D6"/>
    <w:rsid w:val="079052BE"/>
    <w:rsid w:val="07BC1093"/>
    <w:rsid w:val="080227F8"/>
    <w:rsid w:val="0CFD3233"/>
    <w:rsid w:val="0D887F1D"/>
    <w:rsid w:val="0E0A5DCA"/>
    <w:rsid w:val="101140CE"/>
    <w:rsid w:val="11C7118C"/>
    <w:rsid w:val="135E2714"/>
    <w:rsid w:val="13A60446"/>
    <w:rsid w:val="13C02694"/>
    <w:rsid w:val="145853B5"/>
    <w:rsid w:val="15367897"/>
    <w:rsid w:val="157F6FB6"/>
    <w:rsid w:val="17E258A9"/>
    <w:rsid w:val="191C2E55"/>
    <w:rsid w:val="1BFB4FA4"/>
    <w:rsid w:val="1FA31BDA"/>
    <w:rsid w:val="211D2856"/>
    <w:rsid w:val="255F65F3"/>
    <w:rsid w:val="25C428AA"/>
    <w:rsid w:val="25CA1B78"/>
    <w:rsid w:val="25F0544D"/>
    <w:rsid w:val="2987431B"/>
    <w:rsid w:val="2B4A3852"/>
    <w:rsid w:val="2C520C10"/>
    <w:rsid w:val="31411253"/>
    <w:rsid w:val="362B01B6"/>
    <w:rsid w:val="3702416A"/>
    <w:rsid w:val="370A1A3B"/>
    <w:rsid w:val="3D2757A1"/>
    <w:rsid w:val="3D3D2BE2"/>
    <w:rsid w:val="3F154F70"/>
    <w:rsid w:val="40C551BC"/>
    <w:rsid w:val="40CF23D7"/>
    <w:rsid w:val="40EB2F89"/>
    <w:rsid w:val="410127AD"/>
    <w:rsid w:val="42F13F2C"/>
    <w:rsid w:val="43D26703"/>
    <w:rsid w:val="45871B1F"/>
    <w:rsid w:val="460217CB"/>
    <w:rsid w:val="47790B76"/>
    <w:rsid w:val="48401D95"/>
    <w:rsid w:val="48821404"/>
    <w:rsid w:val="48D250C5"/>
    <w:rsid w:val="4D5763AB"/>
    <w:rsid w:val="4D710D8B"/>
    <w:rsid w:val="4DFB3A72"/>
    <w:rsid w:val="4E106B76"/>
    <w:rsid w:val="4E6D23E1"/>
    <w:rsid w:val="4E863EBF"/>
    <w:rsid w:val="552C0671"/>
    <w:rsid w:val="59B937CD"/>
    <w:rsid w:val="59FE5684"/>
    <w:rsid w:val="5AC0022E"/>
    <w:rsid w:val="5AD703AE"/>
    <w:rsid w:val="5B43410B"/>
    <w:rsid w:val="5CFC4B57"/>
    <w:rsid w:val="60F46B68"/>
    <w:rsid w:val="62726C0F"/>
    <w:rsid w:val="64544206"/>
    <w:rsid w:val="65CE2C3F"/>
    <w:rsid w:val="66261C0C"/>
    <w:rsid w:val="66C832A1"/>
    <w:rsid w:val="6764746E"/>
    <w:rsid w:val="677578F4"/>
    <w:rsid w:val="67EE4D30"/>
    <w:rsid w:val="6A112559"/>
    <w:rsid w:val="6AB75B07"/>
    <w:rsid w:val="6B056872"/>
    <w:rsid w:val="6B7C41BC"/>
    <w:rsid w:val="6C4D2CDF"/>
    <w:rsid w:val="6EEA46FD"/>
    <w:rsid w:val="6F7B1ECE"/>
    <w:rsid w:val="72C021BE"/>
    <w:rsid w:val="73920EBF"/>
    <w:rsid w:val="73D414D7"/>
    <w:rsid w:val="76BA2E7A"/>
    <w:rsid w:val="78063C29"/>
    <w:rsid w:val="786170B2"/>
    <w:rsid w:val="79B91716"/>
    <w:rsid w:val="7E155A86"/>
    <w:rsid w:val="7F313140"/>
    <w:rsid w:val="7FB7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  <w14:ligatures w14:val="none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table" w:styleId="5">
    <w:name w:val="Table Grid"/>
    <w:qFormat/>
    <w:uiPriority w:val="0"/>
    <w:pPr>
      <w:widowControl w:val="0"/>
      <w:jc w:val="both"/>
    </w:pPr>
    <w:rPr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9">
    <w:name w:val="fontstyle01"/>
    <w:basedOn w:val="6"/>
    <w:qFormat/>
    <w:uiPriority w:val="0"/>
    <w:rPr>
      <w:rFonts w:hint="default" w:ascii="Wingdings-Regular" w:hAnsi="Wingdings-Regular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2484</Words>
  <Characters>2597</Characters>
  <Lines>20</Lines>
  <Paragraphs>5</Paragraphs>
  <TotalTime>0</TotalTime>
  <ScaleCrop>false</ScaleCrop>
  <LinksUpToDate>false</LinksUpToDate>
  <CharactersWithSpaces>2796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陪我看初雪</cp:lastModifiedBy>
  <dcterms:modified xsi:type="dcterms:W3CDTF">2025-07-28T23:05:48Z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6B1B8BC28BC9447DBE57FF25328A459C_13</vt:lpwstr>
  </property>
  <property fmtid="{D5CDD505-2E9C-101B-9397-08002B2CF9AE}" pid="4" name="KSOTemplateDocerSaveRecord">
    <vt:lpwstr>eyJoZGlkIjoiNjVlOGEwZTBkMTY2NDQ1NDQzNjhhMjVmZjU1ODQ3YjgiLCJ1c2VySWQiOiI3NzkxMDY2NjUifQ==</vt:lpwstr>
  </property>
</Properties>
</file>