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9BCB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</w:t>
      </w:r>
      <w:r>
        <w:rPr>
          <w:rFonts w:hint="eastAsia"/>
          <w:b/>
          <w:sz w:val="32"/>
          <w:szCs w:val="32"/>
          <w:lang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eastAsia="zh-CN"/>
        </w:rPr>
        <w:t>四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3543"/>
      </w:tblGrid>
      <w:tr w14:paraId="5ED6F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45" w:type="dxa"/>
          </w:tcPr>
          <w:p w14:paraId="5AC9B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人文主题</w:t>
            </w:r>
          </w:p>
        </w:tc>
        <w:tc>
          <w:tcPr>
            <w:tcW w:w="3473" w:type="dxa"/>
            <w:gridSpan w:val="4"/>
          </w:tcPr>
          <w:p w14:paraId="61F6031C"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奇妙的童话</w:t>
            </w:r>
          </w:p>
        </w:tc>
        <w:tc>
          <w:tcPr>
            <w:tcW w:w="2415" w:type="dxa"/>
            <w:gridSpan w:val="2"/>
          </w:tcPr>
          <w:p w14:paraId="022E889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68A12F21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发展型学习任务群：文学阅读与创意表达</w:t>
            </w:r>
          </w:p>
        </w:tc>
      </w:tr>
      <w:tr w14:paraId="178FE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7EEA6E72">
            <w:pPr>
              <w:jc w:val="center"/>
              <w:rPr>
                <w:rFonts w:hint="default"/>
                <w:b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28AAC049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已有经验：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学生在神话故事阅读前，已具备一定基础语文知识，如字词认知与简单语句理解，但对神话这种体裁的特点了解有限。他们可能读过一些简短神话故事，对神话充满好奇.</w:t>
            </w:r>
          </w:p>
          <w:p w14:paraId="4C7C6FC7">
            <w:pPr>
              <w:rPr>
                <w:rFonts w:hint="default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学习方向：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了解故事的起因 经过 结果,学习把把握文章的主要内容,感受神话中神奇的想象和鲜明的人物形象的基础上,借助直观教学手段辅助理解,将抽象化为形象.</w:t>
            </w:r>
          </w:p>
        </w:tc>
      </w:tr>
      <w:tr w14:paraId="224D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7FC05F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226BB17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盘古开天地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.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精卫填海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14.普罗米修斯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15.女娲补天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习作：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我和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--过一天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；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语文园地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。</w:t>
            </w:r>
          </w:p>
        </w:tc>
      </w:tr>
      <w:tr w14:paraId="0C9E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FD51174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030CF34E">
            <w:pPr>
              <w:spacing w:line="480" w:lineRule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了解故事的起因 经过 结果,学习把把握文章的主要内容,感受神话中神奇的想象和鲜明的人物形象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。</w:t>
            </w:r>
          </w:p>
        </w:tc>
      </w:tr>
      <w:tr w14:paraId="4C06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6E6725D3">
            <w:pPr>
              <w:jc w:val="both"/>
            </w:pPr>
          </w:p>
          <w:p w14:paraId="2514D0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学习</w:t>
            </w:r>
            <w:r>
              <w:rPr>
                <w:rFonts w:hint="eastAsia"/>
                <w:b/>
                <w:sz w:val="28"/>
                <w:szCs w:val="28"/>
              </w:rPr>
              <w:t>目标</w:t>
            </w:r>
          </w:p>
          <w:p w14:paraId="65E2C9B5">
            <w:pPr>
              <w:jc w:val="center"/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  <w:tc>
          <w:tcPr>
            <w:tcW w:w="420" w:type="dxa"/>
          </w:tcPr>
          <w:p w14:paraId="1875CB88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分类</w:t>
            </w:r>
          </w:p>
        </w:tc>
        <w:tc>
          <w:tcPr>
            <w:tcW w:w="1193" w:type="dxa"/>
          </w:tcPr>
          <w:p w14:paraId="687F85FB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835" w:type="dxa"/>
          </w:tcPr>
          <w:p w14:paraId="6902C77E">
            <w:pPr>
              <w:jc w:val="center"/>
              <w:rPr>
                <w:rFonts w:hint="eastAsia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2265" w:type="dxa"/>
            <w:gridSpan w:val="2"/>
          </w:tcPr>
          <w:p w14:paraId="6364B2A3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22057528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175F66A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单元作业目标</w:t>
            </w:r>
          </w:p>
        </w:tc>
      </w:tr>
      <w:tr w14:paraId="2FD90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5D6F4164"/>
        </w:tc>
        <w:tc>
          <w:tcPr>
            <w:tcW w:w="420" w:type="dxa"/>
            <w:vMerge w:val="restart"/>
          </w:tcPr>
          <w:p w14:paraId="11967FD7">
            <w:pPr>
              <w:spacing w:line="400" w:lineRule="exact"/>
              <w:rPr>
                <w:szCs w:val="21"/>
              </w:rPr>
            </w:pPr>
          </w:p>
          <w:p w14:paraId="5A3A61C1">
            <w:pPr>
              <w:spacing w:line="400" w:lineRule="exact"/>
              <w:rPr>
                <w:szCs w:val="21"/>
              </w:rPr>
            </w:pPr>
          </w:p>
          <w:p w14:paraId="45B13817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课文</w:t>
            </w:r>
          </w:p>
        </w:tc>
        <w:tc>
          <w:tcPr>
            <w:tcW w:w="1193" w:type="dxa"/>
          </w:tcPr>
          <w:p w14:paraId="01B1AC6B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《盘古开天地》</w:t>
            </w:r>
          </w:p>
        </w:tc>
        <w:tc>
          <w:tcPr>
            <w:tcW w:w="835" w:type="dxa"/>
          </w:tcPr>
          <w:p w14:paraId="6CDEEBE8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5FD3ED3D">
            <w:pPr>
              <w:spacing w:line="24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了解故事的起因 经过 结果,学习把握文章的主要内容,感受神话中神奇的想象和鲜明的人物形象</w:t>
            </w:r>
          </w:p>
        </w:tc>
        <w:tc>
          <w:tcPr>
            <w:tcW w:w="3747" w:type="dxa"/>
            <w:gridSpan w:val="2"/>
            <w:vMerge w:val="restart"/>
          </w:tcPr>
          <w:p w14:paraId="31A7A437"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认识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个生字，读准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个多音字，会写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个字，会写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29个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词语。</w:t>
            </w:r>
          </w:p>
          <w:p w14:paraId="63D40DCC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了解故事的起因 经过 结果,学习把把握文章的主要内容,感受神话中神奇的想象和鲜明的人物形象.</w:t>
            </w:r>
          </w:p>
          <w:p w14:paraId="267CC607"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能产生阅读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[神话的兴趣,了解故事内容.</w:t>
            </w:r>
          </w:p>
          <w:p w14:paraId="5C82A16D">
            <w:pPr>
              <w:widowControl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4.边读边想象,感受神话的神奇.</w:t>
            </w:r>
          </w:p>
        </w:tc>
        <w:tc>
          <w:tcPr>
            <w:tcW w:w="3543" w:type="dxa"/>
            <w:vMerge w:val="restart"/>
          </w:tcPr>
          <w:p w14:paraId="2DB63970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一级目标：</w:t>
            </w:r>
          </w:p>
          <w:p w14:paraId="307FD691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1.识记本单元指定字词。</w:t>
            </w:r>
          </w:p>
          <w:p w14:paraId="196823FD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2.积累语文园地四的四字词语.。</w:t>
            </w:r>
          </w:p>
          <w:p w14:paraId="66CFB17D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</w:p>
          <w:p w14:paraId="51C7715E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</w:p>
          <w:p w14:paraId="01B8CD12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常规目标：</w:t>
            </w:r>
          </w:p>
          <w:p w14:paraId="46E877E2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1.能积累描写人物的四字词语,并会正确的运用.。</w:t>
            </w:r>
          </w:p>
          <w:p w14:paraId="12EF9F59">
            <w:p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2.能体会句子的表达方法，感受神奇。</w:t>
            </w:r>
          </w:p>
          <w:p w14:paraId="67043AE8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3.与花有关的生字,词语。</w:t>
            </w:r>
          </w:p>
          <w:p w14:paraId="3F4AE5D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核心目标：</w:t>
            </w:r>
          </w:p>
          <w:p w14:paraId="296ECAAC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1.结合故事的起因,经过和结果，了解故事的主要内容。</w:t>
            </w:r>
          </w:p>
          <w:p w14:paraId="1DDD563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2.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感受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神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话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的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奇妙。</w:t>
            </w:r>
          </w:p>
          <w:p w14:paraId="64C4CF85">
            <w:pPr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3.体会人物的优秀品质。</w:t>
            </w:r>
          </w:p>
          <w:p w14:paraId="530AA8E2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素养目标：</w:t>
            </w:r>
          </w:p>
          <w:p w14:paraId="4B052046">
            <w:pPr>
              <w:numPr>
                <w:ilvl w:val="0"/>
                <w:numId w:val="2"/>
              </w:numPr>
              <w:rPr>
                <w:rFonts w:hint="eastAsia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能产生阅读神话故事的兴趣，讲神话故事。</w:t>
            </w:r>
          </w:p>
          <w:p w14:paraId="3552AD4A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了解故事内容，，与大家分享课外阅读的成果。</w:t>
            </w:r>
          </w:p>
          <w:p w14:paraId="539E19DD"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发挥创意，进行故事编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写</w:t>
            </w: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。</w:t>
            </w:r>
          </w:p>
        </w:tc>
      </w:tr>
      <w:tr w14:paraId="01C9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1A82C01C"/>
        </w:tc>
        <w:tc>
          <w:tcPr>
            <w:tcW w:w="420" w:type="dxa"/>
            <w:vMerge w:val="continue"/>
          </w:tcPr>
          <w:p w14:paraId="27A783F4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082DD052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《精卫填海》</w:t>
            </w:r>
          </w:p>
        </w:tc>
        <w:tc>
          <w:tcPr>
            <w:tcW w:w="835" w:type="dxa"/>
          </w:tcPr>
          <w:p w14:paraId="6104C164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09C81337">
            <w:pPr>
              <w:spacing w:line="240" w:lineRule="auto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了解故事的起因 经过 结果,学习把握文章的主要内容,复述课文.</w:t>
            </w:r>
          </w:p>
        </w:tc>
        <w:tc>
          <w:tcPr>
            <w:tcW w:w="3747" w:type="dxa"/>
            <w:gridSpan w:val="2"/>
            <w:vMerge w:val="continue"/>
          </w:tcPr>
          <w:p w14:paraId="32BC3B44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71E61A60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52A6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45" w:type="dxa"/>
            <w:vMerge w:val="continue"/>
          </w:tcPr>
          <w:p w14:paraId="1337405D"/>
        </w:tc>
        <w:tc>
          <w:tcPr>
            <w:tcW w:w="420" w:type="dxa"/>
            <w:vMerge w:val="continue"/>
          </w:tcPr>
          <w:p w14:paraId="725B2A41">
            <w:pPr>
              <w:spacing w:line="400" w:lineRule="exact"/>
              <w:ind w:firstLine="210" w:firstLineChars="100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17A4B3E8">
            <w:pPr>
              <w:bidi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《普罗米修斯》</w:t>
            </w:r>
          </w:p>
          <w:p w14:paraId="10FAA37C">
            <w:pPr>
              <w:bidi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女娲补天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</w:p>
        </w:tc>
        <w:tc>
          <w:tcPr>
            <w:tcW w:w="835" w:type="dxa"/>
          </w:tcPr>
          <w:p w14:paraId="55F1A986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36E762BD">
            <w:pPr>
              <w:spacing w:line="240" w:lineRule="auto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  <w:t>了解鲜明的人物形象,把握故事情节</w:t>
            </w:r>
            <w:r>
              <w:rPr>
                <w:rFonts w:hint="eastAsia" w:ascii="宋体" w:hAnsi="宋体" w:eastAsia="宋体"/>
                <w:b w:val="0"/>
                <w:bCs w:val="0"/>
                <w:sz w:val="24"/>
                <w:szCs w:val="24"/>
                <w:lang w:val="en-US" w:eastAsia="zh-CN"/>
              </w:rPr>
              <w:t>.</w:t>
            </w:r>
          </w:p>
        </w:tc>
        <w:tc>
          <w:tcPr>
            <w:tcW w:w="3747" w:type="dxa"/>
            <w:gridSpan w:val="2"/>
            <w:vMerge w:val="continue"/>
          </w:tcPr>
          <w:p w14:paraId="72CB109C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3F2722A3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A506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 w14:paraId="06172444"/>
        </w:tc>
        <w:tc>
          <w:tcPr>
            <w:tcW w:w="420" w:type="dxa"/>
          </w:tcPr>
          <w:p w14:paraId="4B89F878">
            <w:pPr>
              <w:spacing w:line="400" w:lineRule="exact"/>
              <w:rPr>
                <w:szCs w:val="21"/>
              </w:rPr>
            </w:pPr>
          </w:p>
          <w:p w14:paraId="7EE54CDA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习作</w:t>
            </w:r>
          </w:p>
        </w:tc>
        <w:tc>
          <w:tcPr>
            <w:tcW w:w="1193" w:type="dxa"/>
          </w:tcPr>
          <w:p w14:paraId="6C665B2C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我和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--过一天</w:t>
            </w:r>
            <w:r>
              <w:rPr>
                <w:rFonts w:hint="eastAsia" w:ascii="宋体" w:hAnsi="宋体" w:eastAsia="宋体" w:cs="宋体"/>
                <w:szCs w:val="21"/>
              </w:rPr>
              <w:t>》</w:t>
            </w:r>
          </w:p>
        </w:tc>
        <w:tc>
          <w:tcPr>
            <w:tcW w:w="835" w:type="dxa"/>
          </w:tcPr>
          <w:p w14:paraId="7034E9A6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030FCF14">
            <w:pPr>
              <w:spacing w:line="24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1.按自己的想法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创</w:t>
            </w:r>
            <w:r>
              <w:rPr>
                <w:rFonts w:hint="eastAsia" w:ascii="宋体" w:hAnsi="宋体" w:eastAsia="宋体" w:cs="宋体"/>
                <w:szCs w:val="21"/>
              </w:rPr>
              <w:t>编故事。2.感受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神</w:t>
            </w:r>
            <w:r>
              <w:rPr>
                <w:rFonts w:hint="eastAsia" w:ascii="宋体" w:hAnsi="宋体" w:eastAsia="宋体" w:cs="宋体"/>
                <w:szCs w:val="21"/>
              </w:rPr>
              <w:t>话奇妙的想富的想象，体会人物的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形象。</w:t>
            </w:r>
          </w:p>
        </w:tc>
        <w:tc>
          <w:tcPr>
            <w:tcW w:w="3747" w:type="dxa"/>
            <w:gridSpan w:val="2"/>
          </w:tcPr>
          <w:p w14:paraId="5065F787"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能借助熟悉的故事展开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形</w:t>
            </w:r>
            <w:r>
              <w:rPr>
                <w:rFonts w:hint="eastAsia" w:ascii="宋体" w:hAnsi="宋体" w:eastAsia="宋体" w:cs="宋体"/>
                <w:szCs w:val="21"/>
              </w:rPr>
              <w:t>象，创编故事。</w:t>
            </w:r>
          </w:p>
        </w:tc>
        <w:tc>
          <w:tcPr>
            <w:tcW w:w="3543" w:type="dxa"/>
            <w:vMerge w:val="continue"/>
          </w:tcPr>
          <w:p w14:paraId="032D810E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0452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 w14:paraId="4E4B6B3B"/>
        </w:tc>
        <w:tc>
          <w:tcPr>
            <w:tcW w:w="420" w:type="dxa"/>
            <w:vMerge w:val="restart"/>
          </w:tcPr>
          <w:p w14:paraId="2AFB123E">
            <w:pPr>
              <w:spacing w:line="400" w:lineRule="exact"/>
              <w:rPr>
                <w:szCs w:val="21"/>
              </w:rPr>
            </w:pPr>
          </w:p>
          <w:p w14:paraId="1B4F39E8">
            <w:pPr>
              <w:spacing w:line="400" w:lineRule="exact"/>
              <w:rPr>
                <w:szCs w:val="21"/>
              </w:rPr>
            </w:pPr>
          </w:p>
          <w:p w14:paraId="72BB3B97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语文园地</w:t>
            </w:r>
          </w:p>
          <w:p w14:paraId="41C68BC5">
            <w:pPr>
              <w:spacing w:line="400" w:lineRule="exact"/>
              <w:rPr>
                <w:szCs w:val="21"/>
              </w:rPr>
            </w:pPr>
          </w:p>
          <w:p w14:paraId="195B6FDD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1958381D"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交流平台</w:t>
            </w:r>
          </w:p>
        </w:tc>
        <w:tc>
          <w:tcPr>
            <w:tcW w:w="835" w:type="dxa"/>
            <w:vMerge w:val="restart"/>
          </w:tcPr>
          <w:p w14:paraId="50535F85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Merge w:val="restart"/>
          </w:tcPr>
          <w:p w14:paraId="179B12BF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restart"/>
          </w:tcPr>
          <w:p w14:paraId="5292A8C1">
            <w:pPr>
              <w:widowControl/>
              <w:numPr>
                <w:ilvl w:val="0"/>
                <w:numId w:val="3"/>
              </w:numPr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能联系课文回顾、交流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神</w:t>
            </w:r>
            <w:r>
              <w:rPr>
                <w:rFonts w:hint="eastAsia" w:ascii="宋体" w:hAnsi="宋体" w:eastAsia="宋体" w:cs="宋体"/>
                <w:szCs w:val="21"/>
              </w:rPr>
              <w:t>话的特点，在读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神</w:t>
            </w:r>
            <w:r>
              <w:rPr>
                <w:rFonts w:hint="eastAsia" w:ascii="宋体" w:hAnsi="宋体" w:eastAsia="宋体" w:cs="宋体"/>
                <w:szCs w:val="21"/>
              </w:rPr>
              <w:t>话时注意体会奇妙的想象，感受人物的形象。2.能体会不同的表达方法,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感受想象的神奇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.学习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古诗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&lt;嫦娥&gt;4</w:t>
            </w:r>
            <w:r>
              <w:rPr>
                <w:rFonts w:hint="eastAsia" w:ascii="宋体" w:hAnsi="宋体" w:eastAsia="宋体" w:cs="宋体"/>
                <w:szCs w:val="21"/>
              </w:rPr>
              <w:t>.积累有关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神话人物形象的四字词语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39FE27E9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425699B7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  <w:p w14:paraId="55A2A979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3457D03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23E4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0073D7A7"/>
        </w:tc>
        <w:tc>
          <w:tcPr>
            <w:tcW w:w="420" w:type="dxa"/>
            <w:vMerge w:val="continue"/>
          </w:tcPr>
          <w:p w14:paraId="31E5B3E9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565B7E49">
            <w:pPr>
              <w:spacing w:line="400" w:lineRule="exact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识字加油站</w:t>
            </w:r>
          </w:p>
        </w:tc>
        <w:tc>
          <w:tcPr>
            <w:tcW w:w="835" w:type="dxa"/>
            <w:vMerge w:val="continue"/>
          </w:tcPr>
          <w:p w14:paraId="22B32EB7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4DCA363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6BCE898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07ABDCE8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3F94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365BC805"/>
        </w:tc>
        <w:tc>
          <w:tcPr>
            <w:tcW w:w="420" w:type="dxa"/>
            <w:vMerge w:val="continue"/>
          </w:tcPr>
          <w:p w14:paraId="1AD2E267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46E46DD9">
            <w:pPr>
              <w:spacing w:line="400" w:lineRule="exac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词句段运用</w:t>
            </w:r>
          </w:p>
        </w:tc>
        <w:tc>
          <w:tcPr>
            <w:tcW w:w="835" w:type="dxa"/>
            <w:vMerge w:val="continue"/>
          </w:tcPr>
          <w:p w14:paraId="157029CB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1D02D56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59A2136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2E888979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03AF0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 w14:paraId="1CD12D6F"/>
        </w:tc>
        <w:tc>
          <w:tcPr>
            <w:tcW w:w="420" w:type="dxa"/>
            <w:vMerge w:val="continue"/>
          </w:tcPr>
          <w:p w14:paraId="52D28412">
            <w:pPr>
              <w:spacing w:line="400" w:lineRule="exact"/>
              <w:rPr>
                <w:szCs w:val="21"/>
              </w:rPr>
            </w:pPr>
          </w:p>
        </w:tc>
        <w:tc>
          <w:tcPr>
            <w:tcW w:w="1193" w:type="dxa"/>
          </w:tcPr>
          <w:p w14:paraId="04A1E542">
            <w:pPr>
              <w:spacing w:line="400" w:lineRule="exact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日积月累</w:t>
            </w:r>
          </w:p>
        </w:tc>
        <w:tc>
          <w:tcPr>
            <w:tcW w:w="835" w:type="dxa"/>
            <w:vMerge w:val="continue"/>
          </w:tcPr>
          <w:p w14:paraId="5C309304">
            <w:pPr>
              <w:spacing w:line="400" w:lineRule="exact"/>
              <w:rPr>
                <w:szCs w:val="21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10B31E35">
            <w:pPr>
              <w:spacing w:line="400" w:lineRule="exact"/>
              <w:rPr>
                <w:szCs w:val="21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7DAF88C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543" w:type="dxa"/>
            <w:vMerge w:val="continue"/>
          </w:tcPr>
          <w:p w14:paraId="7C2546F1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</w:p>
        </w:tc>
      </w:tr>
      <w:tr w14:paraId="3E75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</w:tcPr>
          <w:p w14:paraId="6A506572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基础知识点</w:t>
            </w:r>
          </w:p>
          <w:p w14:paraId="3F34928F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技能训练</w:t>
            </w:r>
          </w:p>
          <w:p w14:paraId="6CD7FBB4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立德树人</w:t>
            </w:r>
          </w:p>
          <w:p w14:paraId="556FFF22">
            <w:p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02C67E7B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3A9D7E57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66428D3A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18780E1C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4585C35A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572C1265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1A7386F0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541624AD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  <w:p w14:paraId="6D36A6C4">
            <w:pP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2FA48BBE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7001510" cy="4265295"/>
                  <wp:effectExtent l="0" t="0" r="8890" b="1905"/>
                  <wp:docPr id="1" name="图片 1" descr="ee919dda5d335394d5b01da2b06a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e919dda5d335394d5b01da2b06a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1510" cy="4265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/>
                <w:b/>
                <w:bCs/>
                <w:szCs w:val="21"/>
                <w:lang w:val="en-US" w:eastAsia="zh-CN"/>
              </w:rPr>
              <w:drawing>
                <wp:inline distT="0" distB="0" distL="114300" distR="114300">
                  <wp:extent cx="7124700" cy="1228725"/>
                  <wp:effectExtent l="0" t="0" r="0" b="9525"/>
                  <wp:docPr id="2" name="图片 2" descr="d710e015e58c2f55b2fcb527a4849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710e015e58c2f55b2fcb527a4849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0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270231D">
      <w:pPr>
        <w:jc w:val="center"/>
        <w:rPr>
          <w:rFonts w:hint="eastAsia"/>
          <w:b/>
          <w:sz w:val="32"/>
          <w:szCs w:val="32"/>
        </w:rPr>
      </w:pPr>
    </w:p>
    <w:p w14:paraId="0AF5CEB3">
      <w:pPr>
        <w:ind w:firstLine="5763" w:firstLineChars="1800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6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31229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19" w:type="dxa"/>
            <w:vAlign w:val="center"/>
          </w:tcPr>
          <w:p w14:paraId="364CA69B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59DF3DD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1917AC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1D91918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71F9F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019" w:type="dxa"/>
            <w:vMerge w:val="restart"/>
            <w:vAlign w:val="center"/>
          </w:tcPr>
          <w:p w14:paraId="1215C033">
            <w:pPr>
              <w:spacing w:line="360" w:lineRule="auto"/>
              <w:jc w:val="both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感受人物的优秀品质</w:t>
            </w:r>
          </w:p>
        </w:tc>
        <w:tc>
          <w:tcPr>
            <w:tcW w:w="1580" w:type="dxa"/>
            <w:vAlign w:val="center"/>
          </w:tcPr>
          <w:p w14:paraId="02EEEC09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盘古开天地</w:t>
            </w:r>
          </w:p>
        </w:tc>
        <w:tc>
          <w:tcPr>
            <w:tcW w:w="6670" w:type="dxa"/>
            <w:vAlign w:val="center"/>
          </w:tcPr>
          <w:p w14:paraId="7592CF7F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1.读一读：抓住关键词句读懂课文，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感受盘古的形象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21BE3D66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2.说一说：课文写了一件什么事？</w:t>
            </w:r>
          </w:p>
          <w:p w14:paraId="66FCE0E6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3.画一画：根据课文内容手绘一张思维导图。</w:t>
            </w:r>
          </w:p>
          <w:p w14:paraId="3B449958">
            <w:pPr>
              <w:spacing w:line="24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4.想一想：结合已有的内容续编故事。</w:t>
            </w:r>
          </w:p>
          <w:p w14:paraId="05341C54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（设计意图：在朗读中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感受人物的形象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，锻炼学生朗读能力，帮助学生梳理课文内容。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展开想象续编故事，为本单元习作打好基础。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DC77EB5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梳理小能手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425E1FF6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0F2A4244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借助关键词句帮助学生了解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人物身上的品质，感受神话故事神奇的同时加深体会人物的形象。</w:t>
            </w:r>
          </w:p>
          <w:p w14:paraId="13DDF592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ADC96BE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A5BB8B7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2D4834A3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097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continue"/>
            <w:vAlign w:val="center"/>
          </w:tcPr>
          <w:p w14:paraId="71171FE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455E70C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精卫填海</w:t>
            </w:r>
          </w:p>
        </w:tc>
        <w:tc>
          <w:tcPr>
            <w:tcW w:w="6670" w:type="dxa"/>
            <w:vAlign w:val="center"/>
          </w:tcPr>
          <w:p w14:paraId="584B9F55">
            <w:pPr>
              <w:numPr>
                <w:ilvl w:val="0"/>
                <w:numId w:val="4"/>
              </w:num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读一读：有感情的朗读课文，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能说出精卫的做法，体会精卫的形象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5B32AFBA">
            <w:pPr>
              <w:numPr>
                <w:ilvl w:val="0"/>
                <w:numId w:val="4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说一说：课文写了一件什么事？</w:t>
            </w:r>
          </w:p>
          <w:p w14:paraId="5A9EF32E"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能发挥想象，写出故事的续写</w:t>
            </w:r>
          </w:p>
          <w:p w14:paraId="473222E5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（设计意图：有感情的朗读，感受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人的形象转变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通过想象写一写更能加深人物在学生心目中的形象。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7970127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辩论达人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2E69A452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在对比阅读中抓住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神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话故事中人物的形象变化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</w:tc>
      </w:tr>
      <w:tr w14:paraId="4186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43B830B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7A397FB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普罗米修斯</w:t>
            </w:r>
          </w:p>
        </w:tc>
        <w:tc>
          <w:tcPr>
            <w:tcW w:w="6670" w:type="dxa"/>
            <w:vAlign w:val="center"/>
          </w:tcPr>
          <w:p w14:paraId="390EBC09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课文中打动你的地方是哪？因为什么打动了你，想象一下当时的画面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5FEEE1F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设想普罗米修斯还会做些什么？写在一张卡片上并做好装饰。</w:t>
            </w:r>
          </w:p>
          <w:p w14:paraId="1A746B91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通过想一想，说一说，写一写来感受人物的奉献精神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同时为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单元习作作好准备。）</w:t>
            </w:r>
          </w:p>
        </w:tc>
        <w:tc>
          <w:tcPr>
            <w:tcW w:w="1701" w:type="dxa"/>
            <w:vAlign w:val="center"/>
          </w:tcPr>
          <w:p w14:paraId="662704D7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想象达人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6A65D03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充分激发学生的想象，感受神话故事中人物的高大形象。</w:t>
            </w:r>
          </w:p>
          <w:p w14:paraId="528A98E6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34E4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0664FFBA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3265757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女娲补天</w:t>
            </w:r>
          </w:p>
        </w:tc>
        <w:tc>
          <w:tcPr>
            <w:tcW w:w="6670" w:type="dxa"/>
          </w:tcPr>
          <w:p w14:paraId="1DE26C94"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课文中神奇的地方是哪？因为什么神奇，想象一下当时的画面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500C232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设想女娲还会做些什么？</w:t>
            </w:r>
          </w:p>
          <w:p w14:paraId="07643B2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通过想一想，说一说，写一写来感受人物的奉献精神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同时为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单元习作作好准备。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1701" w:type="dxa"/>
          </w:tcPr>
          <w:p w14:paraId="37DEB881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想象达人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  <w:p w14:paraId="3314AF2C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C133628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A623FF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感受神话故事神奇的同时加深体会人物的形象。</w:t>
            </w:r>
          </w:p>
          <w:p w14:paraId="42E6F50E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23797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2FA026F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55884517">
            <w:pPr>
              <w:spacing w:line="360" w:lineRule="auto"/>
              <w:jc w:val="left"/>
              <w:rPr>
                <w:rFonts w:hint="default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sz w:val="28"/>
              </w:rPr>
              <w:pict>
                <v:line id="_x0000_s1026" o:spid="_x0000_s1026" o:spt="20" style="position:absolute;left:0pt;flip:y;margin-left:11pt;margin-top:28.35pt;height:0.05pt;width:27.75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和   过一天</w:t>
            </w:r>
          </w:p>
        </w:tc>
        <w:tc>
          <w:tcPr>
            <w:tcW w:w="6670" w:type="dxa"/>
          </w:tcPr>
          <w:p w14:paraId="63587F0C">
            <w:pPr>
              <w:spacing w:line="36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你最喜欢和最熟悉的神话故事是什?喜欢哪个人物?</w:t>
            </w:r>
          </w:p>
          <w:p w14:paraId="0D55C574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理一理:列出写作提纲，梳理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出创编的神话故事的内容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4A024071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动笔把自己的故事写生动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4A2108E3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进行评价提出修改意见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，再参考同学的建议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修改。</w:t>
            </w:r>
          </w:p>
          <w:p w14:paraId="7AB35D28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本次习作是从学生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喜欢熟悉的神话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中选材，因此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写起来会很顺利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，难点在于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怎样把故事写生动还要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做到合理想象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61446439"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创编达人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44B0EFDB">
            <w:pPr>
              <w:spacing w:line="360" w:lineRule="auto"/>
              <w:ind w:firstLine="560" w:firstLineChars="20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按自己的想法创编新故事。</w:t>
            </w:r>
          </w:p>
        </w:tc>
      </w:tr>
    </w:tbl>
    <w:p w14:paraId="6CF46F3B">
      <w:pPr>
        <w:ind w:firstLine="5883" w:firstLineChars="2100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8B9F5"/>
    <w:multiLevelType w:val="singleLevel"/>
    <w:tmpl w:val="C9A8B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44435F3"/>
    <w:multiLevelType w:val="singleLevel"/>
    <w:tmpl w:val="D4443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7DA0D2A"/>
    <w:multiLevelType w:val="singleLevel"/>
    <w:tmpl w:val="E7DA0D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C796A95"/>
    <w:multiLevelType w:val="singleLevel"/>
    <w:tmpl w:val="6C796A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VlOGEwZTBkMTY2NDQ1NDQzNjhhMjVmZjU1ODQ3YjgifQ=="/>
  </w:docVars>
  <w:rsids>
    <w:rsidRoot w:val="00A77C73"/>
    <w:rsid w:val="00013269"/>
    <w:rsid w:val="000217F3"/>
    <w:rsid w:val="00031639"/>
    <w:rsid w:val="0007088B"/>
    <w:rsid w:val="0007125C"/>
    <w:rsid w:val="00073F85"/>
    <w:rsid w:val="00096128"/>
    <w:rsid w:val="000E73BD"/>
    <w:rsid w:val="00134CEB"/>
    <w:rsid w:val="001C7D8C"/>
    <w:rsid w:val="001D31FA"/>
    <w:rsid w:val="0027276D"/>
    <w:rsid w:val="0029626E"/>
    <w:rsid w:val="00307A95"/>
    <w:rsid w:val="00327200"/>
    <w:rsid w:val="0033477A"/>
    <w:rsid w:val="00410CD5"/>
    <w:rsid w:val="004133B6"/>
    <w:rsid w:val="00413A53"/>
    <w:rsid w:val="00440600"/>
    <w:rsid w:val="00450949"/>
    <w:rsid w:val="00473A32"/>
    <w:rsid w:val="004959FE"/>
    <w:rsid w:val="004A7D98"/>
    <w:rsid w:val="004F6C28"/>
    <w:rsid w:val="00501EE6"/>
    <w:rsid w:val="00506BD0"/>
    <w:rsid w:val="00515C5E"/>
    <w:rsid w:val="00533935"/>
    <w:rsid w:val="00564912"/>
    <w:rsid w:val="005A6F8F"/>
    <w:rsid w:val="005B363D"/>
    <w:rsid w:val="005B55F9"/>
    <w:rsid w:val="005C2AFB"/>
    <w:rsid w:val="00612345"/>
    <w:rsid w:val="006158ED"/>
    <w:rsid w:val="006452EC"/>
    <w:rsid w:val="006925D0"/>
    <w:rsid w:val="006B00A6"/>
    <w:rsid w:val="006B0E6F"/>
    <w:rsid w:val="00752B0A"/>
    <w:rsid w:val="007B219E"/>
    <w:rsid w:val="007B54A8"/>
    <w:rsid w:val="00840434"/>
    <w:rsid w:val="00847636"/>
    <w:rsid w:val="00847929"/>
    <w:rsid w:val="00880E49"/>
    <w:rsid w:val="00885B23"/>
    <w:rsid w:val="008A2383"/>
    <w:rsid w:val="008A6D29"/>
    <w:rsid w:val="008B7961"/>
    <w:rsid w:val="008D2F96"/>
    <w:rsid w:val="00917BA2"/>
    <w:rsid w:val="0093308A"/>
    <w:rsid w:val="009C7CFD"/>
    <w:rsid w:val="00A7163C"/>
    <w:rsid w:val="00A77C73"/>
    <w:rsid w:val="00AB3504"/>
    <w:rsid w:val="00AB6FB5"/>
    <w:rsid w:val="00B03DC7"/>
    <w:rsid w:val="00B3399C"/>
    <w:rsid w:val="00B55D4A"/>
    <w:rsid w:val="00B6151A"/>
    <w:rsid w:val="00BA4942"/>
    <w:rsid w:val="00BC66AC"/>
    <w:rsid w:val="00C45CEB"/>
    <w:rsid w:val="00C633E5"/>
    <w:rsid w:val="00CB1EB4"/>
    <w:rsid w:val="00CC549F"/>
    <w:rsid w:val="00CC78FF"/>
    <w:rsid w:val="00D020C2"/>
    <w:rsid w:val="00D31B23"/>
    <w:rsid w:val="00D924BF"/>
    <w:rsid w:val="00D929E9"/>
    <w:rsid w:val="00D963C6"/>
    <w:rsid w:val="00DA0F3F"/>
    <w:rsid w:val="00DC1A91"/>
    <w:rsid w:val="00DE0735"/>
    <w:rsid w:val="00DE626C"/>
    <w:rsid w:val="00DF33BD"/>
    <w:rsid w:val="00DF6A1B"/>
    <w:rsid w:val="00DF6B22"/>
    <w:rsid w:val="00EB414F"/>
    <w:rsid w:val="00EF6780"/>
    <w:rsid w:val="00F37484"/>
    <w:rsid w:val="00F43F34"/>
    <w:rsid w:val="00FF0384"/>
    <w:rsid w:val="01001B5E"/>
    <w:rsid w:val="013C246A"/>
    <w:rsid w:val="014F219D"/>
    <w:rsid w:val="01635C49"/>
    <w:rsid w:val="01DA5661"/>
    <w:rsid w:val="01E925F2"/>
    <w:rsid w:val="02334386"/>
    <w:rsid w:val="026223A4"/>
    <w:rsid w:val="028247F4"/>
    <w:rsid w:val="02985DC6"/>
    <w:rsid w:val="02E132C9"/>
    <w:rsid w:val="02E96621"/>
    <w:rsid w:val="0332621A"/>
    <w:rsid w:val="03A04F32"/>
    <w:rsid w:val="03C8142A"/>
    <w:rsid w:val="03DB240E"/>
    <w:rsid w:val="03DD6186"/>
    <w:rsid w:val="042518DB"/>
    <w:rsid w:val="045B52FD"/>
    <w:rsid w:val="04C82992"/>
    <w:rsid w:val="04EB48D3"/>
    <w:rsid w:val="05015EA4"/>
    <w:rsid w:val="0515379E"/>
    <w:rsid w:val="054A15F9"/>
    <w:rsid w:val="056D178C"/>
    <w:rsid w:val="05BE1FE7"/>
    <w:rsid w:val="05D2339D"/>
    <w:rsid w:val="05D84E57"/>
    <w:rsid w:val="05D9472B"/>
    <w:rsid w:val="05DB04A3"/>
    <w:rsid w:val="05FE0636"/>
    <w:rsid w:val="0627193B"/>
    <w:rsid w:val="068917B8"/>
    <w:rsid w:val="06982838"/>
    <w:rsid w:val="069B5E85"/>
    <w:rsid w:val="06DC2725"/>
    <w:rsid w:val="07442078"/>
    <w:rsid w:val="07500A1D"/>
    <w:rsid w:val="07C35693"/>
    <w:rsid w:val="07DC0503"/>
    <w:rsid w:val="07E15B19"/>
    <w:rsid w:val="080D4B60"/>
    <w:rsid w:val="08397703"/>
    <w:rsid w:val="086A5B0F"/>
    <w:rsid w:val="089A417E"/>
    <w:rsid w:val="090E6DE2"/>
    <w:rsid w:val="092959CA"/>
    <w:rsid w:val="09672003"/>
    <w:rsid w:val="09862E1C"/>
    <w:rsid w:val="09B94F9F"/>
    <w:rsid w:val="09C37BCC"/>
    <w:rsid w:val="0A1B17B6"/>
    <w:rsid w:val="0AD57BB7"/>
    <w:rsid w:val="0AF53DB5"/>
    <w:rsid w:val="0AF65D7F"/>
    <w:rsid w:val="0B024724"/>
    <w:rsid w:val="0B5D195B"/>
    <w:rsid w:val="0B626F71"/>
    <w:rsid w:val="0BD53BE7"/>
    <w:rsid w:val="0BFC5617"/>
    <w:rsid w:val="0BFE6C9A"/>
    <w:rsid w:val="0C3E353A"/>
    <w:rsid w:val="0C711B61"/>
    <w:rsid w:val="0C743400"/>
    <w:rsid w:val="0C9D4705"/>
    <w:rsid w:val="0CE916F8"/>
    <w:rsid w:val="0D6B035F"/>
    <w:rsid w:val="0D7D4536"/>
    <w:rsid w:val="0D9553DC"/>
    <w:rsid w:val="0D9D24E2"/>
    <w:rsid w:val="0DEE2D3E"/>
    <w:rsid w:val="0DFA16E3"/>
    <w:rsid w:val="0E034A3B"/>
    <w:rsid w:val="0E59465B"/>
    <w:rsid w:val="0EA31ECB"/>
    <w:rsid w:val="0EAF6971"/>
    <w:rsid w:val="0F6239E3"/>
    <w:rsid w:val="0F8B118C"/>
    <w:rsid w:val="0FD20B69"/>
    <w:rsid w:val="0FDA7A1E"/>
    <w:rsid w:val="10675755"/>
    <w:rsid w:val="113969C6"/>
    <w:rsid w:val="114C494B"/>
    <w:rsid w:val="115F642C"/>
    <w:rsid w:val="117B6FDE"/>
    <w:rsid w:val="1202325C"/>
    <w:rsid w:val="12490E8B"/>
    <w:rsid w:val="12E12E71"/>
    <w:rsid w:val="131E7C21"/>
    <w:rsid w:val="13693592"/>
    <w:rsid w:val="13781A27"/>
    <w:rsid w:val="14983A03"/>
    <w:rsid w:val="14A5684C"/>
    <w:rsid w:val="14A64372"/>
    <w:rsid w:val="14A800EA"/>
    <w:rsid w:val="14CF1B1B"/>
    <w:rsid w:val="14D0319D"/>
    <w:rsid w:val="14ED1FA1"/>
    <w:rsid w:val="14EF1875"/>
    <w:rsid w:val="151439D2"/>
    <w:rsid w:val="15916DD0"/>
    <w:rsid w:val="165F0C7D"/>
    <w:rsid w:val="166D15EC"/>
    <w:rsid w:val="16753FFC"/>
    <w:rsid w:val="16A7201F"/>
    <w:rsid w:val="16CD208A"/>
    <w:rsid w:val="16DB47A7"/>
    <w:rsid w:val="17487963"/>
    <w:rsid w:val="17544559"/>
    <w:rsid w:val="176302F9"/>
    <w:rsid w:val="1824217E"/>
    <w:rsid w:val="18561C0B"/>
    <w:rsid w:val="186B56B7"/>
    <w:rsid w:val="18B76B4E"/>
    <w:rsid w:val="18C179CD"/>
    <w:rsid w:val="18E86D07"/>
    <w:rsid w:val="194523AC"/>
    <w:rsid w:val="194F4FD8"/>
    <w:rsid w:val="19520625"/>
    <w:rsid w:val="195E6FCA"/>
    <w:rsid w:val="197E141A"/>
    <w:rsid w:val="19C239FC"/>
    <w:rsid w:val="1ABF7F3C"/>
    <w:rsid w:val="1ACB068F"/>
    <w:rsid w:val="1B040045"/>
    <w:rsid w:val="1B8151F1"/>
    <w:rsid w:val="1BA55384"/>
    <w:rsid w:val="1BCA4DEA"/>
    <w:rsid w:val="1C0A51E7"/>
    <w:rsid w:val="1C420E24"/>
    <w:rsid w:val="1C4F709D"/>
    <w:rsid w:val="1C5D17BA"/>
    <w:rsid w:val="1C7B60E4"/>
    <w:rsid w:val="1CA90EA4"/>
    <w:rsid w:val="1CC63804"/>
    <w:rsid w:val="1CE04199"/>
    <w:rsid w:val="1CFA7A77"/>
    <w:rsid w:val="1D4B3D09"/>
    <w:rsid w:val="1D5E3A3C"/>
    <w:rsid w:val="1DEA1774"/>
    <w:rsid w:val="1E6C03DB"/>
    <w:rsid w:val="1E831280"/>
    <w:rsid w:val="1E8A0861"/>
    <w:rsid w:val="1EC10726"/>
    <w:rsid w:val="1ED815CC"/>
    <w:rsid w:val="1EE241F9"/>
    <w:rsid w:val="1F996FAD"/>
    <w:rsid w:val="204D5FEA"/>
    <w:rsid w:val="20542ED4"/>
    <w:rsid w:val="206C021E"/>
    <w:rsid w:val="20AA51EA"/>
    <w:rsid w:val="20B63B8F"/>
    <w:rsid w:val="20D14525"/>
    <w:rsid w:val="210963B5"/>
    <w:rsid w:val="21505D92"/>
    <w:rsid w:val="21617F9F"/>
    <w:rsid w:val="21937A2C"/>
    <w:rsid w:val="219914E7"/>
    <w:rsid w:val="21C422DC"/>
    <w:rsid w:val="21CB71C6"/>
    <w:rsid w:val="21F4671D"/>
    <w:rsid w:val="22032E04"/>
    <w:rsid w:val="224551CB"/>
    <w:rsid w:val="22C5630B"/>
    <w:rsid w:val="22DF561F"/>
    <w:rsid w:val="22DF73CD"/>
    <w:rsid w:val="23155396"/>
    <w:rsid w:val="23490CEA"/>
    <w:rsid w:val="237A70F6"/>
    <w:rsid w:val="23863CED"/>
    <w:rsid w:val="23A221A9"/>
    <w:rsid w:val="23AF3E8B"/>
    <w:rsid w:val="23D007A5"/>
    <w:rsid w:val="23E34C9B"/>
    <w:rsid w:val="241D267F"/>
    <w:rsid w:val="248024EA"/>
    <w:rsid w:val="249D7540"/>
    <w:rsid w:val="24BE1264"/>
    <w:rsid w:val="24C820E3"/>
    <w:rsid w:val="24C90335"/>
    <w:rsid w:val="250A44A9"/>
    <w:rsid w:val="257D111F"/>
    <w:rsid w:val="25B032A3"/>
    <w:rsid w:val="25DB6AD2"/>
    <w:rsid w:val="25F018F1"/>
    <w:rsid w:val="25F74A2E"/>
    <w:rsid w:val="26467763"/>
    <w:rsid w:val="2657371E"/>
    <w:rsid w:val="265A320F"/>
    <w:rsid w:val="26647BE9"/>
    <w:rsid w:val="267C4F33"/>
    <w:rsid w:val="2681079B"/>
    <w:rsid w:val="269404CF"/>
    <w:rsid w:val="26DE174A"/>
    <w:rsid w:val="26E06790"/>
    <w:rsid w:val="27545EB0"/>
    <w:rsid w:val="275D2FB6"/>
    <w:rsid w:val="276205CD"/>
    <w:rsid w:val="27764078"/>
    <w:rsid w:val="277D71B5"/>
    <w:rsid w:val="27E15995"/>
    <w:rsid w:val="27E9484A"/>
    <w:rsid w:val="28887BBF"/>
    <w:rsid w:val="28C72DDD"/>
    <w:rsid w:val="29001E4B"/>
    <w:rsid w:val="29003BF9"/>
    <w:rsid w:val="293B7327"/>
    <w:rsid w:val="294066EC"/>
    <w:rsid w:val="296F5223"/>
    <w:rsid w:val="298F4F7D"/>
    <w:rsid w:val="2A0C2A72"/>
    <w:rsid w:val="2A5C7555"/>
    <w:rsid w:val="2B1B11BE"/>
    <w:rsid w:val="2B3E4EAD"/>
    <w:rsid w:val="2B41674B"/>
    <w:rsid w:val="2B6F5066"/>
    <w:rsid w:val="2B9920E3"/>
    <w:rsid w:val="2BAF7B59"/>
    <w:rsid w:val="2BD15D21"/>
    <w:rsid w:val="2BFB2D9E"/>
    <w:rsid w:val="2C161986"/>
    <w:rsid w:val="2C2440A3"/>
    <w:rsid w:val="2C2B5431"/>
    <w:rsid w:val="2C484235"/>
    <w:rsid w:val="2C491D5B"/>
    <w:rsid w:val="2C7E7C57"/>
    <w:rsid w:val="2C9F5E1F"/>
    <w:rsid w:val="2D1063D5"/>
    <w:rsid w:val="2D2D342B"/>
    <w:rsid w:val="2D3E1194"/>
    <w:rsid w:val="2D616C31"/>
    <w:rsid w:val="2D79041E"/>
    <w:rsid w:val="2DDB4C35"/>
    <w:rsid w:val="2E0E500A"/>
    <w:rsid w:val="2E513149"/>
    <w:rsid w:val="2E9D638E"/>
    <w:rsid w:val="2EAE3C69"/>
    <w:rsid w:val="2F3960B7"/>
    <w:rsid w:val="2F462582"/>
    <w:rsid w:val="2F522CD5"/>
    <w:rsid w:val="2F5729E1"/>
    <w:rsid w:val="2F662C24"/>
    <w:rsid w:val="2FC35981"/>
    <w:rsid w:val="2FE36023"/>
    <w:rsid w:val="30142680"/>
    <w:rsid w:val="30466CDD"/>
    <w:rsid w:val="30874C00"/>
    <w:rsid w:val="30BF439A"/>
    <w:rsid w:val="30C45E54"/>
    <w:rsid w:val="30C776F3"/>
    <w:rsid w:val="30D8545C"/>
    <w:rsid w:val="310B5831"/>
    <w:rsid w:val="310E0E7D"/>
    <w:rsid w:val="31413001"/>
    <w:rsid w:val="31D10829"/>
    <w:rsid w:val="31D16A7B"/>
    <w:rsid w:val="31FF4DC9"/>
    <w:rsid w:val="320D7387"/>
    <w:rsid w:val="325D20BC"/>
    <w:rsid w:val="32943604"/>
    <w:rsid w:val="32B1065A"/>
    <w:rsid w:val="32D00AE0"/>
    <w:rsid w:val="32EB3B6C"/>
    <w:rsid w:val="33557238"/>
    <w:rsid w:val="337C47C4"/>
    <w:rsid w:val="33CF6FEA"/>
    <w:rsid w:val="34031F46"/>
    <w:rsid w:val="34847DD4"/>
    <w:rsid w:val="34873421"/>
    <w:rsid w:val="34CB44D4"/>
    <w:rsid w:val="34CC3529"/>
    <w:rsid w:val="35270760"/>
    <w:rsid w:val="353335A8"/>
    <w:rsid w:val="354C01C6"/>
    <w:rsid w:val="35A47429"/>
    <w:rsid w:val="35B93AAE"/>
    <w:rsid w:val="35C30488"/>
    <w:rsid w:val="35CF32D1"/>
    <w:rsid w:val="36932551"/>
    <w:rsid w:val="37164F30"/>
    <w:rsid w:val="38415FDC"/>
    <w:rsid w:val="38485893"/>
    <w:rsid w:val="3851621F"/>
    <w:rsid w:val="3881462B"/>
    <w:rsid w:val="38C509BB"/>
    <w:rsid w:val="38E01351"/>
    <w:rsid w:val="39A46823"/>
    <w:rsid w:val="3A6366DE"/>
    <w:rsid w:val="3ACA050B"/>
    <w:rsid w:val="3B133C60"/>
    <w:rsid w:val="3B1B48C3"/>
    <w:rsid w:val="3B273268"/>
    <w:rsid w:val="3B471B5C"/>
    <w:rsid w:val="3BDD426E"/>
    <w:rsid w:val="3BED2703"/>
    <w:rsid w:val="3C047A4D"/>
    <w:rsid w:val="3C3A6FCB"/>
    <w:rsid w:val="3C432323"/>
    <w:rsid w:val="3C6B187A"/>
    <w:rsid w:val="3D6A1B31"/>
    <w:rsid w:val="3DCC00F6"/>
    <w:rsid w:val="3DE47B36"/>
    <w:rsid w:val="3DFE0BF8"/>
    <w:rsid w:val="3DFF671E"/>
    <w:rsid w:val="3EE14075"/>
    <w:rsid w:val="3EE31B9B"/>
    <w:rsid w:val="3F255D10"/>
    <w:rsid w:val="3F5605BF"/>
    <w:rsid w:val="3F9977BA"/>
    <w:rsid w:val="3F9B2476"/>
    <w:rsid w:val="400E49F6"/>
    <w:rsid w:val="40583EC3"/>
    <w:rsid w:val="40A35A86"/>
    <w:rsid w:val="41151DB4"/>
    <w:rsid w:val="4153125A"/>
    <w:rsid w:val="41911D83"/>
    <w:rsid w:val="429513FF"/>
    <w:rsid w:val="42D24401"/>
    <w:rsid w:val="43000F6E"/>
    <w:rsid w:val="432B3B11"/>
    <w:rsid w:val="439416B6"/>
    <w:rsid w:val="442C5D93"/>
    <w:rsid w:val="44D53D34"/>
    <w:rsid w:val="44E64193"/>
    <w:rsid w:val="44EB79FC"/>
    <w:rsid w:val="451E392D"/>
    <w:rsid w:val="453A628D"/>
    <w:rsid w:val="45FB5A1D"/>
    <w:rsid w:val="46366A55"/>
    <w:rsid w:val="471825FE"/>
    <w:rsid w:val="4743767B"/>
    <w:rsid w:val="476870E2"/>
    <w:rsid w:val="47DE1152"/>
    <w:rsid w:val="47E32C0C"/>
    <w:rsid w:val="481C1C7A"/>
    <w:rsid w:val="483416BA"/>
    <w:rsid w:val="484713ED"/>
    <w:rsid w:val="486024AF"/>
    <w:rsid w:val="48691363"/>
    <w:rsid w:val="48763A80"/>
    <w:rsid w:val="48C06AA9"/>
    <w:rsid w:val="48F966F2"/>
    <w:rsid w:val="48FF75D2"/>
    <w:rsid w:val="490966A2"/>
    <w:rsid w:val="495042D1"/>
    <w:rsid w:val="49D92519"/>
    <w:rsid w:val="4A203CA4"/>
    <w:rsid w:val="4A225C6E"/>
    <w:rsid w:val="4A534079"/>
    <w:rsid w:val="4ACF7478"/>
    <w:rsid w:val="4B15132F"/>
    <w:rsid w:val="4C3457E4"/>
    <w:rsid w:val="4C746529"/>
    <w:rsid w:val="4CC27294"/>
    <w:rsid w:val="4CD80866"/>
    <w:rsid w:val="4CFD02CC"/>
    <w:rsid w:val="4DB52955"/>
    <w:rsid w:val="4DC4528E"/>
    <w:rsid w:val="4E10402F"/>
    <w:rsid w:val="4E4D5283"/>
    <w:rsid w:val="4E573A0C"/>
    <w:rsid w:val="4ED432AF"/>
    <w:rsid w:val="4ED82D9F"/>
    <w:rsid w:val="4F894099"/>
    <w:rsid w:val="4F9547EC"/>
    <w:rsid w:val="4FA709C3"/>
    <w:rsid w:val="4FA90297"/>
    <w:rsid w:val="4FD572DE"/>
    <w:rsid w:val="4FE65048"/>
    <w:rsid w:val="505428F9"/>
    <w:rsid w:val="50F934A0"/>
    <w:rsid w:val="5151508A"/>
    <w:rsid w:val="519B17CF"/>
    <w:rsid w:val="51C969CF"/>
    <w:rsid w:val="51FE0D6E"/>
    <w:rsid w:val="52020133"/>
    <w:rsid w:val="52522E68"/>
    <w:rsid w:val="52770B21"/>
    <w:rsid w:val="52860D64"/>
    <w:rsid w:val="52F932E4"/>
    <w:rsid w:val="5302488E"/>
    <w:rsid w:val="533407C0"/>
    <w:rsid w:val="538B4884"/>
    <w:rsid w:val="53A72D40"/>
    <w:rsid w:val="53F87A3F"/>
    <w:rsid w:val="54102FDB"/>
    <w:rsid w:val="54505185"/>
    <w:rsid w:val="548D63DA"/>
    <w:rsid w:val="54A656ED"/>
    <w:rsid w:val="54B35714"/>
    <w:rsid w:val="55346855"/>
    <w:rsid w:val="556829A3"/>
    <w:rsid w:val="55D50038"/>
    <w:rsid w:val="55D911AB"/>
    <w:rsid w:val="55F12998"/>
    <w:rsid w:val="565C2507"/>
    <w:rsid w:val="565C42B5"/>
    <w:rsid w:val="56B22127"/>
    <w:rsid w:val="57032983"/>
    <w:rsid w:val="57B41ECF"/>
    <w:rsid w:val="57D8796C"/>
    <w:rsid w:val="582708F3"/>
    <w:rsid w:val="583A0626"/>
    <w:rsid w:val="58692CBA"/>
    <w:rsid w:val="58825B29"/>
    <w:rsid w:val="58AD4544"/>
    <w:rsid w:val="5966552A"/>
    <w:rsid w:val="599C0E6D"/>
    <w:rsid w:val="59CD7278"/>
    <w:rsid w:val="5A963B0E"/>
    <w:rsid w:val="5AD22D98"/>
    <w:rsid w:val="5B01542B"/>
    <w:rsid w:val="5B266C40"/>
    <w:rsid w:val="5B4D0671"/>
    <w:rsid w:val="5B5F2152"/>
    <w:rsid w:val="5B835E40"/>
    <w:rsid w:val="5CDC6150"/>
    <w:rsid w:val="5CEE378D"/>
    <w:rsid w:val="5D1C479E"/>
    <w:rsid w:val="5D5A52C7"/>
    <w:rsid w:val="5D7E7207"/>
    <w:rsid w:val="5DA17FA6"/>
    <w:rsid w:val="5DC310BE"/>
    <w:rsid w:val="5DCF7A63"/>
    <w:rsid w:val="5DDE7CA6"/>
    <w:rsid w:val="5EE035AA"/>
    <w:rsid w:val="5F221E14"/>
    <w:rsid w:val="5F2636B2"/>
    <w:rsid w:val="5F265461"/>
    <w:rsid w:val="5FA34D03"/>
    <w:rsid w:val="5FBB029F"/>
    <w:rsid w:val="5FF7504F"/>
    <w:rsid w:val="5FFE63DD"/>
    <w:rsid w:val="600A2FD4"/>
    <w:rsid w:val="60455DBA"/>
    <w:rsid w:val="60AF1486"/>
    <w:rsid w:val="60B66001"/>
    <w:rsid w:val="60B82A30"/>
    <w:rsid w:val="61181721"/>
    <w:rsid w:val="619C5EAE"/>
    <w:rsid w:val="61A84853"/>
    <w:rsid w:val="62650996"/>
    <w:rsid w:val="62775FD3"/>
    <w:rsid w:val="62816E52"/>
    <w:rsid w:val="63476D9A"/>
    <w:rsid w:val="637349EC"/>
    <w:rsid w:val="637569B7"/>
    <w:rsid w:val="637A221F"/>
    <w:rsid w:val="639037F0"/>
    <w:rsid w:val="64357EF4"/>
    <w:rsid w:val="646B7DB9"/>
    <w:rsid w:val="64A5151D"/>
    <w:rsid w:val="65D04378"/>
    <w:rsid w:val="65F8742B"/>
    <w:rsid w:val="662D3578"/>
    <w:rsid w:val="666C0825"/>
    <w:rsid w:val="66884C53"/>
    <w:rsid w:val="66A001EE"/>
    <w:rsid w:val="66CF2882"/>
    <w:rsid w:val="66EF6A80"/>
    <w:rsid w:val="67000C8D"/>
    <w:rsid w:val="674A63AC"/>
    <w:rsid w:val="678C2521"/>
    <w:rsid w:val="679F2254"/>
    <w:rsid w:val="67C41CBB"/>
    <w:rsid w:val="67E22141"/>
    <w:rsid w:val="67FB3202"/>
    <w:rsid w:val="68000819"/>
    <w:rsid w:val="680D18B3"/>
    <w:rsid w:val="68224C33"/>
    <w:rsid w:val="68975621"/>
    <w:rsid w:val="689E42BA"/>
    <w:rsid w:val="68B56B32"/>
    <w:rsid w:val="68C006D4"/>
    <w:rsid w:val="68CB7079"/>
    <w:rsid w:val="692769A5"/>
    <w:rsid w:val="697414BE"/>
    <w:rsid w:val="69F0323B"/>
    <w:rsid w:val="6A0665BA"/>
    <w:rsid w:val="6A274783"/>
    <w:rsid w:val="6AFC176B"/>
    <w:rsid w:val="6B56531F"/>
    <w:rsid w:val="6B80414A"/>
    <w:rsid w:val="6BD46244"/>
    <w:rsid w:val="6BDB5825"/>
    <w:rsid w:val="6C2B055A"/>
    <w:rsid w:val="6C6D571B"/>
    <w:rsid w:val="6CA200F0"/>
    <w:rsid w:val="6CB22A29"/>
    <w:rsid w:val="6DB97DE8"/>
    <w:rsid w:val="6E027099"/>
    <w:rsid w:val="6E0F17B6"/>
    <w:rsid w:val="6E4C2A0A"/>
    <w:rsid w:val="6E4E6782"/>
    <w:rsid w:val="6EA2087C"/>
    <w:rsid w:val="6EE964AB"/>
    <w:rsid w:val="6F215C44"/>
    <w:rsid w:val="6F26325B"/>
    <w:rsid w:val="6F286FD3"/>
    <w:rsid w:val="6F5B73A8"/>
    <w:rsid w:val="6FA81EC2"/>
    <w:rsid w:val="6FB940CF"/>
    <w:rsid w:val="6FC767EC"/>
    <w:rsid w:val="6FE74798"/>
    <w:rsid w:val="70310109"/>
    <w:rsid w:val="70455963"/>
    <w:rsid w:val="70891CF3"/>
    <w:rsid w:val="70ED2282"/>
    <w:rsid w:val="718B3849"/>
    <w:rsid w:val="722241AD"/>
    <w:rsid w:val="72361A07"/>
    <w:rsid w:val="73005B71"/>
    <w:rsid w:val="733C304D"/>
    <w:rsid w:val="733F0D8F"/>
    <w:rsid w:val="740578E3"/>
    <w:rsid w:val="74177616"/>
    <w:rsid w:val="746D7236"/>
    <w:rsid w:val="747F58E7"/>
    <w:rsid w:val="74820F33"/>
    <w:rsid w:val="74DF6386"/>
    <w:rsid w:val="751122B7"/>
    <w:rsid w:val="752B3379"/>
    <w:rsid w:val="758B3E18"/>
    <w:rsid w:val="759929D8"/>
    <w:rsid w:val="761958C7"/>
    <w:rsid w:val="76515061"/>
    <w:rsid w:val="76C03F95"/>
    <w:rsid w:val="76E91C5E"/>
    <w:rsid w:val="7715608F"/>
    <w:rsid w:val="781B3AD4"/>
    <w:rsid w:val="78D37FAF"/>
    <w:rsid w:val="7904460D"/>
    <w:rsid w:val="797A667D"/>
    <w:rsid w:val="797F0137"/>
    <w:rsid w:val="799D05BD"/>
    <w:rsid w:val="79C67B14"/>
    <w:rsid w:val="79E81839"/>
    <w:rsid w:val="7A0423EA"/>
    <w:rsid w:val="7A2A74CD"/>
    <w:rsid w:val="7A637111"/>
    <w:rsid w:val="7A6D1D3E"/>
    <w:rsid w:val="7A8F6158"/>
    <w:rsid w:val="7AC83418"/>
    <w:rsid w:val="7C266648"/>
    <w:rsid w:val="7C4A67DB"/>
    <w:rsid w:val="7C52568F"/>
    <w:rsid w:val="7C613B24"/>
    <w:rsid w:val="7C885990"/>
    <w:rsid w:val="7D2661DC"/>
    <w:rsid w:val="7D3D00ED"/>
    <w:rsid w:val="7D4E22FA"/>
    <w:rsid w:val="7D81395A"/>
    <w:rsid w:val="7D8775BA"/>
    <w:rsid w:val="7DB14637"/>
    <w:rsid w:val="7DB748D6"/>
    <w:rsid w:val="7DCB56F9"/>
    <w:rsid w:val="7DF3678C"/>
    <w:rsid w:val="7E1626EC"/>
    <w:rsid w:val="7E5C27F5"/>
    <w:rsid w:val="7E81225C"/>
    <w:rsid w:val="7EB97C47"/>
    <w:rsid w:val="7EF6285C"/>
    <w:rsid w:val="7EFE7085"/>
    <w:rsid w:val="7F402117"/>
    <w:rsid w:val="7F686F78"/>
    <w:rsid w:val="7F8518D8"/>
    <w:rsid w:val="7FA75C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1791</Words>
  <Characters>1826</Characters>
  <Lines>28</Lines>
  <Paragraphs>7</Paragraphs>
  <TotalTime>0</TotalTime>
  <ScaleCrop>false</ScaleCrop>
  <LinksUpToDate>false</LinksUpToDate>
  <CharactersWithSpaces>1846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初</cp:lastModifiedBy>
  <dcterms:modified xsi:type="dcterms:W3CDTF">2024-12-20T02:08:29Z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836D1BBE0EA04A5EB74FE5765AC824D8</vt:lpwstr>
  </property>
</Properties>
</file>