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D767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核心素养导向下的小学语文单元作业设计研究</w:t>
      </w:r>
    </w:p>
    <w:p w14:paraId="197282B4">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right"/>
        <w:textAlignment w:val="auto"/>
        <w:rPr>
          <w:rFonts w:hint="eastAsia" w:ascii="黑体" w:hAnsi="黑体" w:eastAsia="黑体" w:cs="黑体"/>
          <w:sz w:val="32"/>
          <w:szCs w:val="32"/>
        </w:rPr>
      </w:pPr>
      <w:r>
        <w:rPr>
          <w:rFonts w:hint="eastAsia" w:ascii="黑体" w:hAnsi="黑体" w:eastAsia="黑体" w:cs="黑体"/>
          <w:sz w:val="32"/>
          <w:szCs w:val="32"/>
        </w:rPr>
        <w:t>——以一年级下册识</w:t>
      </w:r>
      <w:bookmarkStart w:id="0" w:name="_GoBack"/>
      <w:bookmarkEnd w:id="0"/>
      <w:r>
        <w:rPr>
          <w:rFonts w:hint="eastAsia" w:ascii="黑体" w:hAnsi="黑体" w:eastAsia="黑体" w:cs="黑体"/>
          <w:sz w:val="32"/>
          <w:szCs w:val="32"/>
        </w:rPr>
        <w:t>字单元为例</w:t>
      </w:r>
    </w:p>
    <w:p w14:paraId="6D076BBA">
      <w:pPr>
        <w:keepNext w:val="0"/>
        <w:keepLines w:val="0"/>
        <w:pageBreakBefore w:val="0"/>
        <w:widowControl w:val="0"/>
        <w:kinsoku/>
        <w:wordWrap w:val="0"/>
        <w:overflowPunct/>
        <w:topLinePunct w:val="0"/>
        <w:autoSpaceDE/>
        <w:autoSpaceDN/>
        <w:bidi w:val="0"/>
        <w:adjustRightInd/>
        <w:snapToGrid/>
        <w:spacing w:line="360" w:lineRule="auto"/>
        <w:ind w:firstLine="640" w:firstLineChars="200"/>
        <w:jc w:val="righ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实验小学  李平</w:t>
      </w:r>
    </w:p>
    <w:p w14:paraId="2388ED7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摘要</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随着新课改的深入实施，小学语文单元作业设计日益注重学生核心素养的培养。</w:t>
      </w: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文</w:t>
      </w:r>
      <w:r>
        <w:rPr>
          <w:rFonts w:hint="eastAsia" w:ascii="仿宋_GB2312" w:hAnsi="仿宋_GB2312" w:eastAsia="仿宋_GB2312" w:cs="仿宋_GB2312"/>
          <w:sz w:val="28"/>
          <w:szCs w:val="28"/>
        </w:rPr>
        <w:t>聚焦小学语文一年级下册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识字单元一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的作业设计，探索基于核心素养培养的创新实践路径</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通过系统</w:t>
      </w:r>
      <w:r>
        <w:rPr>
          <w:rFonts w:hint="eastAsia" w:ascii="仿宋_GB2312" w:hAnsi="仿宋_GB2312" w:eastAsia="仿宋_GB2312" w:cs="仿宋_GB2312"/>
          <w:sz w:val="28"/>
          <w:szCs w:val="28"/>
          <w:lang w:val="en-US" w:eastAsia="zh-CN"/>
        </w:rPr>
        <w:t>性</w:t>
      </w:r>
      <w:r>
        <w:rPr>
          <w:rFonts w:hint="eastAsia" w:ascii="仿宋_GB2312" w:hAnsi="仿宋_GB2312" w:eastAsia="仿宋_GB2312" w:cs="仿宋_GB2312"/>
          <w:sz w:val="28"/>
          <w:szCs w:val="28"/>
        </w:rPr>
        <w:t>分析识字单元的教学目标与语文要素，</w:t>
      </w:r>
      <w:r>
        <w:rPr>
          <w:rFonts w:hint="eastAsia" w:ascii="仿宋_GB2312" w:hAnsi="仿宋_GB2312" w:eastAsia="仿宋_GB2312" w:cs="仿宋_GB2312"/>
          <w:sz w:val="28"/>
          <w:szCs w:val="28"/>
          <w:lang w:val="en-US" w:eastAsia="zh-CN"/>
        </w:rPr>
        <w:t>并</w:t>
      </w:r>
      <w:r>
        <w:rPr>
          <w:rFonts w:hint="eastAsia" w:ascii="仿宋_GB2312" w:hAnsi="仿宋_GB2312" w:eastAsia="仿宋_GB2312" w:cs="仿宋_GB2312"/>
          <w:sz w:val="28"/>
          <w:szCs w:val="28"/>
        </w:rPr>
        <w:t>结合低年级学生的认知特点，</w:t>
      </w:r>
      <w:r>
        <w:rPr>
          <w:rFonts w:hint="eastAsia" w:ascii="仿宋_GB2312" w:hAnsi="仿宋_GB2312" w:eastAsia="仿宋_GB2312" w:cs="仿宋_GB2312"/>
          <w:sz w:val="28"/>
          <w:szCs w:val="28"/>
        </w:rPr>
        <w:t>通过情境化</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、游戏化</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、生活化的作业设计，将语言积累、思维发展、文化传承等核心素养目标融入</w:t>
      </w:r>
      <w:r>
        <w:rPr>
          <w:rFonts w:hint="eastAsia" w:ascii="仿宋_GB2312" w:hAnsi="仿宋_GB2312" w:eastAsia="仿宋_GB2312" w:cs="仿宋_GB2312"/>
          <w:sz w:val="28"/>
          <w:szCs w:val="28"/>
          <w:lang w:val="en-US" w:eastAsia="zh-CN"/>
        </w:rPr>
        <w:t>到</w:t>
      </w:r>
      <w:r>
        <w:rPr>
          <w:rFonts w:hint="eastAsia" w:ascii="仿宋_GB2312" w:hAnsi="仿宋_GB2312" w:eastAsia="仿宋_GB2312" w:cs="仿宋_GB2312"/>
          <w:sz w:val="28"/>
          <w:szCs w:val="28"/>
        </w:rPr>
        <w:t>识字</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实践</w:t>
      </w:r>
      <w:r>
        <w:rPr>
          <w:rFonts w:hint="eastAsia" w:ascii="仿宋_GB2312" w:hAnsi="仿宋_GB2312" w:eastAsia="仿宋_GB2312" w:cs="仿宋_GB2312"/>
          <w:sz w:val="28"/>
          <w:szCs w:val="28"/>
          <w:lang w:val="en-US" w:eastAsia="zh-CN"/>
        </w:rPr>
        <w:t>中</w:t>
      </w:r>
      <w:r>
        <w:rPr>
          <w:rFonts w:hint="eastAsia" w:ascii="仿宋_GB2312" w:hAnsi="仿宋_GB2312" w:eastAsia="仿宋_GB2312" w:cs="仿宋_GB2312"/>
          <w:sz w:val="28"/>
          <w:szCs w:val="28"/>
        </w:rPr>
        <w:t>。在具体设计中，注重知识体系的纵向贯通与学科要素的横向联结，创新性地采用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任务链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组织方式，纵向注重识字能力的阶梯式发展，从字源感知到规律掌握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横向强化多维度素养的整合培养，涵盖语言运用、审美创造等方面。通过</w:t>
      </w:r>
      <w:r>
        <w:rPr>
          <w:rFonts w:hint="eastAsia" w:ascii="仿宋_GB2312" w:hAnsi="仿宋_GB2312" w:eastAsia="仿宋_GB2312" w:cs="仿宋_GB2312"/>
          <w:sz w:val="28"/>
          <w:szCs w:val="28"/>
          <w:lang w:val="en-US" w:eastAsia="zh-CN"/>
        </w:rPr>
        <w:t>设计</w:t>
      </w:r>
      <w:r>
        <w:rPr>
          <w:rFonts w:hint="eastAsia" w:ascii="仿宋_GB2312" w:hAnsi="仿宋_GB2312" w:eastAsia="仿宋_GB2312" w:cs="仿宋_GB2312"/>
          <w:sz w:val="28"/>
          <w:szCs w:val="28"/>
        </w:rPr>
        <w:t>分层作业模式，</w:t>
      </w:r>
      <w:r>
        <w:rPr>
          <w:rFonts w:hint="eastAsia" w:ascii="仿宋_GB2312" w:hAnsi="仿宋_GB2312" w:eastAsia="仿宋_GB2312" w:cs="仿宋_GB2312"/>
          <w:sz w:val="28"/>
          <w:szCs w:val="28"/>
          <w:lang w:val="en-US" w:eastAsia="zh-CN"/>
        </w:rPr>
        <w:t>不仅</w:t>
      </w:r>
      <w:r>
        <w:rPr>
          <w:rFonts w:hint="eastAsia" w:ascii="仿宋_GB2312" w:hAnsi="仿宋_GB2312" w:eastAsia="仿宋_GB2312" w:cs="仿宋_GB2312"/>
          <w:sz w:val="28"/>
          <w:szCs w:val="28"/>
        </w:rPr>
        <w:t>保证了基础目标的落实，</w:t>
      </w:r>
      <w:r>
        <w:rPr>
          <w:rFonts w:hint="eastAsia" w:ascii="仿宋_GB2312" w:hAnsi="仿宋_GB2312" w:eastAsia="仿宋_GB2312" w:cs="仿宋_GB2312"/>
          <w:sz w:val="28"/>
          <w:szCs w:val="28"/>
          <w:lang w:val="en-US" w:eastAsia="zh-CN"/>
        </w:rPr>
        <w:t>还</w:t>
      </w:r>
      <w:r>
        <w:rPr>
          <w:rFonts w:hint="eastAsia" w:ascii="仿宋_GB2312" w:hAnsi="仿宋_GB2312" w:eastAsia="仿宋_GB2312" w:cs="仿宋_GB2312"/>
          <w:sz w:val="28"/>
          <w:szCs w:val="28"/>
        </w:rPr>
        <w:t>为个性化发展预留空间。</w:t>
      </w:r>
      <w:r>
        <w:rPr>
          <w:rFonts w:hint="eastAsia" w:ascii="仿宋_GB2312" w:hAnsi="仿宋_GB2312" w:eastAsia="仿宋_GB2312" w:cs="仿宋_GB2312"/>
          <w:sz w:val="28"/>
          <w:szCs w:val="28"/>
          <w:lang w:val="en-US" w:eastAsia="zh-CN"/>
        </w:rPr>
        <w:t>这样的方式即</w:t>
      </w:r>
      <w:r>
        <w:rPr>
          <w:rFonts w:hint="eastAsia" w:ascii="仿宋_GB2312" w:hAnsi="仿宋_GB2312" w:eastAsia="仿宋_GB2312" w:cs="仿宋_GB2312"/>
          <w:sz w:val="28"/>
          <w:szCs w:val="28"/>
        </w:rPr>
        <w:t>能有效激发学生识字兴趣，提升自主识字能力，同时</w:t>
      </w:r>
      <w:r>
        <w:rPr>
          <w:rFonts w:hint="eastAsia" w:ascii="仿宋_GB2312" w:hAnsi="仿宋_GB2312" w:eastAsia="仿宋_GB2312" w:cs="仿宋_GB2312"/>
          <w:sz w:val="28"/>
          <w:szCs w:val="28"/>
          <w:lang w:val="en-US" w:eastAsia="zh-CN"/>
        </w:rPr>
        <w:t>又能</w:t>
      </w:r>
      <w:r>
        <w:rPr>
          <w:rFonts w:hint="eastAsia" w:ascii="仿宋_GB2312" w:hAnsi="仿宋_GB2312" w:eastAsia="仿宋_GB2312" w:cs="仿宋_GB2312"/>
          <w:sz w:val="28"/>
          <w:szCs w:val="28"/>
        </w:rPr>
        <w:t>为语文核心素养的落地提供了实践路径。</w:t>
      </w:r>
    </w:p>
    <w:p w14:paraId="1374D5A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关键词</w:t>
      </w:r>
      <w:r>
        <w:rPr>
          <w:rFonts w:hint="eastAsia" w:ascii="仿宋_GB2312" w:hAnsi="仿宋_GB2312" w:eastAsia="仿宋_GB2312" w:cs="仿宋_GB2312"/>
          <w:sz w:val="28"/>
          <w:szCs w:val="28"/>
          <w:lang w:val="en-US" w:eastAsia="zh-CN"/>
        </w:rPr>
        <w:t>：小学语文、核心素养、单元作业设计</w:t>
      </w:r>
    </w:p>
    <w:p w14:paraId="5317910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rPr>
        <w:t>一、核心素养导向与单元作业设计的</w:t>
      </w:r>
      <w:r>
        <w:rPr>
          <w:rFonts w:hint="eastAsia" w:ascii="仿宋_GB2312" w:hAnsi="仿宋_GB2312" w:eastAsia="仿宋_GB2312" w:cs="仿宋_GB2312"/>
          <w:b/>
          <w:bCs/>
          <w:sz w:val="28"/>
          <w:szCs w:val="28"/>
          <w:lang w:val="en-US" w:eastAsia="zh-CN"/>
        </w:rPr>
        <w:t>背景分析</w:t>
      </w:r>
    </w:p>
    <w:p w14:paraId="19F5E4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《义务教育语文课程标准（2022年版）》强调，语文教学应</w:t>
      </w:r>
      <w:r>
        <w:rPr>
          <w:rFonts w:hint="eastAsia" w:ascii="仿宋_GB2312" w:hAnsi="仿宋_GB2312" w:eastAsia="仿宋_GB2312" w:cs="仿宋_GB2312"/>
          <w:sz w:val="28"/>
          <w:szCs w:val="28"/>
          <w:lang w:val="en-US" w:eastAsia="zh-CN"/>
        </w:rPr>
        <w:t>该</w:t>
      </w:r>
      <w:r>
        <w:rPr>
          <w:rFonts w:hint="eastAsia" w:ascii="仿宋_GB2312" w:hAnsi="仿宋_GB2312" w:eastAsia="仿宋_GB2312" w:cs="仿宋_GB2312"/>
          <w:sz w:val="28"/>
          <w:szCs w:val="28"/>
        </w:rPr>
        <w:t>立足核心素养，注重“文化自信、语言运用、思维能力、审美创造”的综合培养。单元作业作为教学评一体化的重要环节，需突破传统</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机械</w:t>
      </w:r>
      <w:r>
        <w:rPr>
          <w:rFonts w:hint="eastAsia" w:ascii="仿宋_GB2312" w:hAnsi="仿宋_GB2312" w:eastAsia="仿宋_GB2312" w:cs="仿宋_GB2312"/>
          <w:sz w:val="28"/>
          <w:szCs w:val="28"/>
          <w:lang w:val="en-US" w:eastAsia="zh-CN"/>
        </w:rPr>
        <w:t>性</w:t>
      </w:r>
      <w:r>
        <w:rPr>
          <w:rFonts w:hint="eastAsia" w:ascii="仿宋_GB2312" w:hAnsi="仿宋_GB2312" w:eastAsia="仿宋_GB2312" w:cs="仿宋_GB2312"/>
          <w:sz w:val="28"/>
          <w:szCs w:val="28"/>
        </w:rPr>
        <w:t>训练模式，</w:t>
      </w:r>
      <w:r>
        <w:rPr>
          <w:rFonts w:hint="eastAsia" w:ascii="仿宋_GB2312" w:hAnsi="仿宋_GB2312" w:eastAsia="仿宋_GB2312" w:cs="仿宋_GB2312"/>
          <w:sz w:val="28"/>
          <w:szCs w:val="28"/>
          <w:lang w:val="en-US" w:eastAsia="zh-CN"/>
        </w:rPr>
        <w:t>向</w:t>
      </w:r>
      <w:r>
        <w:rPr>
          <w:rFonts w:hint="eastAsia" w:ascii="仿宋_GB2312" w:hAnsi="仿宋_GB2312" w:eastAsia="仿宋_GB2312" w:cs="仿宋_GB2312"/>
          <w:sz w:val="28"/>
          <w:szCs w:val="28"/>
        </w:rPr>
        <w:t>系统性、情境化的设计</w:t>
      </w:r>
      <w:r>
        <w:rPr>
          <w:rFonts w:hint="eastAsia" w:ascii="仿宋_GB2312" w:hAnsi="仿宋_GB2312" w:eastAsia="仿宋_GB2312" w:cs="仿宋_GB2312"/>
          <w:sz w:val="28"/>
          <w:szCs w:val="28"/>
          <w:lang w:val="en-US" w:eastAsia="zh-CN"/>
        </w:rPr>
        <w:t>转移</w:t>
      </w:r>
      <w:r>
        <w:rPr>
          <w:rFonts w:hint="eastAsia" w:ascii="仿宋_GB2312" w:hAnsi="仿宋_GB2312" w:eastAsia="仿宋_GB2312" w:cs="仿宋_GB2312"/>
          <w:sz w:val="28"/>
          <w:szCs w:val="28"/>
        </w:rPr>
        <w:t>。</w:t>
      </w:r>
    </w:p>
    <w:p w14:paraId="7659C4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随着社会对人才需求的转变，单纯的知识记忆已无法满足未来社会的发展，学生需要具备能够适应终身发展和社会发展需要的必备品格和关键能力。语文作为基础学科，承担着培养学生综合素养的重任，而单元作业作为课堂教学的延伸，必须紧跟教育变革步伐，为学生核心素养的培育提供有力支撑。​</w:t>
      </w:r>
    </w:p>
    <w:p w14:paraId="4C12512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从学生发展的角度来看，传统机械性作业往往让学生疲于应付，难以激发学习兴趣和主动性，也不利于学生个性化发展。</w:t>
      </w:r>
      <w:r>
        <w:rPr>
          <w:rFonts w:hint="eastAsia" w:ascii="仿宋_GB2312" w:hAnsi="仿宋_GB2312" w:eastAsia="仿宋_GB2312" w:cs="仿宋_GB2312"/>
          <w:sz w:val="28"/>
          <w:szCs w:val="28"/>
          <w:lang w:val="en-US" w:eastAsia="zh-CN"/>
        </w:rPr>
        <w:t>以单篇课文为单位设计作业，如《春夏秋冬》仅要求抄写</w:t>
      </w:r>
      <w:r>
        <w:rPr>
          <w:rFonts w:hint="eastAsia" w:ascii="仿宋_GB2312" w:hAnsi="仿宋_GB2312" w:eastAsia="仿宋_GB2312" w:cs="仿宋_GB2312"/>
          <w:sz w:val="28"/>
          <w:szCs w:val="28"/>
          <w:lang w:val="en-US" w:eastAsia="zh-CN"/>
        </w:rPr>
        <w:t>“霜、降、飘</w:t>
      </w:r>
      <w:r>
        <w:rPr>
          <w:rFonts w:hint="eastAsia" w:ascii="仿宋_GB2312" w:hAnsi="仿宋_GB2312" w:eastAsia="仿宋_GB2312" w:cs="仿宋_GB2312"/>
          <w:sz w:val="28"/>
          <w:szCs w:val="28"/>
          <w:lang w:val="en-US" w:eastAsia="zh-CN"/>
        </w:rPr>
        <w:t>”等生字，缺乏与《小青蛙》中形声字规律的系统联系</w:t>
      </w:r>
      <w:r>
        <w:rPr>
          <w:rFonts w:hint="eastAsia" w:ascii="仿宋_GB2312" w:hAnsi="仿宋_GB2312" w:eastAsia="仿宋_GB2312" w:cs="仿宋_GB2312"/>
          <w:sz w:val="28"/>
          <w:szCs w:val="28"/>
          <w:lang w:val="en-US" w:eastAsia="zh-CN"/>
        </w:rPr>
        <w:t>；识字、写字、阅读等训练各自为政，如《姓氏歌》的背诵作业与</w:t>
      </w:r>
      <w:r>
        <w:rPr>
          <w:rFonts w:hint="eastAsia" w:ascii="仿宋_GB2312" w:hAnsi="仿宋_GB2312" w:eastAsia="仿宋_GB2312" w:cs="仿宋_GB2312"/>
          <w:sz w:val="28"/>
          <w:szCs w:val="28"/>
          <w:lang w:val="en-US" w:eastAsia="zh-CN"/>
        </w:rPr>
        <w:t>“介绍姓氏</w:t>
      </w:r>
      <w:r>
        <w:rPr>
          <w:rFonts w:hint="eastAsia" w:ascii="仿宋_GB2312" w:hAnsi="仿宋_GB2312" w:eastAsia="仿宋_GB2312" w:cs="仿宋_GB2312"/>
          <w:sz w:val="28"/>
          <w:szCs w:val="28"/>
          <w:lang w:val="en-US" w:eastAsia="zh-CN"/>
        </w:rPr>
        <w:t>”的表达训练脱节</w:t>
      </w:r>
      <w:r>
        <w:rPr>
          <w:rFonts w:hint="eastAsia" w:ascii="仿宋_GB2312" w:hAnsi="仿宋_GB2312" w:eastAsia="仿宋_GB2312" w:cs="仿宋_GB2312"/>
          <w:sz w:val="28"/>
          <w:szCs w:val="28"/>
          <w:lang w:val="en-US" w:eastAsia="zh-CN"/>
        </w:rPr>
        <w:t>；重复抄写也会导致效率低。</w:t>
      </w:r>
    </w:p>
    <w:p w14:paraId="5AA943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而系统性、情境化的单元作业设计，能够将语文知识融入到真实的生活情境或富有创意的学习任务中，让学生在解决实际问题的过程中，实现知识的迁移运用，锻炼语言表达、逻辑思考、审美鉴赏等多方面能力，真正实现“做中学”“用中学”。​</w:t>
      </w:r>
    </w:p>
    <w:p w14:paraId="3C6485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外，在“双减”政策的持续推进下，减轻学生作业负担、提高作业质量成为教育工作的重点。核心素养导向的单元作业设计，通过分层设置、整合优化作业内容，减少重复性、低效率的作业，让学生在有限的作业时间内获得更高效的学习提升，既落实了减负要求，又保障了教学质量，促进学生全面、健康成长。</w:t>
      </w:r>
    </w:p>
    <w:p w14:paraId="5CC2F85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二</w:t>
      </w:r>
      <w:r>
        <w:rPr>
          <w:rFonts w:hint="eastAsia" w:ascii="仿宋_GB2312" w:hAnsi="仿宋_GB2312" w:eastAsia="仿宋_GB2312" w:cs="仿宋_GB2312"/>
          <w:b/>
          <w:bCs/>
          <w:sz w:val="28"/>
          <w:szCs w:val="28"/>
        </w:rPr>
        <w:t>、核心素养导向下单元作业设计的理论依据​</w:t>
      </w:r>
    </w:p>
    <w:p w14:paraId="0D12F47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（一）核心素养与语文作业的关系​</w:t>
      </w:r>
    </w:p>
    <w:p w14:paraId="0B25BFD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核心素养是学生适应终身发展和社会发展需要的必备品格和关键能力，语文核心素养涵盖文化自信、语言运用、思维能力、审美创造四个维度。语文作业作为语文教学的重要组成部分，是落实核心素养培养的关键载体。通过精心设计的作业，学生能够在语言实践中提升语言运用能力，在探究思考中发展思维，在文化感知中增强文化自信，在文本鉴赏与创作中提升审美能力。二者相互依存，作业设计质量直接影响核心素养的培育效果。</w:t>
      </w:r>
    </w:p>
    <w:p w14:paraId="4FCD442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（二）创新性设计的理论支撑​</w:t>
      </w:r>
    </w:p>
    <w:p w14:paraId="65D756B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构主义学习理论：该理论强调学习者在已有经验基础上主动建构知识。创新性作业设计通过创设真实或虚拟情境，如“字谜闯关”“姓氏魔方”等游戏化任务，激发学生主动参与，在解决问题过程中自主建构知识，实现知识迁移。​</w:t>
      </w:r>
    </w:p>
    <w:p w14:paraId="4996AC3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多元智能理论：霍华德・加德纳提出人类具有多种智能类型，每个学生的智能优势不同。创新性作业设计尊重学生个体差异，通过多样化任务形式，如绘画、表演、创编故事等，满足不同智能类型学生的学习需求，让每个学生都能发挥优势，提升学习成就感。​</w:t>
      </w:r>
    </w:p>
    <w:p w14:paraId="51552B0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三、核心素养导向下单元作业的系统性设计​</w:t>
      </w:r>
    </w:p>
    <w:p w14:paraId="631DB277">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（一）纵向衔接：构建螺旋上升的识字能力链​</w:t>
      </w:r>
    </w:p>
    <w:p w14:paraId="59EB67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识字是小学语文学习的基础。单元作业纵向衔接需依据学生认知发展规律，设计梯度化的识字任务。以形声字学习为例，低年级从认识简单象形字开始，逐步引导学生观察汉字结构，理解形旁表意、声旁表音的特点；到中高年级，则进一步拓展到偏旁归类、汉字演变探究等内容，使学生的识字能力从简单的字形记忆向深度理解、灵活运用逐步提升，形成完整的识字能力发展链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968"/>
        <w:gridCol w:w="2968"/>
        <w:gridCol w:w="2969"/>
      </w:tblGrid>
      <w:tr w14:paraId="4C84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68" w:type="dxa"/>
            <w:vAlign w:val="center"/>
          </w:tcPr>
          <w:p w14:paraId="36B33F7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aps w:val="0"/>
                <w:color w:val="404040"/>
                <w:spacing w:val="0"/>
                <w:kern w:val="0"/>
                <w:sz w:val="28"/>
                <w:szCs w:val="28"/>
                <w:lang w:val="en-US" w:eastAsia="zh-CN" w:bidi="ar"/>
              </w:rPr>
              <w:t>册序单元</w:t>
            </w:r>
          </w:p>
        </w:tc>
        <w:tc>
          <w:tcPr>
            <w:tcW w:w="2968" w:type="dxa"/>
            <w:vAlign w:val="center"/>
          </w:tcPr>
          <w:p w14:paraId="1CE307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aps w:val="0"/>
                <w:color w:val="404040"/>
                <w:spacing w:val="0"/>
                <w:kern w:val="0"/>
                <w:sz w:val="28"/>
                <w:szCs w:val="28"/>
                <w:lang w:val="en-US" w:eastAsia="zh-CN" w:bidi="ar"/>
              </w:rPr>
              <w:t>识字重点</w:t>
            </w:r>
          </w:p>
        </w:tc>
        <w:tc>
          <w:tcPr>
            <w:tcW w:w="2969" w:type="dxa"/>
            <w:vAlign w:val="center"/>
          </w:tcPr>
          <w:p w14:paraId="758303F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aps w:val="0"/>
                <w:color w:val="404040"/>
                <w:spacing w:val="0"/>
                <w:kern w:val="0"/>
                <w:sz w:val="28"/>
                <w:szCs w:val="28"/>
                <w:lang w:val="en-US" w:eastAsia="zh-CN" w:bidi="ar"/>
              </w:rPr>
              <w:t>能力发展路径</w:t>
            </w:r>
          </w:p>
        </w:tc>
      </w:tr>
      <w:tr w14:paraId="3BF0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68" w:type="dxa"/>
            <w:vAlign w:val="center"/>
          </w:tcPr>
          <w:p w14:paraId="26269BA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一上第一单元</w:t>
            </w:r>
          </w:p>
        </w:tc>
        <w:tc>
          <w:tcPr>
            <w:tcW w:w="2968" w:type="dxa"/>
            <w:vAlign w:val="center"/>
          </w:tcPr>
          <w:p w14:paraId="665A55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象形字感知（日、月）</w:t>
            </w:r>
          </w:p>
        </w:tc>
        <w:tc>
          <w:tcPr>
            <w:tcW w:w="2969" w:type="dxa"/>
            <w:vAlign w:val="center"/>
          </w:tcPr>
          <w:p w14:paraId="1AD7702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建立汉字形象关联</w:t>
            </w:r>
          </w:p>
        </w:tc>
      </w:tr>
      <w:tr w14:paraId="59AE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68" w:type="dxa"/>
            <w:vAlign w:val="center"/>
          </w:tcPr>
          <w:p w14:paraId="5E5A889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一下第一单元</w:t>
            </w:r>
          </w:p>
        </w:tc>
        <w:tc>
          <w:tcPr>
            <w:tcW w:w="2968" w:type="dxa"/>
            <w:vAlign w:val="center"/>
          </w:tcPr>
          <w:p w14:paraId="2E263D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形声字规律（青、清）</w:t>
            </w:r>
          </w:p>
        </w:tc>
        <w:tc>
          <w:tcPr>
            <w:tcW w:w="2969" w:type="dxa"/>
            <w:vAlign w:val="center"/>
          </w:tcPr>
          <w:p w14:paraId="52DF61B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发现音形义联系</w:t>
            </w:r>
          </w:p>
        </w:tc>
      </w:tr>
      <w:tr w14:paraId="511A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68" w:type="dxa"/>
            <w:vAlign w:val="center"/>
          </w:tcPr>
          <w:p w14:paraId="267EF40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二上第二单元</w:t>
            </w:r>
          </w:p>
        </w:tc>
        <w:tc>
          <w:tcPr>
            <w:tcW w:w="2968" w:type="dxa"/>
            <w:vAlign w:val="center"/>
          </w:tcPr>
          <w:p w14:paraId="28EEE0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部首归类（木字旁）</w:t>
            </w:r>
          </w:p>
        </w:tc>
        <w:tc>
          <w:tcPr>
            <w:tcW w:w="2969" w:type="dxa"/>
            <w:vAlign w:val="center"/>
          </w:tcPr>
          <w:p w14:paraId="051EBF4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系统化分类识字</w:t>
            </w:r>
          </w:p>
        </w:tc>
      </w:tr>
    </w:tbl>
    <w:p w14:paraId="32CDC70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（二）横向统整：主题任务群设计​</w:t>
      </w:r>
    </w:p>
    <w:p w14:paraId="6B5AFF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以“汉字与生活</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为主线，整合识字、阅读、表达任务。</w:t>
      </w:r>
      <w:r>
        <w:rPr>
          <w:rFonts w:hint="eastAsia" w:ascii="仿宋_GB2312" w:hAnsi="仿宋_GB2312" w:eastAsia="仿宋_GB2312" w:cs="仿宋_GB2312"/>
          <w:sz w:val="28"/>
          <w:szCs w:val="28"/>
          <w:lang w:val="en-US" w:eastAsia="zh-CN"/>
        </w:rPr>
        <w:t>例如</w:t>
      </w:r>
      <w:r>
        <w:rPr>
          <w:rFonts w:hint="eastAsia" w:ascii="仿宋_GB2312" w:hAnsi="仿宋_GB2312" w:eastAsia="仿宋_GB2312" w:cs="仿宋_GB2312"/>
          <w:sz w:val="28"/>
          <w:szCs w:val="28"/>
        </w:rPr>
        <w:t>围绕传统节日主题，设计系列作业任务群：学生先通过阅读节日相关绘本、故事，认识与节日有关的汉字；接着开展“汉字寻宝”活动，在生活场景中寻找相关汉字，加深对汉字应用的理解；最后以绘画配文、创编节日故事等形式进行表达，将识字、阅读积累转化为语言输出。这种主题任务群设计打破知识板块界限，实现听、说、读、写能力的协同发展。</w:t>
      </w:r>
    </w:p>
    <w:p w14:paraId="785D1D0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基础型任务：生字书写与朗读（如“春、冬”笔顺动画摹写）</w:t>
      </w:r>
    </w:p>
    <w:p w14:paraId="2DD8876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实践型任务：如“制作四季词语卡”“姓氏溯源卡”</w:t>
      </w:r>
    </w:p>
    <w:p w14:paraId="3AC7258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拓展型任务：创编字谜、环保标语设计</w:t>
      </w:r>
    </w:p>
    <w:p w14:paraId="559BCC1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四、案例研究：一年级下册“感受汉字魅力”单元作业设计​</w:t>
      </w:r>
    </w:p>
    <w:p w14:paraId="290B5720">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（一）单元整体架构​</w:t>
      </w:r>
    </w:p>
    <w:p w14:paraId="3EFF12F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1.人文主题：捕捉生活中的美好瞬间</w:t>
      </w:r>
    </w:p>
    <w:p w14:paraId="56ED79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单元以“感受汉字魅力”为主题，围绕汉字的起源、演变、应用设计作业内容。作业分为基础巩固、能力提升、拓展创新三个层次，每个层次设置不同类型任务，如基础巩固层包括汉字描红、字音认读；能力提升层有汉字拼图、词语搭配；拓展创新层则设计“汉字创意画”“汉字故事创编”等任务，全面覆盖文化自信、语言运用、思维能力、审美创造等核心素养培养目标。</w:t>
      </w:r>
    </w:p>
    <w:p w14:paraId="718CAE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2.语文要素分解</w:t>
      </w:r>
    </w:p>
    <w:p w14:paraId="6D8FF78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（1）识字能力</w:t>
      </w:r>
    </w:p>
    <w:p w14:paraId="69F28B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认读43个生字，掌握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霜、降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等9个新偏旁</w:t>
      </w:r>
    </w:p>
    <w:p w14:paraId="71CB6FC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理解形声字构字规律（如《小青蛙》中</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字族）</w:t>
      </w:r>
    </w:p>
    <w:p w14:paraId="175F642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区分同音字（清/晴/情）、形近字（左/右）</w:t>
      </w:r>
    </w:p>
    <w:p w14:paraId="3677C83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（2）语言表达</w:t>
      </w:r>
    </w:p>
    <w:p w14:paraId="661C1D9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运用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你姓什么？我姓...</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问答句式交流</w:t>
      </w:r>
    </w:p>
    <w:p w14:paraId="0FB6158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模仿《姓氏歌》创编简单儿歌</w:t>
      </w:r>
    </w:p>
    <w:p w14:paraId="27D36C5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因为...所以...</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说明汉字构形理由（如：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有目字旁，因为和眼睛有关）</w:t>
      </w:r>
    </w:p>
    <w:p w14:paraId="27BA28B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（3）文化感知</w:t>
      </w:r>
    </w:p>
    <w:p w14:paraId="09FA5D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通过《春夏秋冬》体会汉字与自然的关联</w:t>
      </w:r>
    </w:p>
    <w:p w14:paraId="79D3762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借助《姓氏歌》了解中国姓氏文化</w:t>
      </w:r>
    </w:p>
    <w:p w14:paraId="0F5EBCE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从《猜字谜》感悟汉字会意特性</w:t>
      </w:r>
    </w:p>
    <w:p w14:paraId="49235C3C">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（二）创新作业示例​</w:t>
      </w:r>
    </w:p>
    <w:p w14:paraId="06B824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“汉字变形记”绘画作业：学生选择一个象形字（如“日”“月”“山”），根据其演变过程绘制一幅图画，展现汉字从甲骨文到现代简体字的变化，既加深对汉字演变的理解，又培养审美创造能力。​</w:t>
      </w:r>
    </w:p>
    <w:p w14:paraId="4676D7C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“家庭汉字博物馆”任务：鼓励学生与家长合作，收集家中带有汉字的物品（如包装盒、旧报纸、书法作品），整理并制作成“家庭汉字博物馆”介绍手册，在班级中分享，增强文化自信与语言表达能力。​</w:t>
      </w:r>
    </w:p>
    <w:p w14:paraId="495049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青字族开花图</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（思维能力培养）</w:t>
      </w:r>
    </w:p>
    <w:p w14:paraId="185DE11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操作流程：</w:t>
      </w:r>
    </w:p>
    <w:p w14:paraId="5360B89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中心写</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青</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字，四周延伸枝条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每根枝条填写衍生字：清（氵）、晴（日）、情（忄）、睛（目）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用不同颜色标注形旁，并口头解释：</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加'日'是晴，因为晴天有太阳</w:t>
      </w:r>
      <w:r>
        <w:rPr>
          <w:rFonts w:hint="eastAsia" w:ascii="仿宋_GB2312" w:hAnsi="仿宋_GB2312" w:eastAsia="仿宋_GB2312" w:cs="仿宋_GB2312"/>
          <w:sz w:val="28"/>
          <w:szCs w:val="28"/>
          <w:lang w:eastAsia="zh-CN"/>
        </w:rPr>
        <w:t>”</w:t>
      </w:r>
    </w:p>
    <w:p w14:paraId="429934C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设计意图：</w:t>
      </w:r>
    </w:p>
    <w:p w14:paraId="77E1CB95">
      <w:pPr>
        <w:keepNext w:val="0"/>
        <w:keepLines w:val="0"/>
        <w:pageBreakBefore w:val="0"/>
        <w:widowControl w:val="0"/>
        <w:numPr>
          <w:numId w:val="0"/>
        </w:numPr>
        <w:kinsoku/>
        <w:wordWrap/>
        <w:overflowPunct/>
        <w:topLinePunct w:val="0"/>
        <w:autoSpaceDE/>
        <w:autoSpaceDN/>
        <w:bidi w:val="0"/>
        <w:adjustRightInd/>
        <w:snapToGrid/>
        <w:spacing w:line="360" w:lineRule="auto"/>
        <w:ind w:left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可视化呈现形声字"声旁表音、形旁表义"规律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通过色彩刺激强化偏旁记忆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为后续自主识字提供方法支架</w:t>
      </w:r>
      <w:r>
        <w:rPr>
          <w:rFonts w:hint="eastAsia" w:ascii="仿宋_GB2312" w:hAnsi="仿宋_GB2312" w:eastAsia="仿宋_GB2312" w:cs="仿宋_GB2312"/>
          <w:sz w:val="28"/>
          <w:szCs w:val="28"/>
          <w:lang w:eastAsia="zh-CN"/>
        </w:rPr>
        <w:t>。</w:t>
      </w:r>
    </w:p>
    <w:p w14:paraId="14222A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rPr>
        <mc:AlternateContent>
          <mc:Choice Requires="wps">
            <w:drawing>
              <wp:anchor distT="0" distB="0" distL="114300" distR="114300" simplePos="0" relativeHeight="251659264" behindDoc="0" locked="0" layoutInCell="1" allowOverlap="1">
                <wp:simplePos x="0" y="0"/>
                <wp:positionH relativeFrom="column">
                  <wp:posOffset>2150110</wp:posOffset>
                </wp:positionH>
                <wp:positionV relativeFrom="paragraph">
                  <wp:posOffset>381000</wp:posOffset>
                </wp:positionV>
                <wp:extent cx="1909445" cy="1229360"/>
                <wp:effectExtent l="6350" t="6350" r="8255" b="12065"/>
                <wp:wrapNone/>
                <wp:docPr id="1" name="矩形 1"/>
                <wp:cNvGraphicFramePr/>
                <a:graphic xmlns:a="http://schemas.openxmlformats.org/drawingml/2006/main">
                  <a:graphicData uri="http://schemas.microsoft.com/office/word/2010/wordprocessingShape">
                    <wps:wsp>
                      <wps:cNvSpPr/>
                      <wps:spPr>
                        <a:xfrm>
                          <a:off x="1478280" y="6240780"/>
                          <a:ext cx="1909445" cy="1229360"/>
                        </a:xfrm>
                        <a:prstGeom prst="rect">
                          <a:avLst/>
                        </a:prstGeom>
                        <a:noFill/>
                        <a:ln>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9.3pt;margin-top:30pt;height:96.8pt;width:150.35pt;z-index:251659264;v-text-anchor:middle;mso-width-relative:page;mso-height-relative:page;" filled="f" stroked="t" coordsize="21600,21600" o:gfxdata="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NZJP13WAAAACAEAAA8AAAAAAAAAAQAgAAAAIgAAAGRycy9kb3ducmV2LnhtbFBLAQIUABQAAAAI&#10;AIdO4kCus3CQ0wIAAMAFAAAOAAAAAAAAAAEAIAAAACUBAABkcnMvZTJvRG9jLnhtbFBLBQYAAAAA&#10;BgAGAFkBAABqBgAAAAA=&#10;">
                <v:fill on="f" focussize="0,0"/>
                <v:stroke weight="1pt" color="#000000 [3213]" miterlimit="8" joinstyle="miter"/>
                <v:imagedata o:title=""/>
                <o:lock v:ext="edit" aspectratio="f"/>
              </v:rect>
            </w:pict>
          </mc:Fallback>
        </mc:AlternateContent>
      </w:r>
      <w:r>
        <w:rPr>
          <w:rFonts w:hint="eastAsia" w:ascii="仿宋_GB2312" w:hAnsi="仿宋_GB2312" w:eastAsia="仿宋_GB2312" w:cs="仿宋_GB2312"/>
          <w:sz w:val="28"/>
          <w:szCs w:val="28"/>
          <w:lang w:val="en-US" w:eastAsia="zh-CN"/>
        </w:rPr>
        <w:t>3.学生课上口头练习实例：</w:t>
      </w:r>
    </w:p>
    <w:p w14:paraId="02257138">
      <w:pPr>
        <w:keepNext w:val="0"/>
        <w:keepLines w:val="0"/>
        <w:pageBreakBefore w:val="0"/>
        <w:widowControl w:val="0"/>
        <w:kinsoku/>
        <w:wordWrap/>
        <w:overflowPunct/>
        <w:topLinePunct w:val="0"/>
        <w:autoSpaceDE/>
        <w:autoSpaceDN/>
        <w:bidi w:val="0"/>
        <w:adjustRightInd/>
        <w:snapToGrid/>
        <w:spacing w:line="360" w:lineRule="auto"/>
        <w:ind w:firstLine="4760" w:firstLineChars="17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青</w:t>
      </w:r>
    </w:p>
    <w:p w14:paraId="77445BFB">
      <w:pPr>
        <w:keepNext w:val="0"/>
        <w:keepLines w:val="0"/>
        <w:pageBreakBefore w:val="0"/>
        <w:widowControl w:val="0"/>
        <w:kinsoku/>
        <w:wordWrap/>
        <w:overflowPunct/>
        <w:topLinePunct w:val="0"/>
        <w:autoSpaceDE/>
        <w:autoSpaceDN/>
        <w:bidi w:val="0"/>
        <w:adjustRightInd/>
        <w:snapToGrid/>
        <w:spacing w:line="360" w:lineRule="auto"/>
        <w:ind w:firstLine="840" w:firstLineChars="3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w:t>
      </w:r>
    </w:p>
    <w:p w14:paraId="0BE4926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清</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情</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睛</w:t>
      </w:r>
    </w:p>
    <w:p w14:paraId="28DECE6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p w14:paraId="566F873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（三）评价体系设计​</w:t>
      </w:r>
    </w:p>
    <w:p w14:paraId="62F026E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多元评价方式，包括教师评价、学生自评、互评。评价内容涵盖作业完成的准确性、创新性、合作参与度等方面。例如，在“汉字创意画”作业评价中，教师从绘画技巧、汉字理解准确性打分；学生互相投票选出“最具创意作品”；学生自己对照评价量表，反思在作业过程中的收获与不足。通过多维度评价，全面反馈学生核心素养发展情况，为后续教学改进提供依据。​</w:t>
      </w:r>
    </w:p>
    <w:p w14:paraId="59CB155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968"/>
        <w:gridCol w:w="2968"/>
        <w:gridCol w:w="2969"/>
      </w:tblGrid>
      <w:tr w14:paraId="725D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68" w:type="dxa"/>
            <w:vAlign w:val="center"/>
          </w:tcPr>
          <w:p w14:paraId="2CE1DE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aps w:val="0"/>
                <w:color w:val="404040"/>
                <w:spacing w:val="0"/>
                <w:kern w:val="0"/>
                <w:sz w:val="28"/>
                <w:szCs w:val="28"/>
                <w:lang w:val="en-US" w:eastAsia="zh-CN" w:bidi="ar"/>
              </w:rPr>
              <w:t>维度</w:t>
            </w:r>
          </w:p>
        </w:tc>
        <w:tc>
          <w:tcPr>
            <w:tcW w:w="2968" w:type="dxa"/>
            <w:vAlign w:val="center"/>
          </w:tcPr>
          <w:p w14:paraId="7874560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aps w:val="0"/>
                <w:color w:val="404040"/>
                <w:spacing w:val="0"/>
                <w:kern w:val="0"/>
                <w:sz w:val="28"/>
                <w:szCs w:val="28"/>
                <w:lang w:val="en-US" w:eastAsia="zh-CN" w:bidi="ar"/>
              </w:rPr>
              <w:t>评价指标</w:t>
            </w:r>
          </w:p>
        </w:tc>
        <w:tc>
          <w:tcPr>
            <w:tcW w:w="2969" w:type="dxa"/>
            <w:vAlign w:val="center"/>
          </w:tcPr>
          <w:p w14:paraId="080B7FC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b/>
                <w:bCs/>
                <w:i w:val="0"/>
                <w:iCs w:val="0"/>
                <w:caps w:val="0"/>
                <w:color w:val="404040"/>
                <w:spacing w:val="0"/>
                <w:kern w:val="0"/>
                <w:sz w:val="28"/>
                <w:szCs w:val="28"/>
                <w:lang w:val="en-US" w:eastAsia="zh-CN" w:bidi="ar"/>
              </w:rPr>
              <w:t>工具</w:t>
            </w:r>
          </w:p>
        </w:tc>
      </w:tr>
      <w:tr w14:paraId="28D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68" w:type="dxa"/>
            <w:vAlign w:val="center"/>
          </w:tcPr>
          <w:p w14:paraId="06E7A6F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知识掌握</w:t>
            </w:r>
          </w:p>
        </w:tc>
        <w:tc>
          <w:tcPr>
            <w:tcW w:w="2968" w:type="dxa"/>
            <w:vAlign w:val="center"/>
          </w:tcPr>
          <w:p w14:paraId="768F64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生字认读正确率</w:t>
            </w:r>
          </w:p>
        </w:tc>
        <w:tc>
          <w:tcPr>
            <w:tcW w:w="2969" w:type="dxa"/>
            <w:vAlign w:val="center"/>
          </w:tcPr>
          <w:p w14:paraId="28ECD25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星级印章</w:t>
            </w:r>
          </w:p>
        </w:tc>
      </w:tr>
      <w:tr w14:paraId="7B55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68" w:type="dxa"/>
            <w:vAlign w:val="center"/>
          </w:tcPr>
          <w:p w14:paraId="3A446A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能力表现</w:t>
            </w:r>
          </w:p>
        </w:tc>
        <w:tc>
          <w:tcPr>
            <w:tcW w:w="2968" w:type="dxa"/>
            <w:vAlign w:val="center"/>
          </w:tcPr>
          <w:p w14:paraId="1F1FC3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字谜创编逻辑性</w:t>
            </w:r>
          </w:p>
        </w:tc>
        <w:tc>
          <w:tcPr>
            <w:tcW w:w="2969" w:type="dxa"/>
            <w:vAlign w:val="center"/>
          </w:tcPr>
          <w:p w14:paraId="5AF8B02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同伴互评表</w:t>
            </w:r>
          </w:p>
        </w:tc>
      </w:tr>
      <w:tr w14:paraId="55A1D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968" w:type="dxa"/>
            <w:vAlign w:val="center"/>
          </w:tcPr>
          <w:p w14:paraId="25109B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素养发展</w:t>
            </w:r>
          </w:p>
        </w:tc>
        <w:tc>
          <w:tcPr>
            <w:tcW w:w="2968" w:type="dxa"/>
            <w:vAlign w:val="center"/>
          </w:tcPr>
          <w:p w14:paraId="4DA9C8F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保护青蛙倡议的创意</w:t>
            </w:r>
          </w:p>
        </w:tc>
        <w:tc>
          <w:tcPr>
            <w:tcW w:w="2969" w:type="dxa"/>
            <w:vAlign w:val="center"/>
          </w:tcPr>
          <w:p w14:paraId="4C68F4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i w:val="0"/>
                <w:iCs w:val="0"/>
                <w:caps w:val="0"/>
                <w:color w:val="404040"/>
                <w:spacing w:val="0"/>
                <w:kern w:val="0"/>
                <w:sz w:val="28"/>
                <w:szCs w:val="28"/>
                <w:lang w:val="en-US" w:eastAsia="zh-CN" w:bidi="ar"/>
              </w:rPr>
              <w:t>家长反馈单</w:t>
            </w:r>
          </w:p>
        </w:tc>
      </w:tr>
    </w:tbl>
    <w:p w14:paraId="49DB2D2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五、实践成效与反思​</w:t>
      </w:r>
    </w:p>
    <w:p w14:paraId="2CE47211">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（一）实践成效​</w:t>
      </w:r>
    </w:p>
    <w:p w14:paraId="7EF1F7A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学习兴趣与课堂参与度显著提升：在“感受汉字魅力”单元作业实施后，通过课堂观察与学生问卷调研发现学生表示“更喜欢语文课和汉字学习”。课堂上主动举手发言的学生数量较之前增加了</w:t>
      </w:r>
      <w:r>
        <w:rPr>
          <w:rFonts w:hint="eastAsia" w:ascii="仿宋_GB2312" w:hAnsi="仿宋_GB2312" w:eastAsia="仿宋_GB2312" w:cs="仿宋_GB2312"/>
          <w:sz w:val="28"/>
          <w:szCs w:val="28"/>
          <w:lang w:val="en-US" w:eastAsia="zh-CN"/>
        </w:rPr>
        <w:t>很多</w:t>
      </w:r>
      <w:r>
        <w:rPr>
          <w:rFonts w:hint="eastAsia" w:ascii="仿宋_GB2312" w:hAnsi="仿宋_GB2312" w:eastAsia="仿宋_GB2312" w:cs="仿宋_GB2312"/>
          <w:sz w:val="28"/>
          <w:szCs w:val="28"/>
        </w:rPr>
        <w:t>，小组讨论环节中，学生围绕汉字文化主题的交流时长平均延长15分钟，如在“汉字创意画”分享环节，学生积极展示作品并讲述创作思路，课堂氛围活跃。​</w:t>
      </w:r>
    </w:p>
    <w:p w14:paraId="402034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学业成绩与能力发展双丰收：在单元识字能力测试中，班级平均成绩从传统作业模式下的78分提升至89分，优秀率（90分及以上）从25%提高到45%。从语言表达和创意写作成果来看，学生的周记、课堂小练笔中，使用新颖汉字词汇的频次增加30%，语句结构更加多样。例如，在以“汉字故事”为主题的写作中，部分学生能结合甲骨文形态，创作出富有想象力的神话故事，展现出较强的思维能力与语言组织能力。​</w:t>
      </w:r>
    </w:p>
    <w:p w14:paraId="6134270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学习延伸至生活，家校协同加强：家长反馈数据显示，</w:t>
      </w:r>
      <w:r>
        <w:rPr>
          <w:rFonts w:hint="eastAsia" w:ascii="仿宋_GB2312" w:hAnsi="仿宋_GB2312" w:eastAsia="仿宋_GB2312" w:cs="仿宋_GB2312"/>
          <w:sz w:val="28"/>
          <w:szCs w:val="28"/>
          <w:lang w:val="en-US" w:eastAsia="zh-CN"/>
        </w:rPr>
        <w:t>多数</w:t>
      </w:r>
      <w:r>
        <w:rPr>
          <w:rFonts w:hint="eastAsia" w:ascii="仿宋_GB2312" w:hAnsi="仿宋_GB2312" w:eastAsia="仿宋_GB2312" w:cs="仿宋_GB2312"/>
          <w:sz w:val="28"/>
          <w:szCs w:val="28"/>
        </w:rPr>
        <w:t>家庭每周至少开展一次与汉字文化相关的亲子活动，如共同制作汉字卡片、玩汉字猜谜游戏等。学生在生活中主动识字的意识增强，在校园文化墙、社区公告栏、商场招牌等场景中识别并记录新汉字的行为增多，真正实现了语文学习从课堂到生活的延伸，也促进了家校在语文教育上的协同合作。</w:t>
      </w:r>
    </w:p>
    <w:p w14:paraId="082DA808">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（二）反思与改进​</w:t>
      </w:r>
    </w:p>
    <w:p w14:paraId="13102D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作业难度分层不足问题：部分拓展创新类作业，如“汉字演变历史研究报告”“汉字文化跨学科探究”等，因涉及较多资料收集与深度分析，导致约学困生难以独立完成，出现拖延或应付现象。这反映出作业设计在难度梯度设置上不够精细，未能充分考虑不同学习能力学生的实际情况。</w:t>
      </w:r>
    </w:p>
    <w:p w14:paraId="53B581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评价体系有待完善：当前作业评价存在主观性较强、量化指标模糊的问题。例如，在“汉字创意画”评价中，对于“创意性”“文化内涵体现”等维度缺乏具体评分标准，导致教师评价时尺度不一，学生也难以明确改进方向。同时，自评与互评环节缺少规范引导，学生往往流于形式，未能有效发挥多元评价的作用。​</w:t>
      </w:r>
    </w:p>
    <w:p w14:paraId="3769AA2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改进策略​</w:t>
      </w:r>
    </w:p>
    <w:p w14:paraId="20220D3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首先要</w:t>
      </w:r>
      <w:r>
        <w:rPr>
          <w:rFonts w:hint="eastAsia" w:ascii="仿宋_GB2312" w:hAnsi="仿宋_GB2312" w:eastAsia="仿宋_GB2312" w:cs="仿宋_GB2312"/>
          <w:sz w:val="28"/>
          <w:szCs w:val="28"/>
        </w:rPr>
        <w:t>优化分层作业设计：针对学困生，在拓展创新类作业中增加阶梯式任务指引。如在“汉字演变历史研究报告”作业中，为学困生提供预设的资料包，设置“认识常见汉字演变”“绘制简单演变时间轴”等基础任务；对学有余力的学生，则鼓励自主查阅文献、对比不同字体演变特点，撰写深度研究报告。​</w:t>
      </w:r>
    </w:p>
    <w:p w14:paraId="78554B9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其次要</w:t>
      </w:r>
      <w:r>
        <w:rPr>
          <w:rFonts w:hint="eastAsia" w:ascii="仿宋_GB2312" w:hAnsi="仿宋_GB2312" w:eastAsia="仿宋_GB2312" w:cs="仿宋_GB2312"/>
          <w:sz w:val="28"/>
          <w:szCs w:val="28"/>
        </w:rPr>
        <w:t>细化评价指标体系：制定分类型、分维度的量化评价表。以“汉字创意画”为例，将评价指标细化为“汉字演变知识准确性”“绘画创意独特性”“色彩构图美观度”，每个指标设置具体评分细则，如“能准确呈现</w:t>
      </w:r>
      <w:r>
        <w:rPr>
          <w:rFonts w:hint="eastAsia" w:ascii="仿宋_GB2312" w:hAnsi="仿宋_GB2312" w:eastAsia="仿宋_GB2312" w:cs="仿宋_GB2312"/>
          <w:sz w:val="28"/>
          <w:szCs w:val="28"/>
          <w:lang w:val="en-US" w:eastAsia="zh-CN"/>
        </w:rPr>
        <w:t>三、四</w:t>
      </w:r>
      <w:r>
        <w:rPr>
          <w:rFonts w:hint="eastAsia" w:ascii="仿宋_GB2312" w:hAnsi="仿宋_GB2312" w:eastAsia="仿宋_GB2312" w:cs="仿宋_GB2312"/>
          <w:sz w:val="28"/>
          <w:szCs w:val="28"/>
        </w:rPr>
        <w:t>个汉字演变阶段得10-15分”。同时，设计学生自评与互评量表，明确评价标准，如“是否积极参与小组讨论并提出有价值建议”，引导学生进行客观、有效的评价。</w:t>
      </w:r>
    </w:p>
    <w:p w14:paraId="64236EE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六、结论与展望</w:t>
      </w:r>
      <w:r>
        <w:rPr>
          <w:rFonts w:hint="eastAsia" w:ascii="仿宋_GB2312" w:hAnsi="仿宋_GB2312" w:eastAsia="仿宋_GB2312" w:cs="仿宋_GB2312"/>
          <w:sz w:val="28"/>
          <w:szCs w:val="28"/>
        </w:rPr>
        <w:t>​</w:t>
      </w:r>
    </w:p>
    <w:p w14:paraId="673512D5">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（一）研究结论​</w:t>
      </w:r>
    </w:p>
    <w:p w14:paraId="28B183D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本研究围绕核心素养导向下的小学语文单元作业设计展开理论探索与实践验证，得出以下结论：​</w:t>
      </w:r>
    </w:p>
    <w:p w14:paraId="6BEB2F3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先，理论指导是单元作业设计的基石。以建构主义学习理论、多元智能理论等为支撑，将语文核心素养的“文化自信、语言运用、思维能力、审美创造”四大维度融入作业设计，打破传统作业碎片化、机械性的局限，为作业改革提供了科学的理论框架。这一过程明确了核心素养与语文作业的内在关联，即作业不仅是知识巩固的工具，更是素养培育的重要载体，实现了从“知识本位”向“素养导向”的转变。​</w:t>
      </w:r>
    </w:p>
    <w:p w14:paraId="6B9C704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其次，系统性设计是提升作业效能的关键路径。纵向衔接方面，遵循学生认知发展规律构建识字、阅读、表达等能力</w:t>
      </w:r>
      <w:r>
        <w:rPr>
          <w:rFonts w:hint="eastAsia" w:ascii="仿宋_GB2312" w:hAnsi="仿宋_GB2312" w:eastAsia="仿宋_GB2312" w:cs="仿宋_GB2312"/>
          <w:sz w:val="28"/>
          <w:szCs w:val="28"/>
          <w:lang w:val="en-US" w:eastAsia="zh-CN"/>
        </w:rPr>
        <w:t>等</w:t>
      </w:r>
      <w:r>
        <w:rPr>
          <w:rFonts w:hint="eastAsia" w:ascii="仿宋_GB2312" w:hAnsi="仿宋_GB2312" w:eastAsia="仿宋_GB2312" w:cs="仿宋_GB2312"/>
          <w:sz w:val="28"/>
          <w:szCs w:val="28"/>
        </w:rPr>
        <w:t>，确保知识学习循序渐进；横向统整则以主题任务群为纽带，整合听、说、读、写能力训练，如“汉字与生活”主题任务群，让学生在真实情境中综合运用语文知识，形成完整的学习体系。这种纵横交织的设计模式，有效促进了学生知识迁移与能力提升，显著增强了作业的育人功能。​</w:t>
      </w:r>
    </w:p>
    <w:p w14:paraId="3E2FF62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再者，创新性设计是激发学习动力的核心要素。通过游戏化、生活化的任务形式，如“字谜闯关”“汉字创意画”等，将抽象的语文知识转化为趣味化、实践性的学习活动，充分调动了学生的学习主动性。实践数据表明，实施创新作业后，学生课堂参与度</w:t>
      </w:r>
      <w:r>
        <w:rPr>
          <w:rFonts w:hint="eastAsia" w:ascii="仿宋_GB2312" w:hAnsi="仿宋_GB2312" w:eastAsia="仿宋_GB2312" w:cs="仿宋_GB2312"/>
          <w:sz w:val="28"/>
          <w:szCs w:val="28"/>
          <w:lang w:val="en-US" w:eastAsia="zh-CN"/>
        </w:rPr>
        <w:t>和</w:t>
      </w:r>
      <w:r>
        <w:rPr>
          <w:rFonts w:hint="eastAsia" w:ascii="仿宋_GB2312" w:hAnsi="仿宋_GB2312" w:eastAsia="仿宋_GB2312" w:cs="仿宋_GB2312"/>
          <w:sz w:val="28"/>
          <w:szCs w:val="28"/>
        </w:rPr>
        <w:t>识字测试优秀率</w:t>
      </w:r>
      <w:r>
        <w:rPr>
          <w:rFonts w:hint="eastAsia" w:ascii="仿宋_GB2312" w:hAnsi="仿宋_GB2312" w:eastAsia="仿宋_GB2312" w:cs="仿宋_GB2312"/>
          <w:sz w:val="28"/>
          <w:szCs w:val="28"/>
          <w:lang w:val="en-US" w:eastAsia="zh-CN"/>
        </w:rPr>
        <w:t>都有</w:t>
      </w:r>
      <w:r>
        <w:rPr>
          <w:rFonts w:hint="eastAsia" w:ascii="仿宋_GB2312" w:hAnsi="仿宋_GB2312" w:eastAsia="仿宋_GB2312" w:cs="仿宋_GB2312"/>
          <w:sz w:val="28"/>
          <w:szCs w:val="28"/>
        </w:rPr>
        <w:t>提高，</w:t>
      </w:r>
      <w:r>
        <w:rPr>
          <w:rFonts w:hint="eastAsia" w:ascii="仿宋_GB2312" w:hAnsi="仿宋_GB2312" w:eastAsia="仿宋_GB2312" w:cs="仿宋_GB2312"/>
          <w:sz w:val="28"/>
          <w:szCs w:val="28"/>
          <w:lang w:val="en-US" w:eastAsia="zh-CN"/>
        </w:rPr>
        <w:t>也</w:t>
      </w:r>
      <w:r>
        <w:rPr>
          <w:rFonts w:hint="eastAsia" w:ascii="仿宋_GB2312" w:hAnsi="仿宋_GB2312" w:eastAsia="仿宋_GB2312" w:cs="仿宋_GB2312"/>
          <w:sz w:val="28"/>
          <w:szCs w:val="28"/>
        </w:rPr>
        <w:t>印证了创新性设计对激发学习兴趣、培养高阶思维的积极作用。</w:t>
      </w:r>
    </w:p>
    <w:p w14:paraId="3C19703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最后，科学的评价体系是作业目标达成的重要保障。多元评价方式与</w:t>
      </w:r>
      <w:r>
        <w:rPr>
          <w:rFonts w:hint="eastAsia" w:ascii="仿宋_GB2312" w:hAnsi="仿宋_GB2312" w:eastAsia="仿宋_GB2312" w:cs="仿宋_GB2312"/>
          <w:sz w:val="28"/>
          <w:szCs w:val="28"/>
          <w:lang w:val="en-US" w:eastAsia="zh-CN"/>
        </w:rPr>
        <w:t>细节的标准</w:t>
      </w:r>
      <w:r>
        <w:rPr>
          <w:rFonts w:hint="eastAsia" w:ascii="仿宋_GB2312" w:hAnsi="仿宋_GB2312" w:eastAsia="仿宋_GB2312" w:cs="仿宋_GB2312"/>
          <w:sz w:val="28"/>
          <w:szCs w:val="28"/>
        </w:rPr>
        <w:t>相结合，全面覆盖作业完成的准确性、创新性、合作参与度等维度，</w:t>
      </w:r>
      <w:r>
        <w:rPr>
          <w:rFonts w:hint="eastAsia" w:ascii="仿宋_GB2312" w:hAnsi="仿宋_GB2312" w:eastAsia="仿宋_GB2312" w:cs="仿宋_GB2312"/>
          <w:sz w:val="28"/>
          <w:szCs w:val="28"/>
          <w:lang w:val="en-US" w:eastAsia="zh-CN"/>
        </w:rPr>
        <w:t>既可以</w:t>
      </w:r>
      <w:r>
        <w:rPr>
          <w:rFonts w:hint="eastAsia" w:ascii="仿宋_GB2312" w:hAnsi="仿宋_GB2312" w:eastAsia="仿宋_GB2312" w:cs="仿宋_GB2312"/>
          <w:sz w:val="28"/>
          <w:szCs w:val="28"/>
        </w:rPr>
        <w:t>为学生提供了清晰的学习反馈，也</w:t>
      </w:r>
      <w:r>
        <w:rPr>
          <w:rFonts w:hint="eastAsia" w:ascii="仿宋_GB2312" w:hAnsi="仿宋_GB2312" w:eastAsia="仿宋_GB2312" w:cs="仿宋_GB2312"/>
          <w:sz w:val="28"/>
          <w:szCs w:val="28"/>
          <w:lang w:val="en-US" w:eastAsia="zh-CN"/>
        </w:rPr>
        <w:t>能够</w:t>
      </w:r>
      <w:r>
        <w:rPr>
          <w:rFonts w:hint="eastAsia" w:ascii="仿宋_GB2312" w:hAnsi="仿宋_GB2312" w:eastAsia="仿宋_GB2312" w:cs="仿宋_GB2312"/>
          <w:sz w:val="28"/>
          <w:szCs w:val="28"/>
        </w:rPr>
        <w:t>帮助教师精准把握教学效果，形成“设计-实施-评价-改进”的良性循环，确保核心素养培养目标落地。</w:t>
      </w:r>
    </w:p>
    <w:p w14:paraId="7B20A96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（二）研究展望​</w:t>
      </w:r>
    </w:p>
    <w:p w14:paraId="38D349E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尽管在一年级下册“感受汉字魅力”单元作业设计中取得一定成效，但仍存在局限性，未来研究可从以下方向深入拓展：​</w:t>
      </w:r>
    </w:p>
    <w:p w14:paraId="5DA1FC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一，扩大研究范围，完善理论与方法体系。本研究仅聚焦一年级特定单元，后续需开展不同年级、不同主题单元作业设计的实践探索。例如，在中高年级可围绕“传统文化传承”“科普知识探究”等主题，设计更具深度与综合性的作业任务，检验并优化现有设计策略；同时结合不同版本教材特点，探索普适性更强的单元作业设计模式，进一步丰富核心素养导向下的作业设计理论。​</w:t>
      </w:r>
    </w:p>
    <w:p w14:paraId="06588A1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其二，深化信息技术融合，创新作业形态。随着人工智能、虚拟现实等技术的发展，语文作业设计可突破传统形式，</w:t>
      </w:r>
      <w:r>
        <w:rPr>
          <w:rFonts w:hint="eastAsia" w:ascii="仿宋_GB2312" w:hAnsi="仿宋_GB2312" w:eastAsia="仿宋_GB2312" w:cs="仿宋_GB2312"/>
          <w:sz w:val="28"/>
          <w:szCs w:val="28"/>
          <w:lang w:val="en-US" w:eastAsia="zh-CN"/>
        </w:rPr>
        <w:t>创设</w:t>
      </w:r>
      <w:r>
        <w:rPr>
          <w:rFonts w:hint="eastAsia" w:ascii="仿宋_GB2312" w:hAnsi="仿宋_GB2312" w:eastAsia="仿宋_GB2312" w:cs="仿宋_GB2312"/>
          <w:sz w:val="28"/>
          <w:szCs w:val="28"/>
        </w:rPr>
        <w:t>沉浸式学习场景。如利用VR还原汉字演变的历史场景，让学生“穿越”到古代感受汉字文化；借助AI评改系统，实现作业实时反馈与个性化学习建议推送。此外，还可探索开发基于大数据的作业分析平台，通过记录学生作业过程数据，精准诊断学习问题，为分层教学与个性化指导提供数据支撑。​</w:t>
      </w:r>
    </w:p>
    <w:p w14:paraId="37EE52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三，加强跨学科作业设计研究。语文作为基础学科，与历史、艺术、科学等学科联系紧密。未来可尝试设计跨学科作业，如结合历史学科开展“汉字中的古代生活”探究，联合艺术学科进行“汉字书法与绘画融合创作”，引导学生打破学科壁垒，培养综合运用知识解决问题的能力，进一步提升核心素养。​</w:t>
      </w:r>
    </w:p>
    <w:p w14:paraId="7E42539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最后</w:t>
      </w:r>
      <w:r>
        <w:rPr>
          <w:rFonts w:hint="eastAsia" w:ascii="仿宋_GB2312" w:hAnsi="仿宋_GB2312" w:eastAsia="仿宋_GB2312" w:cs="仿宋_GB2312"/>
          <w:sz w:val="28"/>
          <w:szCs w:val="28"/>
        </w:rPr>
        <w:t>，关注作业设计的长效影响。本研究仅对单元作业实施后的短期效果进行评估，后续应建立长期跟踪机制，研究核心素养导向的作业设计对学生语文学习习惯、自主学习能力及终身发展的影响，为语文教育改革提供更具说服力的实践依据与理论参考。</w:t>
      </w:r>
    </w:p>
    <w:p w14:paraId="2A1E580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参考文献</w:t>
      </w:r>
    </w:p>
    <w:p w14:paraId="0010ADE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教育部.《义务教育语文课程标准（2022年版）》[S].北京师范大学出版社,2022.</w:t>
      </w:r>
    </w:p>
    <w:p w14:paraId="147298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崔峦.识字教学的科学性与艺术性[M].人民教育出版社,2021.</w:t>
      </w:r>
    </w:p>
    <w:p w14:paraId="5B08B9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王宁.汉字构形学导论[M].北京:商务印书馆,2015.</w:t>
      </w:r>
    </w:p>
    <w:p w14:paraId="3DC1A8A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李吉林.情境教育理论探索与实践创新[J].教育研究,2018(05).</w:t>
      </w:r>
    </w:p>
    <w:sectPr>
      <w:footerReference r:id="rId3" w:type="default"/>
      <w:pgSz w:w="11906" w:h="16838"/>
      <w:pgMar w:top="1701"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MS PGothic">
    <w:panose1 w:val="020B0600070205080204"/>
    <w:charset w:val="80"/>
    <w:family w:val="auto"/>
    <w:pitch w:val="default"/>
    <w:sig w:usb0="E00002FF" w:usb1="6AC7FDFB" w:usb2="08000012" w:usb3="00000000" w:csb0="4002009F" w:csb1="DFD70000"/>
  </w:font>
  <w:font w:name="Segoe Fluent Icons">
    <w:panose1 w:val="050A0102010101010101"/>
    <w:charset w:val="00"/>
    <w:family w:val="auto"/>
    <w:pitch w:val="default"/>
    <w:sig w:usb0="00000000" w:usb1="10000000" w:usb2="00000000" w:usb3="00000000" w:csb0="00000001" w:csb1="00000000"/>
  </w:font>
  <w:font w:name="Segoe UI Semibold">
    <w:panose1 w:val="020B0702040204020203"/>
    <w:charset w:val="00"/>
    <w:family w:val="auto"/>
    <w:pitch w:val="default"/>
    <w:sig w:usb0="E4002EFF" w:usb1="C000E47F" w:usb2="00000009" w:usb3="00000000" w:csb0="200001FF" w:csb1="00000000"/>
  </w:font>
  <w:font w:name="var(--ds-font-family-cod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23D3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D46299">
                          <w:pPr>
                            <w:pStyle w:val="6"/>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BD46299">
                    <w:pPr>
                      <w:pStyle w:val="6"/>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9855E1"/>
    <w:rsid w:val="016254FB"/>
    <w:rsid w:val="0B9855E1"/>
    <w:rsid w:val="0C8278CB"/>
    <w:rsid w:val="18C354F3"/>
    <w:rsid w:val="1F1A1BE5"/>
    <w:rsid w:val="383513E6"/>
    <w:rsid w:val="3B5A363D"/>
    <w:rsid w:val="42B23D5F"/>
    <w:rsid w:val="4E6D653B"/>
    <w:rsid w:val="50650662"/>
    <w:rsid w:val="63D731CD"/>
    <w:rsid w:val="63FE69AC"/>
    <w:rsid w:val="67917B37"/>
    <w:rsid w:val="6CDC1854"/>
    <w:rsid w:val="6F2F210F"/>
    <w:rsid w:val="73920EBF"/>
    <w:rsid w:val="74212243"/>
    <w:rsid w:val="77B5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rPr>
      <w:sz w:val="24"/>
    </w:rPr>
  </w:style>
  <w:style w:type="table" w:styleId="11">
    <w:name w:val="Table Grid"/>
    <w:basedOn w:val="10"/>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5725</Words>
  <Characters>5814</Characters>
  <Lines>0</Lines>
  <Paragraphs>0</Paragraphs>
  <TotalTime>36</TotalTime>
  <ScaleCrop>false</ScaleCrop>
  <LinksUpToDate>false</LinksUpToDate>
  <CharactersWithSpaces>7268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2025-06-30T05:01:00Z</dcterms:created>
  <dc:creator>if</dc:creator>
  <cp:lastModifiedBy>if</cp:lastModifiedBy>
  <dcterms:modified xsi:type="dcterms:W3CDTF">2025-06-30T08:34:30Z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BA31733E2E8B4C1C8548084992E00E4F_11</vt:lpwstr>
  </property>
</Properties>
</file>