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68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5474335</wp:posOffset>
                </wp:positionV>
                <wp:extent cx="4010660" cy="908685"/>
                <wp:effectExtent l="0" t="0" r="8890" b="5715"/>
                <wp:wrapNone/>
                <wp:docPr id="10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66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0CF1F8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  <w:t>鸡西市园丁小学：于春波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50.05pt;margin-top:431.05pt;height:71.55pt;width:315.8pt;z-index:251659264;mso-width-relative:page;mso-height-relative:page;" fillcolor="#FFFFFF" filled="t" stroked="f" coordsize="21600,21600" o:gfxdata="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7A/IjZAAAADAEAAA8AAAAAAAAAAQAgAAAAIgAAAGRycy9kb3ducmV2LnhtbFBLAQIUABQA&#10;AAAIAIdO4kChHk2x7wEAANcDAAAOAAAAAAAAAAEAIAAAACgBAABkcnMvZTJvRG9jLnhtbFBLBQYA&#10;AAAABgAGAFkBAACJ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00CF1F8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 w:val="56"/>
                          <w:szCs w:val="56"/>
                          <w:lang w:val="en-US" w:eastAsia="zh-CN"/>
                        </w:rPr>
                        <w:t>鸡西市园丁小学：于春波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916305</wp:posOffset>
                </wp:positionV>
                <wp:extent cx="6220460" cy="1944370"/>
                <wp:effectExtent l="0" t="0" r="8890" b="17780"/>
                <wp:wrapNone/>
                <wp:docPr id="10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94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A2C40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语文三年级上册第二单元作业设计</w:t>
                            </w:r>
                          </w:p>
                          <w:p w14:paraId="0AF09F2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0.95pt;margin-top:72.15pt;height:153.1pt;width:489.8pt;z-index:251659264;mso-width-relative:page;mso-height-relative:page;" fillcolor="#FFFFFF" filled="t" stroked="f" coordsize="21600,21600" o:gfxdata="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Qow/2QAAAAsBAAAPAAAAAAAAAAEAIAAAACIAAABkcnMvZG93bnJldi54bWxQSwECFAAU&#10;AAAACACHTuJAxgFcsfABAADYAwAADgAAAAAAAAABACAAAAAoAQAAZHJzL2Uyb0RvYy54bWxQSwUG&#10;AAAAAAYABgBZAQAAi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6BA2C40">
                      <w:pPr>
                        <w:jc w:val="center"/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语文三年级上册第二单元作业设计</w:t>
                      </w:r>
                    </w:p>
                    <w:p w14:paraId="0AF09F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br w:type="page"/>
      </w:r>
    </w:p>
    <w:p w14:paraId="351E5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4"/>
        <w:tblpPr w:leftFromText="180" w:rightFromText="180" w:vertAnchor="text" w:horzAnchor="page" w:tblpX="1485" w:tblpY="77"/>
        <w:tblOverlap w:val="never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8"/>
        <w:gridCol w:w="2290"/>
        <w:gridCol w:w="992"/>
      </w:tblGrid>
      <w:tr w14:paraId="032A8D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1D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4.《古诗三首》</w:t>
            </w:r>
          </w:p>
        </w:tc>
      </w:tr>
      <w:tr w14:paraId="74D82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639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2C48A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810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E0F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DE99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193B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0401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9B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D15C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B626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DB40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57018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302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0180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875A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借助拼音朗读《古诗三首》，标注“斜（xiá）、擎（qíng）、萧（xiāo）”等易错字音，按“二二三”节奏（如“远上/寒山/石径斜”）朗读3遍。</w:t>
            </w:r>
          </w:p>
          <w:p w14:paraId="6E326A6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填空默写核心诗句：“停车坐爱枫林晚，（ ）”“一年好景君须记，（ ）”“知有儿童挑促织，（ ）”。</w:t>
            </w:r>
          </w:p>
          <w:p w14:paraId="30D2103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 诗意浅解：用1句话说说每首诗最直观的画面（如《山行》：诗人在秋天的山上看到了红枫叶）。</w:t>
            </w:r>
          </w:p>
          <w:p w14:paraId="3CA2AB0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</w:t>
            </w:r>
          </w:p>
          <w:p w14:paraId="65DB5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AE4F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针对基础薄弱学生，以“读准、写对、懂大意”为核心，落实古诗学习的“保底目标”，避免因难度过高产生畏难情绪。强化字音、字形、诗句记忆，为后续理解感悟打下坚实基础。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377B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3496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2D7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652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8AB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E19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ACCD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2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028E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B32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  “诗画对应”任务：选择其中两首古诗，完成“诗句-画面”匹配表，填写诗中景物及对应的画面描述。</w:t>
            </w:r>
          </w:p>
          <w:p w14:paraId="164659A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2. “情感关键词”提炼：从每首诗中找出1-2个能体现诗人情感的词语，简单说明理由（如《赠刘景文》“橙黄橘绿”：从橘子、橙子挂满枝头，能看出诗人觉得秋天很有生机）。</w:t>
            </w:r>
          </w:p>
          <w:p w14:paraId="53E0068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3. 诗句仿写尝试：模仿“霜叶红于二月花”的句式，用“像”“比”写1句描写秋日景物的话（如“银杏黄于九月菊”）。</w:t>
            </w: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1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面向中等水平学生，在“记牢基础”的前提下，引导其深入一步理解诗意与情感，培养“抓景物、悟情感”的古诗解读方法。</w:t>
            </w:r>
          </w:p>
          <w:p w14:paraId="1240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- “诗画对应表”降低理解难度，“情感关键词提炼”聚焦核心。</w:t>
            </w:r>
          </w:p>
          <w:p w14:paraId="24EC1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B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tbl>
      <w:tblPr>
        <w:tblStyle w:val="4"/>
        <w:tblpPr w:leftFromText="180" w:rightFromText="180" w:vertAnchor="text" w:horzAnchor="page" w:tblpX="1545" w:tblpY="45"/>
        <w:tblOverlap w:val="never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63F03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B2C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铺满金色巴掌的水泥道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》</w:t>
            </w:r>
          </w:p>
        </w:tc>
      </w:tr>
      <w:tr w14:paraId="48295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8469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7151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A9A9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055C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5C1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5FE1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C233C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69C8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3E9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1. “词句品析”任务：从课文中选择2句你觉得生动的句子（如“水泥道像铺上了一块彩色的地毯”“落叶像金色的小巴掌，熨帖地、平展地粘在水泥道上”），完成以下任务：</w:t>
            </w:r>
          </w:p>
          <w:p w14:paraId="5EFEF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</w:p>
          <w:p w14:paraId="46C3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2. “观察顺序”梳理：默读课文，填写表格，梳理作者观察水泥道的顺序。</w:t>
            </w:r>
          </w:p>
          <w:p w14:paraId="49DD9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65456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观察地点 观察到的景物 作者的心情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1BB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 xml:space="preserve"> 面向中等水平学生，在“基础积累”之上，引导其深入理解课文的“语言妙处”与“观察逻辑”，培养品读能力。</w:t>
            </w:r>
          </w:p>
          <w:p w14:paraId="753B9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“词句品析”聚焦比喻修辞，帮助学生感受语言生动性；“顺序梳理”引导学生掌握“按地点变化观察”的方法；“片段仿写”衔接语言运用。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784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E98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A1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2212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F22C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3A1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5186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CD8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2C27D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66CB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BBF9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272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295AC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3363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1. “生活观察”实践：仿照作者“留心观察身边景物”的方式，寻找生活中的“秋日小美好”（如小区的菊花、路边的银杏、校园的枫香树），用“文字+图画”的形式制作《我的秋日观察卡》，要求：</w:t>
            </w:r>
          </w:p>
          <w:p w14:paraId="77334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- 写出景物的3个特点（如“菊花：黄色、花瓣卷卷的、有淡淡的香味”）；</w:t>
            </w:r>
          </w:p>
          <w:p w14:paraId="63AAE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- 用1个比喻句描写它（如“菊花的花瓣像小姑娘的卷发”）。</w:t>
            </w:r>
          </w:p>
          <w:p w14:paraId="0AA47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2. “情景创意”写作：假设你和课文作者一起走在“铺满金色巴掌的水泥道”上，写一段50字左右的对话，体现出你们对这条水泥道的喜爱（如“我问：‘叔叔，你觉得这片落叶像什么呀？’作者笑着说：‘它像小巴掌，在和我们打招呼呢！’”）。</w:t>
            </w:r>
          </w:p>
          <w:p w14:paraId="2E700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CA0E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8E66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针对能力较强学生，打破“课内文本”局限，引导其将“留心观察”的方法迁移到生活中，实现“从理解到运用”的跨越。</w:t>
            </w:r>
          </w:p>
          <w:p w14:paraId="7F44A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- “观察卡”联结生活实践，培养观察习惯；“创意对话”锻炼想象与表达能力；“文本对比”深化单元主题认知，既拓展学习维度，又提升综合语文素养，满足高阶学习需求。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EAF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0C7E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AAA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29BD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4B39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22FBA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56AE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4BF0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098B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61537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9AF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6.《秋天的雨》</w:t>
            </w:r>
          </w:p>
        </w:tc>
      </w:tr>
      <w:bookmarkEnd w:id="0"/>
      <w:tr w14:paraId="489815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210F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3A6A3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0E2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0BE7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4705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2E1EC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B2CD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4DE0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504D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抄写“铺、泥、晶、院、印”等生字（每个3遍），并听写“金色、水泥、枫叶、排列、规则”等课文中的重点词语，订正错别字。</w:t>
            </w:r>
          </w:p>
          <w:p w14:paraId="652F4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2. 信息提取：从课文中找出3个描写“梧桐叶”的词语（如“金色、小巴掌、熨帖”），用“____”画出来，再抄写在笔记本上。</w:t>
            </w:r>
          </w:p>
          <w:p w14:paraId="4BBA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5693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针对基础薄弱学生，以“读通课文、掌握字词、提取基础信息”为核心，落实文本学习的“保底目标”，避免因难度过高产生畏难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情绪。</w:t>
            </w:r>
          </w:p>
          <w:p w14:paraId="05B4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9CF6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E0A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BF5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9B27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7625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EB99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B560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8AC0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41387D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9BA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A1A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A4CB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7105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1975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1. “词句品析”任务：从课文中选择2句你觉得生动的句子（如“水泥道像铺上了一块彩色的地毯”“落叶像金色的小巴掌，熨帖地、平展地粘在水泥道上”），完成以下任务：</w:t>
            </w:r>
          </w:p>
          <w:p w14:paraId="6A8B6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- 圈出句子中的比喻词（如“像”），说说把什么比作什么；</w:t>
            </w:r>
          </w:p>
          <w:p w14:paraId="67FB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- 用1-2句话写写“这句话让你想到了什么画面”。</w:t>
            </w:r>
          </w:p>
          <w:p w14:paraId="35A7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2. “观察顺序”梳理：默读课文，填写表格，梳理作者观察水泥道的顺序。</w:t>
            </w:r>
          </w:p>
          <w:p w14:paraId="2E6F4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  <w:p w14:paraId="7F26D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46B6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E834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3CFD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6BC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2FF4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面向中等水平学生，在“基础积累”之上，引导其深入理解课文的“语言妙处”与“观察逻辑”，培养品读能力。</w:t>
            </w:r>
          </w:p>
          <w:p w14:paraId="765AD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-“词句品析”聚焦比喻修辞，帮助学生感受语言生动性；“顺序梳理”引导学生掌握“按地点变化观察”的方法；“片段仿写”衔接语言运用，逐步提升文本解读与表达能力。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1B55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A35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39DB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0717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331C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63596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6040E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3BCB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D1F7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46572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FC59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BC62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BE16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BDDB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B4A9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363A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9E98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03EA4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7233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1010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4718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86D3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B1B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0BAF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FEE0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 w14:paraId="489B8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4D3D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6837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 w14:paraId="0F7A0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6E87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F337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AD94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BF18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19F29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DBDC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11E10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8C29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1CD4E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253B3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2173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7949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190E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1787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22D9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5C3C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746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DA9F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BD64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1881A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98A4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C9B7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52A5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AEFD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 w14:paraId="2A2AA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C01E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2D323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E2C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C360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097A2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CF7F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0B25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FAF8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53C1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 w14:paraId="48B7A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1AAB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27F9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147D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EC9A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059B5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FDA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09463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25B20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333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B92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F22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530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D36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3BD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EF2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A0C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606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E1B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 w14:paraId="03B4D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FBE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49C1F"/>
    <w:multiLevelType w:val="singleLevel"/>
    <w:tmpl w:val="17E49C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8A5E2F"/>
    <w:rsid w:val="13A03D7C"/>
    <w:rsid w:val="14B729E5"/>
    <w:rsid w:val="25DC54EC"/>
    <w:rsid w:val="35693CC5"/>
    <w:rsid w:val="45513F81"/>
    <w:rsid w:val="49D35F14"/>
    <w:rsid w:val="535D4C94"/>
    <w:rsid w:val="56D85CE3"/>
    <w:rsid w:val="57DF7B90"/>
    <w:rsid w:val="644A5F29"/>
    <w:rsid w:val="7DFB5D46"/>
    <w:rsid w:val="7EC7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  <w14:ligatures w14:val="standardContextual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2058</Words>
  <Characters>2106</Characters>
  <Paragraphs>467</Paragraphs>
  <TotalTime>15</TotalTime>
  <ScaleCrop>false</ScaleCrop>
  <LinksUpToDate>false</LinksUpToDate>
  <CharactersWithSpaces>2416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Administrator</cp:lastModifiedBy>
  <dcterms:modified xsi:type="dcterms:W3CDTF">2025-10-09T12:49:50Z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698af87c3438413cad3044bf3a14bc4c_23</vt:lpwstr>
  </property>
  <property fmtid="{D5CDD505-2E9C-101B-9397-08002B2CF9AE}" pid="4" name="KSOTemplateDocerSaveRecord">
    <vt:lpwstr>eyJoZGlkIjoiYTRhZDZiYTMzYTVkZDI4YWQ1NGUxOWI2MDFiYjBkMmEifQ==</vt:lpwstr>
  </property>
</Properties>
</file>