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9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二年级上册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79DD4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0EC1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刘茗</w:t>
      </w:r>
    </w:p>
    <w:p w14:paraId="2A5B6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</w:p>
    <w:p w14:paraId="6232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 亮点与收获</w:t>
      </w:r>
    </w:p>
    <w:p w14:paraId="3B181EA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本次围绕“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奇妙的想象</w:t>
      </w:r>
      <w:r>
        <w:rPr>
          <w:rFonts w:hint="eastAsia" w:ascii="仿宋" w:hAnsi="仿宋" w:eastAsia="仿宋" w:cs="仿宋"/>
          <w:sz w:val="32"/>
          <w:szCs w:val="32"/>
        </w:rPr>
        <w:t>”单元主题，以“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奇妙的想象之旅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为核心任务进行作业设计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旨在培养学生的语文实践能力与综合素养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C776DD1"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（一）分层设计贴合学情</w:t>
      </w:r>
    </w:p>
    <w:p w14:paraId="41AEF70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基础作业聚焦字词积累、文本梳理等核心知识点，确保全体学生夯实基础；提升作业通过仿写、绘画+写话、故事创作等形式，满足不同能力学生的发展需求，实现“因材施教”。</w:t>
      </w:r>
    </w:p>
    <w:p w14:paraId="404D408D"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（二）学科融合激发兴趣</w:t>
      </w:r>
    </w:p>
    <w:p w14:paraId="747045B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将语文学习与绘画、手工创作等结合，如《敕勒歌》美景绘制、雪孩子形象设计，打破单一读写模式，让学生在“玩中学”，有效激发学习主动性。</w:t>
      </w:r>
    </w:p>
    <w:p w14:paraId="60C82A9E"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（三）能力梯度循序渐进</w:t>
      </w:r>
    </w:p>
    <w:p w14:paraId="764C2D7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作业设计遵循“理解—运用—创造”的逻辑，从字词补充、课文填空，到仿写片段、故事创作，逐步提升学生的语言表达与思维拓展能力，贴合二年级学生认知规律。</w:t>
      </w:r>
    </w:p>
    <w:p w14:paraId="24335A05"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（四）多元评价关注过程</w:t>
      </w:r>
    </w:p>
    <w:p w14:paraId="1D35DAF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采用自评、互评、师评相结合的评价方式，既关注作业准确率，也重视语言表达、字迹工整度等细节，帮助学生全面认识自身优势与不足。</w:t>
      </w:r>
    </w:p>
    <w:p w14:paraId="67C44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 不足与困惑</w:t>
      </w:r>
    </w:p>
    <w:p w14:paraId="66142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提升作业指导不够精准</w:t>
      </w:r>
    </w:p>
    <w:p w14:paraId="61F2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部分学生在仿写、故事创作中存在表达不完整、细节缺失的问题，虽提供了创作方向，但缺乏具体的句式、词汇支架，导致能力较弱学生难以上手。</w:t>
      </w:r>
    </w:p>
    <w:p w14:paraId="72F5E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sz w:val="32"/>
          <w:szCs w:val="32"/>
        </w:rPr>
        <w:t>差异化拓展不足</w:t>
      </w:r>
    </w:p>
    <w:p w14:paraId="767AD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提升作业虽有拓展性，但对学有余力的学生缺乏更深层次的挑战，对基础薄弱学生的帮扶措施不够细化，未能完全实现“分层递进”。</w:t>
      </w:r>
    </w:p>
    <w:p w14:paraId="28297B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sz w:val="32"/>
          <w:szCs w:val="32"/>
        </w:rPr>
        <w:t>评价反馈不够及时深入</w:t>
      </w:r>
    </w:p>
    <w:p w14:paraId="45096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互评环节缺乏明确的评价标准指引，学生多关注“对错”，忽视表达亮点与改进方向；师评多为概括性评价，个性化修改建议不足。</w:t>
      </w:r>
    </w:p>
    <w:p w14:paraId="74514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sz w:val="32"/>
          <w:szCs w:val="32"/>
        </w:rPr>
        <w:t>知识迁移性训练不足</w:t>
      </w:r>
    </w:p>
    <w:p w14:paraId="18859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作业设计虽关注文本内知识的巩固，但对单元知识的跨文本迁移运用设计较少，如将古诗意境与生活场景结合、课文写法在生活中的运用等。</w:t>
      </w:r>
    </w:p>
    <w:p w14:paraId="3322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改进方向</w:t>
      </w:r>
    </w:p>
    <w:p w14:paraId="21791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优化作业支架设计</w:t>
      </w:r>
    </w:p>
    <w:p w14:paraId="5136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为提升作业提供更具体的辅助工具，如仿写句式模板、词汇参考清单、创作思维导图等，帮助学生理清思路，降低创作难度。</w:t>
      </w:r>
    </w:p>
    <w:p w14:paraId="71D84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sz w:val="32"/>
          <w:szCs w:val="32"/>
        </w:rPr>
        <w:t>细化分层拓展任务</w:t>
      </w:r>
    </w:p>
    <w:p w14:paraId="4B45F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在基础作业中增加“易错字词专项巩固”，针对薄弱学生强化基础；在提升作业中增设“进阶任务”，如故事续写、古诗改编等，满足能力较强学生的发展需求。</w:t>
      </w:r>
    </w:p>
    <w:p w14:paraId="0234A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sz w:val="32"/>
          <w:szCs w:val="32"/>
        </w:rPr>
        <w:t>完善多元评价体系</w:t>
      </w:r>
    </w:p>
    <w:p w14:paraId="5D495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制定清晰的互评评分表，明确“表达完整性、语言生动性、创意性”等评价维度；师评增加个性化批注，针对不同学生给出具体改进建议，如“可加入比喻词让描写更生动”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797" w:right="1587" w:bottom="179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CA6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29A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229A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F17A6"/>
    <w:rsid w:val="3264487E"/>
    <w:rsid w:val="3F5954B8"/>
    <w:rsid w:val="510C277A"/>
    <w:rsid w:val="5F737DE8"/>
    <w:rsid w:val="660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953</Characters>
  <Lines>0</Lines>
  <Paragraphs>0</Paragraphs>
  <TotalTime>2</TotalTime>
  <ScaleCrop>false</ScaleCrop>
  <LinksUpToDate>false</LinksUpToDate>
  <CharactersWithSpaces>957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2025-10-09T02:21:00Z</dcterms:created>
  <dc:creator>user</dc:creator>
  <cp:lastModifiedBy>田字格</cp:lastModifiedBy>
  <dcterms:modified xsi:type="dcterms:W3CDTF">2025-12-22T06:37:28Z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eyJoZGlkIjoiZWFkMDU0YjI0NGYwOThlOTg2OGYxN2ZmN2VjNTY2Y2MiLCJ1c2VySWQiOiIxMDU3MjcwNzc5In0=</vt:lpwstr>
  </property>
  <property fmtid="{D5CDD505-2E9C-101B-9397-08002B2CF9AE}" pid="4" name="ICV">
    <vt:lpwstr>4CEFFB5A051A4848BD44459F02C1A268_12</vt:lpwstr>
  </property>
</Properties>
</file>