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抽象花的背景矢量设计花边框框架" focussize="0,0" recolor="t" r:id="rId4"/>
    </v:background>
  </w:background>
  <w:body>
    <w:p w14:paraId="3430C330">
      <w:pPr>
        <w:ind w:left="2520" w:leftChars="1200" w:firstLine="14070" w:firstLineChars="6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7F8CE78C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5D26E8C0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12234751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216E50D3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1116736F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295B97BD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4A2E9780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2FC38A90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130F446E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3DD9A09C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258E4A58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0616902F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63D09664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059042C5">
      <w:pPr>
        <w:jc w:val="center"/>
        <w:rPr>
          <w:rFonts w:hint="eastAsia"/>
          <w:sz w:val="72"/>
          <w:szCs w:val="112"/>
          <w:lang w:val="en-US" w:eastAsia="zh-CN"/>
        </w:rPr>
      </w:pPr>
      <w:r>
        <w:rPr>
          <w:rFonts w:hint="eastAsia"/>
          <w:sz w:val="72"/>
          <w:szCs w:val="112"/>
          <w:lang w:val="en-US" w:eastAsia="zh-CN"/>
        </w:rPr>
        <w:t>部编版一年级上册第五单元作业设计框架</w:t>
      </w:r>
    </w:p>
    <w:p w14:paraId="08F1C199">
      <w:pPr>
        <w:ind w:firstLine="5040" w:firstLineChars="700"/>
        <w:rPr>
          <w:rFonts w:hint="eastAsia"/>
          <w:sz w:val="72"/>
          <w:szCs w:val="112"/>
          <w:lang w:val="en-US" w:eastAsia="zh-CN"/>
        </w:rPr>
      </w:pPr>
    </w:p>
    <w:p w14:paraId="2AC54AFC">
      <w:pPr>
        <w:ind w:firstLine="5040" w:firstLineChars="700"/>
        <w:rPr>
          <w:rFonts w:hint="eastAsia"/>
          <w:sz w:val="72"/>
          <w:szCs w:val="112"/>
          <w:lang w:val="en-US" w:eastAsia="zh-CN"/>
        </w:rPr>
      </w:pPr>
    </w:p>
    <w:p w14:paraId="756F029F">
      <w:pPr>
        <w:jc w:val="center"/>
        <w:rPr>
          <w:rFonts w:hint="eastAsia"/>
          <w:sz w:val="56"/>
          <w:szCs w:val="72"/>
          <w:lang w:val="en-US" w:eastAsia="zh-CN"/>
        </w:rPr>
      </w:pPr>
    </w:p>
    <w:p w14:paraId="61AA3A44">
      <w:pPr>
        <w:jc w:val="center"/>
        <w:rPr>
          <w:rFonts w:hint="default"/>
          <w:sz w:val="56"/>
          <w:szCs w:val="72"/>
          <w:lang w:val="en-US" w:eastAsia="zh-CN"/>
        </w:rPr>
      </w:pPr>
      <w:r>
        <w:rPr>
          <w:rFonts w:hint="eastAsia"/>
          <w:sz w:val="56"/>
          <w:szCs w:val="72"/>
          <w:lang w:val="en-US" w:eastAsia="zh-CN"/>
        </w:rPr>
        <w:t>恒山区柳毛乡中心学校</w:t>
      </w:r>
    </w:p>
    <w:p w14:paraId="75322571">
      <w:pPr>
        <w:ind w:firstLine="5040" w:firstLineChars="700"/>
        <w:rPr>
          <w:rFonts w:hint="eastAsia"/>
          <w:sz w:val="72"/>
          <w:szCs w:val="112"/>
          <w:lang w:val="en-US" w:eastAsia="zh-CN"/>
        </w:rPr>
      </w:pPr>
    </w:p>
    <w:p w14:paraId="75253AAE">
      <w:pPr>
        <w:ind w:firstLine="5040" w:firstLineChars="700"/>
        <w:rPr>
          <w:rFonts w:hint="eastAsia"/>
          <w:sz w:val="72"/>
          <w:szCs w:val="112"/>
          <w:lang w:val="en-US" w:eastAsia="zh-CN"/>
        </w:rPr>
      </w:pPr>
    </w:p>
    <w:p w14:paraId="2B627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方正粗黑宋简体" w:hAnsi="方正粗黑宋简体" w:eastAsia="方正粗黑宋简体" w:cs="方正粗黑宋简体"/>
          <w:sz w:val="32"/>
          <w:szCs w:val="32"/>
          <w:lang w:eastAsia="zh-CN"/>
        </w:rPr>
      </w:pPr>
      <w:bookmarkStart w:id="0" w:name="_GoBack"/>
      <w:bookmarkEnd w:id="0"/>
    </w:p>
    <w:p w14:paraId="7AE0D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2"/>
          <w:szCs w:val="32"/>
          <w:lang w:eastAsia="zh-CN"/>
        </w:rPr>
        <w:t>（</w:t>
      </w: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t xml:space="preserve"> 语文一年级上册第五单元</w:t>
      </w:r>
      <w:r>
        <w:rPr>
          <w:rFonts w:hint="eastAsia" w:ascii="方正粗黑宋简体" w:hAnsi="方正粗黑宋简体" w:eastAsia="方正粗黑宋简体" w:cs="方正粗黑宋简体"/>
          <w:sz w:val="32"/>
          <w:szCs w:val="32"/>
          <w:lang w:eastAsia="zh-CN"/>
        </w:rPr>
        <w:t>）</w:t>
      </w: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t>大单元整体作业设计框架</w:t>
      </w:r>
    </w:p>
    <w:tbl>
      <w:tblPr>
        <w:tblStyle w:val="4"/>
        <w:tblW w:w="0" w:type="auto"/>
        <w:tblInd w:w="6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8"/>
        <w:gridCol w:w="3027"/>
        <w:gridCol w:w="2775"/>
        <w:gridCol w:w="2925"/>
        <w:gridCol w:w="4320"/>
      </w:tblGrid>
      <w:tr w14:paraId="3A8B0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2928" w:type="dxa"/>
            <w:vAlign w:val="center"/>
          </w:tcPr>
          <w:p w14:paraId="1FB58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1645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人文主题</w:t>
            </w:r>
          </w:p>
          <w:p w14:paraId="52584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11F10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四季</w:t>
            </w:r>
          </w:p>
        </w:tc>
        <w:tc>
          <w:tcPr>
            <w:tcW w:w="2775" w:type="dxa"/>
            <w:vAlign w:val="center"/>
          </w:tcPr>
          <w:p w14:paraId="57F75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7245" w:type="dxa"/>
            <w:gridSpan w:val="2"/>
            <w:vAlign w:val="center"/>
          </w:tcPr>
          <w:p w14:paraId="5053B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发展型学习任务群——文学阅读与创意表达</w:t>
            </w:r>
          </w:p>
        </w:tc>
      </w:tr>
      <w:tr w14:paraId="632E9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Align w:val="center"/>
          </w:tcPr>
          <w:p w14:paraId="04846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BD9D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  <w:p w14:paraId="6F24A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  <w:vAlign w:val="center"/>
          </w:tcPr>
          <w:p w14:paraId="527A42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借助拼音正确朗读课文；初步认识自然段</w:t>
            </w:r>
          </w:p>
        </w:tc>
      </w:tr>
      <w:tr w14:paraId="1B657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Align w:val="center"/>
          </w:tcPr>
          <w:p w14:paraId="2508B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1384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教学内容</w:t>
            </w:r>
          </w:p>
          <w:p w14:paraId="7D782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  <w:vAlign w:val="center"/>
          </w:tcPr>
          <w:p w14:paraId="1379A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《秋天》《江南》《雪地里的小画家》《四季》《语文园地》</w:t>
            </w:r>
          </w:p>
        </w:tc>
      </w:tr>
      <w:tr w14:paraId="62D39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2" w:hRule="atLeast"/>
        </w:trPr>
        <w:tc>
          <w:tcPr>
            <w:tcW w:w="2928" w:type="dxa"/>
            <w:vAlign w:val="center"/>
          </w:tcPr>
          <w:p w14:paraId="3D899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教材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分析</w:t>
            </w:r>
          </w:p>
        </w:tc>
        <w:tc>
          <w:tcPr>
            <w:tcW w:w="13047" w:type="dxa"/>
            <w:gridSpan w:val="4"/>
            <w:vAlign w:val="center"/>
          </w:tcPr>
          <w:p w14:paraId="348DD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</w:rPr>
              <w:t>本单元是拼音单元之后的第一个课文阅读单元，以“四季”为主题编排了《秋天》《江南》《雪地里的小画家》《四季》四篇课文和一个语文园地。</w:t>
            </w:r>
          </w:p>
          <w:p w14:paraId="237B9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</w:rPr>
              <w:t>《秋天》是一篇写景散文，课文篇幅短小，紧紧抓住秋天特有的景象：天气转凉、黄叶飘落、大雁南飞，这些有代表性的景象，能够有效地唤起学生对生活中秋天的记忆。《江南》是汉乐府中的采莲歌，通过反复咏叹的方式表现了江南的美景和采莲人愉悦的心情，引导学生在反复诵读当中识字，感受江南美景。《雪地里的小画家》以韵文的形式，不但形象地讲述了四种动物爪（蹄）的形状和青蛙冬眠的特点，而且语言生动，富有童趣。《四季》是一首富有童趣的儿歌，春天的草芽、夏天的荷叶、秋天的谷穗和冬天的雪人都是四季具有代表性的景物，儿歌每小节的结构、句式大致相同，便于仿说。</w:t>
            </w:r>
          </w:p>
          <w:p w14:paraId="600F7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u w:val="single"/>
                <w:lang w:eastAsia="zh-CN"/>
              </w:rPr>
              <w:t>单元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u w:val="single"/>
              </w:rPr>
              <w:t>纵向分析：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16"/>
              <w:gridCol w:w="3516"/>
              <w:gridCol w:w="3516"/>
            </w:tblGrid>
            <w:tr w14:paraId="63BAFC4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  <w:shd w:val="clear" w:color="auto" w:fill="91ABDF" w:themeFill="accent1" w:themeFillTint="99"/>
                </w:tcPr>
                <w:p w14:paraId="2A04293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教材</w:t>
                  </w:r>
                </w:p>
              </w:tc>
              <w:tc>
                <w:tcPr>
                  <w:tcW w:w="3516" w:type="dxa"/>
                  <w:shd w:val="clear" w:color="auto" w:fill="91ABDF" w:themeFill="accent1" w:themeFillTint="99"/>
                </w:tcPr>
                <w:p w14:paraId="29D3B6E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语文要素</w:t>
                  </w:r>
                </w:p>
              </w:tc>
              <w:tc>
                <w:tcPr>
                  <w:tcW w:w="3516" w:type="dxa"/>
                  <w:shd w:val="clear" w:color="auto" w:fill="91ABDF" w:themeFill="accent1" w:themeFillTint="99"/>
                </w:tcPr>
                <w:p w14:paraId="2F507A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人文主题</w:t>
                  </w:r>
                </w:p>
              </w:tc>
            </w:tr>
            <w:tr w14:paraId="6836886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  <w:shd w:val="clear" w:color="auto" w:fill="D6DCE5" w:themeFill="text2" w:themeFillTint="32"/>
                </w:tcPr>
                <w:p w14:paraId="59D7281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一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年级上册</w:t>
                  </w:r>
                </w:p>
                <w:p w14:paraId="0D5E7F3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五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3516" w:type="dxa"/>
                  <w:shd w:val="clear" w:color="auto" w:fill="D6DCE5" w:themeFill="text2" w:themeFillTint="32"/>
                </w:tcPr>
                <w:p w14:paraId="7890E70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借助拼音正确朗读课文；初步认识自然段</w:t>
                  </w:r>
                </w:p>
              </w:tc>
              <w:tc>
                <w:tcPr>
                  <w:tcW w:w="3516" w:type="dxa"/>
                  <w:shd w:val="clear" w:color="auto" w:fill="D6DCE5" w:themeFill="text2" w:themeFillTint="32"/>
                </w:tcPr>
                <w:p w14:paraId="60C6C28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四季</w:t>
                  </w:r>
                </w:p>
              </w:tc>
            </w:tr>
            <w:tr w14:paraId="05AADD3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</w:tcPr>
                <w:p w14:paraId="3314998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一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下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册</w:t>
                  </w:r>
                </w:p>
                <w:p w14:paraId="4EB1D66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六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3516" w:type="dxa"/>
                </w:tcPr>
                <w:p w14:paraId="2D0DC5F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联系生活实际了解词语意思，仿说仿写句子，读好问句和感叹句。</w:t>
                  </w:r>
                </w:p>
              </w:tc>
              <w:tc>
                <w:tcPr>
                  <w:tcW w:w="3516" w:type="dxa"/>
                </w:tcPr>
                <w:p w14:paraId="625792A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夏天</w:t>
                  </w:r>
                </w:p>
              </w:tc>
            </w:tr>
            <w:tr w14:paraId="6F0DA0E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  <w:shd w:val="clear" w:color="auto" w:fill="D6DCE5" w:themeFill="text2" w:themeFillTint="32"/>
                </w:tcPr>
                <w:p w14:paraId="21D091F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二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年级上册</w:t>
                  </w:r>
                </w:p>
                <w:p w14:paraId="00E1018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第五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3516" w:type="dxa"/>
                  <w:shd w:val="clear" w:color="auto" w:fill="D6DCE5" w:themeFill="text2" w:themeFillTint="32"/>
                </w:tcPr>
                <w:p w14:paraId="6134E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初步体会课文讲述的道理</w:t>
                  </w:r>
                </w:p>
              </w:tc>
              <w:tc>
                <w:tcPr>
                  <w:tcW w:w="3516" w:type="dxa"/>
                  <w:shd w:val="clear" w:color="auto" w:fill="D6DCE5" w:themeFill="text2" w:themeFillTint="32"/>
                </w:tcPr>
                <w:p w14:paraId="7C0C46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思维方法</w:t>
                  </w:r>
                </w:p>
              </w:tc>
            </w:tr>
            <w:tr w14:paraId="4641AF5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</w:tcPr>
                <w:p w14:paraId="429E52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二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年级下册</w:t>
                  </w:r>
                </w:p>
                <w:p w14:paraId="5C09990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六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3516" w:type="dxa"/>
                </w:tcPr>
                <w:p w14:paraId="20ADAF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提取主要信息，了解课文内容</w:t>
                  </w:r>
                </w:p>
              </w:tc>
              <w:tc>
                <w:tcPr>
                  <w:tcW w:w="3516" w:type="dxa"/>
                </w:tcPr>
                <w:p w14:paraId="3A7D60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自然</w:t>
                  </w:r>
                </w:p>
              </w:tc>
            </w:tr>
          </w:tbl>
          <w:p w14:paraId="1C8B7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u w:val="single"/>
              </w:rPr>
              <w:t>横向分析：</w:t>
            </w:r>
          </w:p>
          <w:p w14:paraId="12894E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一、一上第五单元与一下教材的横向协同</w:t>
            </w:r>
          </w:p>
          <w:p w14:paraId="38A14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1.文本内容互补</w:t>
            </w:r>
          </w:p>
          <w:p w14:paraId="797B7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一上五单元以 “四季” 为核心，侧重季节特征的整体感知；一下第一单元《春夏秋冬》系统梳理四季，第六单元《荷叶圆圆》聚焦夏季场景，形成 “季节概览 — 季节细分 — 场景聚焦” 的横向互补。</w:t>
            </w:r>
          </w:p>
          <w:p w14:paraId="4B13D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一上《四季》的仿说句式（“XX 说：‘我是 XX 季节’”），与一下《春夏秋冬》的 “春风吹、夏雨落” 句式呼应，为表达提供阶梯。</w:t>
            </w:r>
          </w:p>
          <w:p w14:paraId="61A848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2.语文要素联动</w:t>
            </w:r>
          </w:p>
          <w:p w14:paraId="009CB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朗读：一上练 “正确流利”，一下在此基础上强化 “有感情朗读”，通过《荷叶圆圆》等课文练疑问句、感叹句语气，衔接自然。</w:t>
            </w:r>
          </w:p>
          <w:p w14:paraId="6D7E71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段落：一上 “认识自然段”，一下《树和喜鹊》等课文要求 “数段落 + 说段意”，实现从 “形式识别” 到 “内容理解” 的横向迁移。</w:t>
            </w:r>
          </w:p>
          <w:p w14:paraId="387BC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识字：一上侧重偏旁认知，一下《小青蛙》等字族文强化形声字规律，横向衔接识字方法，提升自主识字效率。</w:t>
            </w:r>
          </w:p>
          <w:p w14:paraId="4E474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二、一上第五单元与二年级教材的横向衔接</w:t>
            </w:r>
          </w:p>
          <w:p w14:paraId="56278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1.文本主题延伸</w:t>
            </w:r>
          </w:p>
          <w:p w14:paraId="61461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一上五单元的 “自然感知”，延伸到二年级《植物妈妈有办法》的 “自然探究”、《黄山奇石》的 “自然观察”，主题从 “感性体验” 转向 “理性探索”，符合儿童认知发展。</w:t>
            </w:r>
          </w:p>
          <w:p w14:paraId="478ED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一上《江南》的古诗节奏训练，为二年级《山行》《赠刘景文》的古诗朗读与意境体会铺垫基础。</w:t>
            </w:r>
          </w:p>
          <w:p w14:paraId="69B61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2.语文要素进阶</w:t>
            </w:r>
          </w:p>
          <w:p w14:paraId="5DD7A6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段落：一上 “认识自然段”→二年级 “学习总分构段”（如《黄山奇石》），横向衔接段落逻辑，为习作构段打基础。</w:t>
            </w:r>
          </w:p>
          <w:p w14:paraId="2C73E6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表达：一上《四季》的仿说→二年级《我是什么》的创意写作（仿写自然现象），从 “句式模仿” 到 “内容创作”，表达能力横向升级。</w:t>
            </w:r>
          </w:p>
          <w:p w14:paraId="70EE11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识字：一上 “加一加 / 减一减” 识字→二年级 “查字典识字”，横向衔接识字工具，形成独立识字能力。</w:t>
            </w:r>
          </w:p>
          <w:p w14:paraId="796E0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主题串联：以 “自然” 为核心主题，整合一上、一下、二年级的自然类文本，设计 “四季 — 自然现象 — 自然规律” 的跨学段阅读任务链，提升主题认知的连贯性。</w:t>
            </w:r>
          </w:p>
          <w:p w14:paraId="2BC7F6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要素递进：将朗读、段落、识字等要素按学段梯度拆解，在一上夯实基础，一下强化过渡，二年级系统提升，避免教学断层。</w:t>
            </w:r>
          </w:p>
          <w:p w14:paraId="54AF8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任务协同：跨学段设计 “读 — 说 — 写” 一体化任务，如 “一上仿说四季→一下写季节句子→二年级写季节短文”，实现能力横向迁移与纵向进阶。</w:t>
            </w:r>
          </w:p>
        </w:tc>
      </w:tr>
      <w:tr w14:paraId="59784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Align w:val="center"/>
          </w:tcPr>
          <w:p w14:paraId="1BFA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3AD0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2031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单元目标</w:t>
            </w:r>
          </w:p>
          <w:p w14:paraId="5865B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F374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  <w:vAlign w:val="center"/>
          </w:tcPr>
          <w:p w14:paraId="344C68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1120" w:firstLineChars="4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依据《九年义务教育语文课程标准（2022年版）》中关于中年级教学要求，并结合语文课程目标中核心素养关于“文化自信”“语言运用”“思维能力”“审美创造”等方面的相关理论要求，在参照教师教学用书，以及本单元的语文要素，特制定本单元的学习目标。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90"/>
              <w:gridCol w:w="9439"/>
            </w:tblGrid>
            <w:tr w14:paraId="3F3EFE9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90" w:type="dxa"/>
                  <w:vAlign w:val="top"/>
                </w:tcPr>
                <w:p w14:paraId="07E61F3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内容</w:t>
                  </w:r>
                </w:p>
              </w:tc>
              <w:tc>
                <w:tcPr>
                  <w:tcW w:w="9439" w:type="dxa"/>
                  <w:vAlign w:val="top"/>
                </w:tcPr>
                <w:p w14:paraId="713AB45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目 标</w:t>
                  </w:r>
                </w:p>
              </w:tc>
            </w:tr>
            <w:tr w14:paraId="4378CB6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90" w:type="dxa"/>
                  <w:vAlign w:val="top"/>
                </w:tcPr>
                <w:p w14:paraId="3C442D2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字词句</w:t>
                  </w:r>
                </w:p>
              </w:tc>
              <w:tc>
                <w:tcPr>
                  <w:tcW w:w="9439" w:type="dxa"/>
                </w:tcPr>
                <w:p w14:paraId="6DAB1B8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认识50个生字、9个偏旁和1个多音字,会写22个字和7个笔画,正确认读12个词语,初步建立反义词的概念。能展示并认识姓名中的生字,产生在生活中自主识字的兴趣</w:t>
                  </w:r>
                </w:p>
              </w:tc>
            </w:tr>
            <w:tr w14:paraId="0E087A8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90" w:type="dxa"/>
                </w:tcPr>
                <w:p w14:paraId="685B432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阅读</w:t>
                  </w:r>
                </w:p>
              </w:tc>
              <w:tc>
                <w:tcPr>
                  <w:tcW w:w="9439" w:type="dxa"/>
                </w:tcPr>
                <w:p w14:paraId="2679406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正确朗读课文,读准字音。认识自然段。背诵《秋天》《江南》《雪地里的小画家》三篇课文。在“走进自然去发现”情境的引领下,结合插图,了解自然中典型的现象或场景。联系生活、借助想象,感受秋天之变、江南之美、雪天之趣和四季之美,产生对大自然的喜爱之情。</w:t>
                  </w:r>
                </w:p>
              </w:tc>
            </w:tr>
            <w:tr w14:paraId="00F17D5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90" w:type="dxa"/>
                </w:tcPr>
                <w:p w14:paraId="0E9BF9F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表达</w:t>
                  </w:r>
                </w:p>
              </w:tc>
              <w:tc>
                <w:tcPr>
                  <w:tcW w:w="9439" w:type="dxa"/>
                </w:tcPr>
                <w:p w14:paraId="6D7DC0C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仿照例子积累和拓展带叠词的偏正短语,积累有关珍惜时间的名言,初步懂得要珍惜时间,综合运用词句仿照课文说说自己喜欢的季节。</w:t>
                  </w:r>
                </w:p>
                <w:p w14:paraId="5EB1ECC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和大人一起读故事《拔萝卜》,了解故事内容,初步尝试续编故事,把自己的想法讲出来。</w:t>
                  </w:r>
                </w:p>
              </w:tc>
            </w:tr>
          </w:tbl>
          <w:p w14:paraId="3531F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E401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Align w:val="center"/>
          </w:tcPr>
          <w:p w14:paraId="446C9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3903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4349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49CE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教学方法</w:t>
            </w:r>
          </w:p>
          <w:p w14:paraId="32917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纵横分析</w:t>
            </w:r>
          </w:p>
          <w:p w14:paraId="3A987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29732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80BD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0A3B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DE6E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37AB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56D5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5C7CA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  <w:vAlign w:val="center"/>
          </w:tcPr>
          <w:p w14:paraId="030AE557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纵向分析：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04"/>
              <w:gridCol w:w="1620"/>
              <w:gridCol w:w="3150"/>
              <w:gridCol w:w="2385"/>
              <w:gridCol w:w="3135"/>
            </w:tblGrid>
            <w:tr w14:paraId="796CABD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</w:tcPr>
                <w:p w14:paraId="6BE84D0F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册序单元</w:t>
                  </w:r>
                </w:p>
              </w:tc>
              <w:tc>
                <w:tcPr>
                  <w:tcW w:w="1620" w:type="dxa"/>
                </w:tcPr>
                <w:p w14:paraId="41CFC377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3150" w:type="dxa"/>
                </w:tcPr>
                <w:p w14:paraId="02263215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语文要素（技能写法）</w:t>
                  </w:r>
                </w:p>
              </w:tc>
              <w:tc>
                <w:tcPr>
                  <w:tcW w:w="2385" w:type="dxa"/>
                </w:tcPr>
                <w:p w14:paraId="1F2C91AC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技能训练重点</w:t>
                  </w:r>
                </w:p>
              </w:tc>
              <w:tc>
                <w:tcPr>
                  <w:tcW w:w="3135" w:type="dxa"/>
                </w:tcPr>
                <w:p w14:paraId="571C9945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lang w:eastAsia="zh-CN"/>
                    </w:rPr>
                    <w:t>教学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方法</w:t>
                  </w:r>
                </w:p>
              </w:tc>
            </w:tr>
            <w:tr w14:paraId="3786BA5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  <w:vAlign w:val="top"/>
                </w:tcPr>
                <w:p w14:paraId="15DB28C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一年级上册</w:t>
                  </w:r>
                </w:p>
                <w:p w14:paraId="10426BB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第五单元</w:t>
                  </w:r>
                </w:p>
              </w:tc>
              <w:tc>
                <w:tcPr>
                  <w:tcW w:w="1620" w:type="dxa"/>
                </w:tcPr>
                <w:p w14:paraId="15904110">
                  <w:pPr>
                    <w:spacing w:line="360" w:lineRule="auto"/>
                    <w:jc w:val="center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四季</w:t>
                  </w:r>
                </w:p>
              </w:tc>
              <w:tc>
                <w:tcPr>
                  <w:tcW w:w="3150" w:type="dxa"/>
                  <w:shd w:val="clear" w:color="auto" w:fill="auto"/>
                  <w:vAlign w:val="top"/>
                </w:tcPr>
                <w:p w14:paraId="22056BB8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借助拼音正确朗读课文；初步认识自然段。</w:t>
                  </w:r>
                </w:p>
              </w:tc>
              <w:tc>
                <w:tcPr>
                  <w:tcW w:w="2385" w:type="dxa"/>
                </w:tcPr>
                <w:p w14:paraId="0A100DC0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正确、流利朗读课文初步培养文本关键信息提取能力。</w:t>
                  </w:r>
                </w:p>
              </w:tc>
              <w:tc>
                <w:tcPr>
                  <w:tcW w:w="3135" w:type="dxa"/>
                </w:tcPr>
                <w:p w14:paraId="077AFDCE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采用范读、跟读、分组读、配乐读等多样形式，结合拼音夯实字音与停顿，通过朗读比赛等活动激发兴趣。</w:t>
                  </w:r>
                </w:p>
              </w:tc>
            </w:tr>
            <w:tr w14:paraId="6613C64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  <w:vAlign w:val="top"/>
                </w:tcPr>
                <w:p w14:paraId="698760D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一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下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册</w:t>
                  </w:r>
                </w:p>
                <w:p w14:paraId="6C9E6C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六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1620" w:type="dxa"/>
                </w:tcPr>
                <w:p w14:paraId="62A76897">
                  <w:pPr>
                    <w:spacing w:line="360" w:lineRule="auto"/>
                    <w:jc w:val="center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夏天</w:t>
                  </w:r>
                </w:p>
              </w:tc>
              <w:tc>
                <w:tcPr>
                  <w:tcW w:w="3150" w:type="dxa"/>
                  <w:shd w:val="clear" w:color="auto" w:fill="auto"/>
                  <w:vAlign w:val="top"/>
                </w:tcPr>
                <w:p w14:paraId="0AE93344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联系生活实际了解词语意思，仿说仿写句子，读好问句和感叹句。</w:t>
                  </w:r>
                </w:p>
              </w:tc>
              <w:tc>
                <w:tcPr>
                  <w:tcW w:w="2385" w:type="dxa"/>
                </w:tcPr>
                <w:p w14:paraId="5411A8E7">
                  <w:pPr>
                    <w:spacing w:line="360" w:lineRule="auto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联系生活经验，了解课文内容。</w:t>
                  </w:r>
                </w:p>
              </w:tc>
              <w:tc>
                <w:tcPr>
                  <w:tcW w:w="3135" w:type="dxa"/>
                </w:tcPr>
                <w:p w14:paraId="55C3A998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结合拼音开展范读、跟读、分组读等训练，</w:t>
                  </w:r>
                </w:p>
                <w:p w14:paraId="129FCE54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依托文本情境与识字游戏巩固生字偏旁，通过句式仿说与口语交际，提升表达能力。</w:t>
                  </w:r>
                </w:p>
              </w:tc>
            </w:tr>
            <w:tr w14:paraId="3FD6FE2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  <w:shd w:val="clear" w:color="auto" w:fill="auto"/>
                  <w:vAlign w:val="top"/>
                </w:tcPr>
                <w:p w14:paraId="38D6B45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二年级上册</w:t>
                  </w:r>
                </w:p>
                <w:p w14:paraId="3D86BC4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第四单元</w:t>
                  </w:r>
                </w:p>
              </w:tc>
              <w:tc>
                <w:tcPr>
                  <w:tcW w:w="1620" w:type="dxa"/>
                  <w:shd w:val="clear" w:color="auto" w:fill="auto"/>
                  <w:vAlign w:val="top"/>
                </w:tcPr>
                <w:p w14:paraId="2E4EE31A">
                  <w:pPr>
                    <w:spacing w:line="360" w:lineRule="auto"/>
                    <w:jc w:val="both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053B82DB">
                  <w:pPr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家乡</w:t>
                  </w:r>
                </w:p>
              </w:tc>
              <w:tc>
                <w:tcPr>
                  <w:tcW w:w="3150" w:type="dxa"/>
                  <w:shd w:val="clear" w:color="auto" w:fill="auto"/>
                  <w:vAlign w:val="top"/>
                </w:tcPr>
                <w:p w14:paraId="62F970BA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联系上下文和生活经验了解词语的意思。</w:t>
                  </w:r>
                </w:p>
              </w:tc>
              <w:tc>
                <w:tcPr>
                  <w:tcW w:w="2385" w:type="dxa"/>
                  <w:shd w:val="clear" w:color="auto" w:fill="auto"/>
                  <w:vAlign w:val="top"/>
                </w:tcPr>
                <w:p w14:paraId="7A69D102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学习课文的语言表达，积累语言。</w:t>
                  </w:r>
                </w:p>
              </w:tc>
              <w:tc>
                <w:tcPr>
                  <w:tcW w:w="3135" w:type="dxa"/>
                  <w:shd w:val="clear" w:color="auto" w:fill="auto"/>
                  <w:vAlign w:val="top"/>
                </w:tcPr>
                <w:p w14:paraId="093F703E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让学生积累优美词句，提升审美素养，实现学习的增量。</w:t>
                  </w:r>
                </w:p>
              </w:tc>
            </w:tr>
            <w:tr w14:paraId="67E973C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6" w:hRule="atLeast"/>
              </w:trPr>
              <w:tc>
                <w:tcPr>
                  <w:tcW w:w="2104" w:type="dxa"/>
                  <w:shd w:val="clear" w:color="auto" w:fill="auto"/>
                  <w:vAlign w:val="top"/>
                </w:tcPr>
                <w:p w14:paraId="66D1D84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二年级上册</w:t>
                  </w:r>
                </w:p>
                <w:p w14:paraId="6D817F8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第六单元</w:t>
                  </w:r>
                </w:p>
              </w:tc>
              <w:tc>
                <w:tcPr>
                  <w:tcW w:w="1620" w:type="dxa"/>
                  <w:shd w:val="clear" w:color="auto" w:fill="auto"/>
                  <w:vAlign w:val="top"/>
                </w:tcPr>
                <w:p w14:paraId="004F3E67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7674ADEF">
                  <w:pPr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伟人</w:t>
                  </w:r>
                </w:p>
              </w:tc>
              <w:tc>
                <w:tcPr>
                  <w:tcW w:w="3150" w:type="dxa"/>
                  <w:shd w:val="clear" w:color="auto" w:fill="auto"/>
                  <w:vAlign w:val="top"/>
                </w:tcPr>
                <w:p w14:paraId="0260950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color w:val="000000" w:themeColor="text1"/>
                      <w:kern w:val="2"/>
                      <w:sz w:val="28"/>
                      <w:szCs w:val="28"/>
                      <w:highlight w:val="none"/>
                      <w:vertAlign w:val="baseline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color w:val="000000" w:themeColor="text1"/>
                      <w:sz w:val="28"/>
                      <w:szCs w:val="28"/>
                      <w:highlight w:val="none"/>
                      <w:vertAlign w:val="baseline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借助词句了解课文内容。</w:t>
                  </w:r>
                </w:p>
              </w:tc>
              <w:tc>
                <w:tcPr>
                  <w:tcW w:w="2385" w:type="dxa"/>
                  <w:shd w:val="clear" w:color="auto" w:fill="auto"/>
                  <w:vAlign w:val="top"/>
                </w:tcPr>
                <w:p w14:paraId="58BA87AF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借助词句，了解课文内容。</w:t>
                  </w:r>
                </w:p>
              </w:tc>
              <w:tc>
                <w:tcPr>
                  <w:tcW w:w="3135" w:type="dxa"/>
                  <w:shd w:val="clear" w:color="auto" w:fill="auto"/>
                  <w:vAlign w:val="top"/>
                </w:tcPr>
                <w:p w14:paraId="59616BF3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阅读并学习讲述课文故事。</w:t>
                  </w:r>
                </w:p>
              </w:tc>
            </w:tr>
          </w:tbl>
          <w:p w14:paraId="3418D813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横向分析:</w:t>
            </w:r>
          </w:p>
          <w:p w14:paraId="191D5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985000" cy="3429000"/>
                  <wp:effectExtent l="0" t="0" r="0" b="0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0DA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restart"/>
          </w:tcPr>
          <w:p w14:paraId="30E8A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853B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F162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  <w:p w14:paraId="2866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31488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274C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C4DF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DD66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18EB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33592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ADE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C1ED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4382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</w:tcPr>
          <w:p w14:paraId="2D2107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2775" w:type="dxa"/>
          </w:tcPr>
          <w:p w14:paraId="1B211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对应篇目</w:t>
            </w:r>
          </w:p>
        </w:tc>
        <w:tc>
          <w:tcPr>
            <w:tcW w:w="7245" w:type="dxa"/>
            <w:gridSpan w:val="2"/>
          </w:tcPr>
          <w:p w14:paraId="6A6184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</w:tc>
      </w:tr>
      <w:tr w14:paraId="1F046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04186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shd w:val="clear" w:color="auto" w:fill="auto"/>
            <w:vAlign w:val="top"/>
          </w:tcPr>
          <w:p w14:paraId="2EF481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.阅读与朗读目标：借助拼音能正确、流利朗读本单元所有课文，精准把握“一”的变调、轻声、儿化及古诗、儿歌的节奏与停顿；初步认识自然段，能识别前空两格格式并准确数出段落数量；通过范读、跟读、分组读、配乐读等形式，提升朗读流畅度与感染力，借助朗读比赛激发阅读兴趣。</w:t>
            </w:r>
          </w:p>
          <w:p w14:paraId="7AF50E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2.识字写字目标：认识50个生字、10个常用偏旁，会写22个生字和7种基本笔画；能结合文本语境、归类方法巩固识字，养成“先观察再书写”的规范习惯。</w:t>
            </w:r>
          </w:p>
          <w:p w14:paraId="636DD8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3.表达与交际目标：能模仿《四季》句式进行简单仿说，围绕“四季”主题清晰表达想法；在口语交际“我们做朋友”中，做到文明倾听、主动回应，提升基础表达能力。</w:t>
            </w:r>
          </w:p>
          <w:p w14:paraId="6712B3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4.素养目标：感受四季自然之美，培养对文学文本的喜爱；在多样朗读活动中增强参与感，初步形成良好的阅读与表达习惯。</w:t>
            </w:r>
          </w:p>
        </w:tc>
        <w:tc>
          <w:tcPr>
            <w:tcW w:w="2775" w:type="dxa"/>
            <w:shd w:val="clear" w:color="auto" w:fill="auto"/>
            <w:vAlign w:val="top"/>
          </w:tcPr>
          <w:p w14:paraId="159F0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《秋天》</w:t>
            </w:r>
          </w:p>
          <w:p w14:paraId="2FE4F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《江南》</w:t>
            </w:r>
          </w:p>
          <w:p w14:paraId="36FED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《雪地里的小画家》</w:t>
            </w:r>
          </w:p>
          <w:p w14:paraId="7F14E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《四季》</w:t>
            </w:r>
          </w:p>
          <w:p w14:paraId="0D3125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BC6F0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5AF4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2752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C7F7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D794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676B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CA69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044D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4240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0AFE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AEB0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EA1BA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B2EC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7BBB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E8AD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8F28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045A2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434A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《口语交际：交朋友》</w:t>
            </w:r>
          </w:p>
          <w:p w14:paraId="3974C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EAD0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DCC5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EB29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85AAB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C652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903E9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《语文园地五》</w:t>
            </w:r>
          </w:p>
          <w:p w14:paraId="7DA80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7245" w:type="dxa"/>
            <w:gridSpan w:val="2"/>
            <w:shd w:val="clear" w:color="auto" w:fill="auto"/>
            <w:vAlign w:val="top"/>
          </w:tcPr>
          <w:p w14:paraId="62A5AC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58494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朗读巩固目标：通过跟读录音、家庭配乐朗读、和家人分组读等作业形式，巩固课文朗读的正确性与流畅度，熟练掌握特殊发音与停顿技巧。</w:t>
            </w:r>
          </w:p>
          <w:p w14:paraId="4AD589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74055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66034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识字写字巩固目标：通过生字抄写、偏旁归类、语境填字等作业，巩固50个生字及10个偏旁的识记，规范22个会写字的书写。</w:t>
            </w:r>
          </w:p>
          <w:p w14:paraId="5B094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35F5A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320E8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表达迁移目标：完成句式仿说练习，能结合生活经验拓展表达；通过口语交际相关的家庭互动作业（如“向家人介绍喜欢的季节”），提升表达的主动性与完整性。</w:t>
            </w:r>
          </w:p>
          <w:p w14:paraId="1A4FC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014E5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43737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2AC33D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兴趣延伸目标：通过绘制“四季朗读卡片”、录制课文朗读音频等趣味作业，延续课堂朗读兴趣，深化对四季主题的认知。</w:t>
            </w:r>
          </w:p>
          <w:p w14:paraId="367CB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130CF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 w14:paraId="1C72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</w:trPr>
        <w:tc>
          <w:tcPr>
            <w:tcW w:w="2928" w:type="dxa"/>
            <w:vAlign w:val="center"/>
          </w:tcPr>
          <w:p w14:paraId="6D6D5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基础知识点</w:t>
            </w:r>
          </w:p>
          <w:p w14:paraId="3D976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技能训练点</w:t>
            </w:r>
          </w:p>
          <w:p w14:paraId="1C018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立德树人点</w:t>
            </w:r>
          </w:p>
          <w:p w14:paraId="4C9C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4A20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AF93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C342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723AA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7202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FC8F3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</w:tcPr>
          <w:p w14:paraId="78BFD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3677E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120255" cy="4744085"/>
                  <wp:effectExtent l="0" t="0" r="17145" b="5715"/>
                  <wp:docPr id="2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255" cy="474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ED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5C2A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928" w:type="dxa"/>
            <w:vMerge w:val="restart"/>
          </w:tcPr>
          <w:p w14:paraId="5DE0F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A031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ECF9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069A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76CF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FCDC9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95BA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1F95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A064E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66AFA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AF53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3027" w:type="dxa"/>
            <w:vAlign w:val="center"/>
          </w:tcPr>
          <w:p w14:paraId="7140F7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</w:tc>
        <w:tc>
          <w:tcPr>
            <w:tcW w:w="2775" w:type="dxa"/>
            <w:vAlign w:val="center"/>
          </w:tcPr>
          <w:p w14:paraId="3E122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7245" w:type="dxa"/>
            <w:gridSpan w:val="2"/>
            <w:vAlign w:val="center"/>
          </w:tcPr>
          <w:p w14:paraId="61884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</w:tr>
      <w:tr w14:paraId="37AE8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64674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restart"/>
            <w:vAlign w:val="center"/>
          </w:tcPr>
          <w:p w14:paraId="373AF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5B47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秋天</w:t>
            </w:r>
          </w:p>
        </w:tc>
        <w:tc>
          <w:tcPr>
            <w:tcW w:w="2775" w:type="dxa"/>
            <w:vAlign w:val="center"/>
          </w:tcPr>
          <w:p w14:paraId="48760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</w:tcPr>
          <w:p w14:paraId="0F238D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巩固“秋、气、树、叶”等生字的认读与书写，掌握“了、子”的笔画与间架结构；</w:t>
            </w:r>
          </w:p>
          <w:p w14:paraId="0FF6FC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借助拼音朗读课文，读准“一”的变调（如“一片片”），初步把握句子停顿；</w:t>
            </w:r>
          </w:p>
          <w:p w14:paraId="5F8EB8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 能在课本中标出自然段序号，巩固自然段前空两格的认知。</w:t>
            </w:r>
          </w:p>
        </w:tc>
      </w:tr>
      <w:tr w14:paraId="2D45E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140A0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continue"/>
            <w:vAlign w:val="center"/>
          </w:tcPr>
          <w:p w14:paraId="6A897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  <w:vAlign w:val="center"/>
          </w:tcPr>
          <w:p w14:paraId="5F71F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第二课时</w:t>
            </w:r>
          </w:p>
          <w:p w14:paraId="1EE79C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245" w:type="dxa"/>
            <w:gridSpan w:val="2"/>
          </w:tcPr>
          <w:p w14:paraId="1CF64C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背诵课文，流利读出秋天的舒缓意境；2. 模仿“一片片叶子从树上落下来”的句式，写1-2句类似场景；3. 结合生活观察，用简单词语或图画记录身边的秋天景象，激发对自然的观察兴趣。</w:t>
            </w:r>
          </w:p>
        </w:tc>
      </w:tr>
      <w:tr w14:paraId="37865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18FF2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restart"/>
            <w:shd w:val="clear" w:color="auto" w:fill="auto"/>
            <w:vAlign w:val="center"/>
          </w:tcPr>
          <w:p w14:paraId="1EA9A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9833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F1F45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江南</w:t>
            </w:r>
          </w:p>
          <w:p w14:paraId="2BF02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775" w:type="dxa"/>
            <w:vAlign w:val="center"/>
          </w:tcPr>
          <w:p w14:paraId="062A9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</w:tcPr>
          <w:p w14:paraId="575FC0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1.巩固“江、南、可、采”等生字及“东、西”的书写，理解“江南、采莲”等词语含义；</w:t>
            </w:r>
          </w:p>
          <w:p w14:paraId="1C2571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2.借助拼音朗读古诗，初步感知古诗韵律，读准字音与基本停顿；</w:t>
            </w:r>
          </w:p>
          <w:p w14:paraId="5A9BC6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 积累“东、西、南、北”方位词，能简单说出身边事物的位置。</w:t>
            </w:r>
          </w:p>
        </w:tc>
      </w:tr>
      <w:tr w14:paraId="0BA69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70602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continue"/>
            <w:shd w:val="clear" w:color="auto" w:fill="auto"/>
            <w:vAlign w:val="center"/>
          </w:tcPr>
          <w:p w14:paraId="52702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775" w:type="dxa"/>
            <w:vAlign w:val="center"/>
          </w:tcPr>
          <w:p w14:paraId="0366CC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第二课时</w:t>
            </w:r>
          </w:p>
          <w:p w14:paraId="4B12A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245" w:type="dxa"/>
            <w:gridSpan w:val="2"/>
          </w:tcPr>
          <w:p w14:paraId="44DB23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背诵古诗，通过配乐朗读读出采莲人的欢快心情；</w:t>
            </w:r>
          </w:p>
          <w:p w14:paraId="0185CE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结合插图想象江南水乡美景，用1-2句话描述画面；</w:t>
            </w:r>
          </w:p>
          <w:p w14:paraId="53A87B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 尝试用方位词创编简单句子，提升语言运用能力。</w:t>
            </w:r>
          </w:p>
        </w:tc>
      </w:tr>
      <w:tr w14:paraId="63614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04A905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restart"/>
            <w:shd w:val="clear" w:color="auto" w:fill="auto"/>
            <w:vAlign w:val="center"/>
          </w:tcPr>
          <w:p w14:paraId="6D805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186195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雪地里的小画家</w:t>
            </w:r>
          </w:p>
          <w:p w14:paraId="04C43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5DD1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775" w:type="dxa"/>
            <w:vAlign w:val="center"/>
          </w:tcPr>
          <w:p w14:paraId="7F978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</w:tcPr>
          <w:p w14:paraId="12FA59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巩固“雪、花、竹、牙”等生字及“马、用”的书写，掌握多音字“地”的轻声读法；2. 正确朗读课文，读准轻声，初步感受课文的童趣氛围；3. 对应找出小鸡、小狗等小动物与它们“画作”（脚印）的关系，梳理文本信息。</w:t>
            </w:r>
          </w:p>
        </w:tc>
      </w:tr>
      <w:tr w14:paraId="44B1A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44955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continue"/>
            <w:shd w:val="clear" w:color="auto" w:fill="auto"/>
            <w:vAlign w:val="center"/>
          </w:tcPr>
          <w:p w14:paraId="67FB2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775" w:type="dxa"/>
            <w:vAlign w:val="center"/>
          </w:tcPr>
          <w:p w14:paraId="034D6C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7245" w:type="dxa"/>
            <w:gridSpan w:val="2"/>
          </w:tcPr>
          <w:p w14:paraId="5E56FC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1.背诵课文，通过角色扮演读强化朗读兴趣；2. 模仿“小鸡画竹叶”的句式，说说其他小动物在雪地里的“画作”；3. 了解青蛙冬眠的科普知识，用简单的话向家人介绍，培养自然科普意识。</w:t>
            </w:r>
          </w:p>
        </w:tc>
      </w:tr>
      <w:tr w14:paraId="17F19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62253D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restart"/>
            <w:vAlign w:val="center"/>
          </w:tcPr>
          <w:p w14:paraId="04AA6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153B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四季</w:t>
            </w:r>
          </w:p>
          <w:p w14:paraId="350D1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  <w:vAlign w:val="center"/>
          </w:tcPr>
          <w:p w14:paraId="3E08A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</w:tcPr>
          <w:p w14:paraId="4208F3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巩固“四、季、春、夏”等生字及“天、日”的书写，理解“草芽尖尖、荷叶圆圆”等词语含义；2. 正确朗读课文，把握儿歌节奏，读出活泼感；3. 对应找出四季的代表性事物，梳理四季特征。</w:t>
            </w:r>
          </w:p>
        </w:tc>
      </w:tr>
      <w:tr w14:paraId="63C45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3F0A6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continue"/>
            <w:vAlign w:val="center"/>
          </w:tcPr>
          <w:p w14:paraId="2E821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14:paraId="111F53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7245" w:type="dxa"/>
            <w:gridSpan w:val="2"/>
            <w:shd w:val="clear" w:color="auto" w:fill="auto"/>
            <w:vAlign w:val="top"/>
          </w:tcPr>
          <w:p w14:paraId="52257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1. 背诵课文，熟练把握句式节奏；2. 模仿“草芽尖尖，他对小鸟说：‘我是春天’”的句式，进行四季相关的仿说创作并书写；3. 绘制“我喜欢的季节”卡片，配上1-2句仿说句子，深化对四季之美的感知。</w:t>
            </w:r>
          </w:p>
        </w:tc>
      </w:tr>
      <w:tr w14:paraId="1187A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583FD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1A1083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口语交际：交朋友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581AC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  <w:shd w:val="clear" w:color="auto" w:fill="auto"/>
            <w:vAlign w:val="center"/>
          </w:tcPr>
          <w:p w14:paraId="45751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回顾口语交际中“文明倾听、主动回应”的要点，能向家人模拟“主动交友”的对话场景；2. 用简单的话记录或画出自己的交友小技巧（如“主动问好”“分享玩具”）；3. 尝试在生活中主动与同学、邻居小朋友打招呼，实践交友方法，培养友好交往的意识。</w:t>
            </w:r>
          </w:p>
        </w:tc>
      </w:tr>
      <w:tr w14:paraId="3D33B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2C343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restart"/>
            <w:vAlign w:val="center"/>
          </w:tcPr>
          <w:p w14:paraId="1F296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语文园地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432A6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  <w:shd w:val="clear" w:color="auto" w:fill="auto"/>
            <w:vAlign w:val="top"/>
          </w:tcPr>
          <w:p w14:paraId="2D2CD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巩固本单元50个生字及10个常用偏旁的识记，完成生字归类练习（如按偏旁分组）；2. 练习“字词句运用”中的句式，仿写1-2句；3. 积累语文园地中的“日积月累”内容，能背诵并默写简单部分。</w:t>
            </w:r>
          </w:p>
        </w:tc>
      </w:tr>
      <w:tr w14:paraId="351D6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31847A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continue"/>
            <w:vAlign w:val="center"/>
          </w:tcPr>
          <w:p w14:paraId="164F1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14:paraId="69BCEF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7245" w:type="dxa"/>
            <w:gridSpan w:val="2"/>
            <w:shd w:val="clear" w:color="auto" w:fill="auto"/>
            <w:vAlign w:val="top"/>
          </w:tcPr>
          <w:p w14:paraId="53779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梳理本单元朗读要点（“一”的变调、轻声、古诗停顿等），和家人开展“课文朗读小比拼”；2. 完成单元简单的字词句综合练习，查漏补缺；3. 整理本单元的生字卡片，标注易错字，养成及时复习的习惯。</w:t>
            </w:r>
          </w:p>
        </w:tc>
      </w:tr>
      <w:tr w14:paraId="0DC92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restart"/>
            <w:vAlign w:val="center"/>
          </w:tcPr>
          <w:p w14:paraId="7D511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单元作业重难点</w:t>
            </w:r>
          </w:p>
        </w:tc>
        <w:tc>
          <w:tcPr>
            <w:tcW w:w="3027" w:type="dxa"/>
            <w:vAlign w:val="center"/>
          </w:tcPr>
          <w:p w14:paraId="51227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</w:tc>
        <w:tc>
          <w:tcPr>
            <w:tcW w:w="2775" w:type="dxa"/>
            <w:vAlign w:val="center"/>
          </w:tcPr>
          <w:p w14:paraId="4AB41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作业要点</w:t>
            </w:r>
          </w:p>
        </w:tc>
        <w:tc>
          <w:tcPr>
            <w:tcW w:w="2925" w:type="dxa"/>
            <w:vAlign w:val="center"/>
          </w:tcPr>
          <w:p w14:paraId="1DD95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作业难点</w:t>
            </w:r>
          </w:p>
        </w:tc>
        <w:tc>
          <w:tcPr>
            <w:tcW w:w="4320" w:type="dxa"/>
            <w:vAlign w:val="center"/>
          </w:tcPr>
          <w:p w14:paraId="34311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设计意图</w:t>
            </w:r>
          </w:p>
        </w:tc>
      </w:tr>
      <w:tr w14:paraId="5CEC3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2AF0D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034AA6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1.秋天</w:t>
            </w:r>
          </w:p>
        </w:tc>
        <w:tc>
          <w:tcPr>
            <w:tcW w:w="2775" w:type="dxa"/>
          </w:tcPr>
          <w:p w14:paraId="023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巩固生字书写与课文背诵，模仿句式写句子</w:t>
            </w:r>
          </w:p>
        </w:tc>
        <w:tc>
          <w:tcPr>
            <w:tcW w:w="2925" w:type="dxa"/>
          </w:tcPr>
          <w:p w14:paraId="76AFA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结合生活观察精准描述秋天场景。</w:t>
            </w:r>
          </w:p>
          <w:p w14:paraId="6A8DD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320" w:type="dxa"/>
          </w:tcPr>
          <w:p w14:paraId="2574F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夯实朗读背诵基础，通过句式模仿提升表达能力，借助生活观察渗透热爱自然的情感。</w:t>
            </w:r>
          </w:p>
        </w:tc>
      </w:tr>
      <w:tr w14:paraId="716AB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44006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5BA870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A1F7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2.江南</w:t>
            </w:r>
          </w:p>
          <w:p w14:paraId="03C06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</w:tcPr>
          <w:p w14:paraId="13BAE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古诗背诵与韵律把握，方位词运用</w:t>
            </w:r>
          </w:p>
          <w:p w14:paraId="3EE47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925" w:type="dxa"/>
          </w:tcPr>
          <w:p w14:paraId="03AD2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结合插图精准描述画面，方位词创编句子。</w:t>
            </w:r>
          </w:p>
        </w:tc>
        <w:tc>
          <w:tcPr>
            <w:tcW w:w="4320" w:type="dxa"/>
          </w:tcPr>
          <w:p w14:paraId="7F4D5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巩固古诗积累，提升想象与表达能力，渗透对祖国河山的热爱。</w:t>
            </w:r>
          </w:p>
        </w:tc>
      </w:tr>
      <w:tr w14:paraId="61555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1F113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4E067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4F6A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736F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3.雪地里的小画家</w:t>
            </w:r>
          </w:p>
        </w:tc>
        <w:tc>
          <w:tcPr>
            <w:tcW w:w="2775" w:type="dxa"/>
          </w:tcPr>
          <w:p w14:paraId="75AF1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课文背诵与句式仿说</w:t>
            </w:r>
          </w:p>
          <w:p w14:paraId="79AD1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925" w:type="dxa"/>
          </w:tcPr>
          <w:p w14:paraId="0105A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结合动物特征合理仿说，清晰介绍科普知识。</w:t>
            </w:r>
          </w:p>
        </w:tc>
        <w:tc>
          <w:tcPr>
            <w:tcW w:w="4320" w:type="dxa"/>
          </w:tcPr>
          <w:p w14:paraId="625CC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以趣味作业巩固朗读与表达，渗透科普知识，培养热爱小动物与探索自然的意识。</w:t>
            </w:r>
          </w:p>
        </w:tc>
      </w:tr>
      <w:tr w14:paraId="53428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928" w:type="dxa"/>
            <w:vMerge w:val="continue"/>
          </w:tcPr>
          <w:p w14:paraId="470B15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32AEF2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02B6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4.四季</w:t>
            </w:r>
          </w:p>
          <w:p w14:paraId="5AB80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</w:tcPr>
          <w:p w14:paraId="7329BF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课文背诵与四季句式仿说书写</w:t>
            </w:r>
          </w:p>
          <w:p w14:paraId="2D48C8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  <w:tc>
          <w:tcPr>
            <w:tcW w:w="2925" w:type="dxa"/>
          </w:tcPr>
          <w:p w14:paraId="0CA51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自主选取季节事物进行创意仿说。</w:t>
            </w:r>
          </w:p>
          <w:p w14:paraId="01151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  <w:tc>
          <w:tcPr>
            <w:tcW w:w="4320" w:type="dxa"/>
          </w:tcPr>
          <w:p w14:paraId="21E57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巩固朗读与表达基础，通过创意仿说与绘画，深化对四季之美的感知，激发观察兴趣。</w:t>
            </w:r>
          </w:p>
        </w:tc>
      </w:tr>
      <w:tr w14:paraId="1D2AD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928" w:type="dxa"/>
            <w:vMerge w:val="continue"/>
          </w:tcPr>
          <w:p w14:paraId="2995D2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4BC75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口语交际：交朋友</w:t>
            </w:r>
          </w:p>
        </w:tc>
        <w:tc>
          <w:tcPr>
            <w:tcW w:w="2775" w:type="dxa"/>
          </w:tcPr>
          <w:p w14:paraId="52CB9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掌握交友小技巧并模拟对话</w:t>
            </w:r>
          </w:p>
          <w:p w14:paraId="300A99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925" w:type="dxa"/>
          </w:tcPr>
          <w:p w14:paraId="1099E4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在生活中主动实践交友方法。</w:t>
            </w:r>
          </w:p>
          <w:p w14:paraId="09D63B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320" w:type="dxa"/>
          </w:tcPr>
          <w:p w14:paraId="4DABF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巩固口语交际要点，通过生活化实践，培养友好交往意识与表达能力。</w:t>
            </w:r>
          </w:p>
        </w:tc>
      </w:tr>
      <w:tr w14:paraId="318F3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928" w:type="dxa"/>
            <w:vMerge w:val="continue"/>
          </w:tcPr>
          <w:p w14:paraId="3F917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1DB8C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语文园地五</w:t>
            </w:r>
          </w:p>
        </w:tc>
        <w:tc>
          <w:tcPr>
            <w:tcW w:w="2775" w:type="dxa"/>
          </w:tcPr>
          <w:p w14:paraId="7584C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单元知识整合巩固与朗读要点梳理。</w:t>
            </w:r>
          </w:p>
        </w:tc>
        <w:tc>
          <w:tcPr>
            <w:tcW w:w="2925" w:type="dxa"/>
          </w:tcPr>
          <w:p w14:paraId="74E91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自主梳理知识并标注易错字。</w:t>
            </w:r>
          </w:p>
        </w:tc>
        <w:tc>
          <w:tcPr>
            <w:tcW w:w="4320" w:type="dxa"/>
          </w:tcPr>
          <w:p w14:paraId="5E7AA1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系统巩固单元知识，培养自主梳理与复习习惯，提升学习条理性。</w:t>
            </w:r>
          </w:p>
        </w:tc>
      </w:tr>
    </w:tbl>
    <w:p w14:paraId="54AB7D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B5F2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</w:p>
    <w:p w14:paraId="17C0A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</w:p>
    <w:p w14:paraId="15D0B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</w:p>
    <w:p w14:paraId="1D948F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</w:p>
    <w:p w14:paraId="04844E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</w:p>
    <w:p w14:paraId="71421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</w:p>
    <w:p w14:paraId="21FBC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</w:p>
    <w:p w14:paraId="32F5A4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</w:p>
    <w:p w14:paraId="127486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  <w:t>单元作业主题设计</w:t>
      </w:r>
    </w:p>
    <w:tbl>
      <w:tblPr>
        <w:tblStyle w:val="4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040"/>
        <w:gridCol w:w="7425"/>
        <w:gridCol w:w="4440"/>
      </w:tblGrid>
      <w:tr w14:paraId="31E94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2130" w:type="dxa"/>
          </w:tcPr>
          <w:p w14:paraId="7829F4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主要情境</w:t>
            </w:r>
          </w:p>
        </w:tc>
        <w:tc>
          <w:tcPr>
            <w:tcW w:w="2040" w:type="dxa"/>
          </w:tcPr>
          <w:p w14:paraId="0DDA0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作业主题</w:t>
            </w:r>
          </w:p>
        </w:tc>
        <w:tc>
          <w:tcPr>
            <w:tcW w:w="7425" w:type="dxa"/>
          </w:tcPr>
          <w:p w14:paraId="518ECE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主要“教—学—评”活动</w:t>
            </w:r>
          </w:p>
        </w:tc>
        <w:tc>
          <w:tcPr>
            <w:tcW w:w="4440" w:type="dxa"/>
          </w:tcPr>
          <w:p w14:paraId="7CC7D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</w:tc>
      </w:tr>
      <w:tr w14:paraId="66D0F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9" w:hRule="atLeast"/>
        </w:trPr>
        <w:tc>
          <w:tcPr>
            <w:tcW w:w="2130" w:type="dxa"/>
          </w:tcPr>
          <w:p w14:paraId="369A8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2D5A00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076F2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6F2F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4E9E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46A78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D13E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2771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3B06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4C421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37AE6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34BDC0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四季探秘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62FC3A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05F05E68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069F7BB">
            <w:pPr>
              <w:bidi w:val="0"/>
              <w:rPr>
                <w:rFonts w:hint="eastAsia"/>
                <w:lang w:val="en-US" w:eastAsia="zh-CN"/>
              </w:rPr>
            </w:pPr>
          </w:p>
          <w:p w14:paraId="01799C7C">
            <w:pPr>
              <w:bidi w:val="0"/>
              <w:rPr>
                <w:rFonts w:hint="eastAsia"/>
                <w:lang w:val="en-US" w:eastAsia="zh-CN"/>
              </w:rPr>
            </w:pPr>
          </w:p>
          <w:p w14:paraId="55492D8A">
            <w:pPr>
              <w:bidi w:val="0"/>
              <w:rPr>
                <w:rFonts w:hint="eastAsia"/>
                <w:lang w:val="en-US" w:eastAsia="zh-CN"/>
              </w:rPr>
            </w:pPr>
          </w:p>
          <w:p w14:paraId="00B4D5D7">
            <w:pPr>
              <w:bidi w:val="0"/>
              <w:rPr>
                <w:rFonts w:hint="eastAsia"/>
                <w:lang w:val="en-US" w:eastAsia="zh-CN"/>
              </w:rPr>
            </w:pPr>
          </w:p>
          <w:p w14:paraId="14618375">
            <w:pPr>
              <w:bidi w:val="0"/>
              <w:rPr>
                <w:rFonts w:hint="eastAsia"/>
                <w:lang w:val="en-US" w:eastAsia="zh-CN"/>
              </w:rPr>
            </w:pPr>
          </w:p>
          <w:p w14:paraId="6A1FD8A0">
            <w:pPr>
              <w:bidi w:val="0"/>
              <w:rPr>
                <w:rFonts w:hint="eastAsia"/>
                <w:lang w:val="en-US" w:eastAsia="zh-CN"/>
              </w:rPr>
            </w:pPr>
          </w:p>
          <w:p w14:paraId="20CFAE26">
            <w:pPr>
              <w:bidi w:val="0"/>
              <w:rPr>
                <w:rFonts w:hint="eastAsia"/>
                <w:lang w:val="en-US" w:eastAsia="zh-CN"/>
              </w:rPr>
            </w:pPr>
          </w:p>
          <w:p w14:paraId="4B3B06EC">
            <w:pPr>
              <w:bidi w:val="0"/>
              <w:rPr>
                <w:rFonts w:hint="eastAsia"/>
                <w:lang w:val="en-US" w:eastAsia="zh-CN"/>
              </w:rPr>
            </w:pPr>
          </w:p>
          <w:p w14:paraId="665A2300">
            <w:pPr>
              <w:bidi w:val="0"/>
              <w:rPr>
                <w:rFonts w:hint="eastAsia"/>
                <w:lang w:val="en-US" w:eastAsia="zh-CN"/>
              </w:rPr>
            </w:pPr>
          </w:p>
          <w:p w14:paraId="29944428">
            <w:pPr>
              <w:bidi w:val="0"/>
              <w:rPr>
                <w:rFonts w:hint="eastAsia"/>
                <w:lang w:val="en-US" w:eastAsia="zh-CN"/>
              </w:rPr>
            </w:pPr>
          </w:p>
          <w:p w14:paraId="1226D84F">
            <w:pPr>
              <w:bidi w:val="0"/>
              <w:rPr>
                <w:rFonts w:hint="eastAsia"/>
                <w:lang w:val="en-US" w:eastAsia="zh-CN"/>
              </w:rPr>
            </w:pPr>
          </w:p>
          <w:p w14:paraId="14C6B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探秘四季之美，玩转语文表达</w:t>
            </w:r>
          </w:p>
          <w:p w14:paraId="6AE2000C">
            <w:pPr>
              <w:bidi w:val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7425" w:type="dxa"/>
            <w:shd w:val="clear" w:color="auto" w:fill="auto"/>
            <w:vAlign w:val="top"/>
          </w:tcPr>
          <w:p w14:paraId="0E1229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7C1A5B6B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2623CC4F">
            <w:pPr>
              <w:bidi w:val="0"/>
              <w:rPr>
                <w:rFonts w:hint="eastAsia"/>
                <w:lang w:val="en-US" w:eastAsia="zh-CN"/>
              </w:rPr>
            </w:pPr>
          </w:p>
          <w:p w14:paraId="763556B4">
            <w:pPr>
              <w:bidi w:val="0"/>
              <w:ind w:firstLine="329" w:firstLineChars="0"/>
              <w:jc w:val="left"/>
              <w:rPr>
                <w:rFonts w:hint="eastAsia"/>
                <w:lang w:val="en-US" w:eastAsia="zh-CN"/>
              </w:rPr>
            </w:pPr>
          </w:p>
          <w:p w14:paraId="5455E199">
            <w:pPr>
              <w:bidi w:val="0"/>
              <w:ind w:firstLine="329" w:firstLineChars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教学活动：</w:t>
            </w:r>
          </w:p>
          <w:p w14:paraId="7B1A4EF7">
            <w:pPr>
              <w:numPr>
                <w:ilvl w:val="0"/>
                <w:numId w:val="0"/>
              </w:numPr>
              <w:bidi w:val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1.以“四季探秘”为线索开展课文教学，通过范读、跟读、分组读等形式引导学生感知四季文本的语言美与画面美；</w:t>
            </w:r>
          </w:p>
          <w:p w14:paraId="64879EEF">
            <w:pPr>
              <w:numPr>
                <w:ilvl w:val="0"/>
                <w:numId w:val="0"/>
              </w:numPr>
              <w:bidi w:val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2.结合课文插图，讲解生字词、句式及自然段知识，指导学生完成基础探秘任务；</w:t>
            </w:r>
          </w:p>
          <w:p w14:paraId="40F4B2F9">
            <w:pPr>
              <w:numPr>
                <w:ilvl w:val="0"/>
                <w:numId w:val="0"/>
              </w:numPr>
              <w:bidi w:val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3. 组织句式仿说、角色扮演读、口语交际等互动活动，搭建表达支架。</w:t>
            </w:r>
          </w:p>
          <w:p w14:paraId="48CA6D63">
            <w:pPr>
              <w:bidi w:val="0"/>
              <w:ind w:firstLine="329" w:firstLineChars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684C6CE9">
            <w:pPr>
              <w:bidi w:val="0"/>
              <w:ind w:firstLine="329" w:firstLineChars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5309E438">
            <w:pPr>
              <w:bidi w:val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学习活动：</w:t>
            </w:r>
          </w:p>
          <w:p w14:paraId="7196E5E9">
            <w:pPr>
              <w:numPr>
                <w:ilvl w:val="0"/>
                <w:numId w:val="5"/>
              </w:numPr>
              <w:bidi w:val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跟随情境完成分课探秘作业（如《秋天》记录秋景、《江南》描绘水乡等）；</w:t>
            </w:r>
          </w:p>
          <w:p w14:paraId="11146A9B">
            <w:pPr>
              <w:numPr>
                <w:ilvl w:val="0"/>
                <w:numId w:val="0"/>
              </w:numPr>
              <w:bidi w:val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 参与小组内作业成果分享，交流探秘发现与表达收获；3. 整理单元探秘成果，形成“四季探秘手册”。</w:t>
            </w:r>
          </w:p>
          <w:p w14:paraId="0562B0FE">
            <w:pPr>
              <w:bidi w:val="0"/>
              <w:ind w:firstLine="329" w:firstLineChars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6BCF36A4">
            <w:pPr>
              <w:bidi w:val="0"/>
              <w:ind w:firstLine="329" w:firstLineChars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4EA955A0">
            <w:pPr>
              <w:bidi w:val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评价活动：</w:t>
            </w:r>
          </w:p>
          <w:p w14:paraId="5BEC8E8C">
            <w:pPr>
              <w:numPr>
                <w:ilvl w:val="0"/>
                <w:numId w:val="6"/>
              </w:numPr>
              <w:bidi w:val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过程性评价：通过课堂抽查、小组互评，评价学生作业完成的及时性与规范性（如生字书写、朗读流畅度）；</w:t>
            </w:r>
          </w:p>
          <w:p w14:paraId="76BD86BB">
            <w:pPr>
              <w:numPr>
                <w:ilvl w:val="0"/>
                <w:numId w:val="6"/>
              </w:numPr>
              <w:bidi w:val="0"/>
              <w:ind w:left="0" w:leftChars="0" w:firstLine="0" w:firstLineChars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成果性评价：对“四季探秘手册”进行星级评定，重点评价表达的完整性与创意性；</w:t>
            </w:r>
          </w:p>
          <w:p w14:paraId="7689C3E4">
            <w:pPr>
              <w:numPr>
                <w:ilvl w:val="0"/>
                <w:numId w:val="0"/>
              </w:numPr>
              <w:bidi w:val="0"/>
              <w:ind w:leftChars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3. 多元评价：结合教师评价、学生自评、家长评价（如家庭朗读比拼反馈），全面评估学生语文要素的掌握情况。</w:t>
            </w:r>
          </w:p>
          <w:p w14:paraId="58FE33B2">
            <w:pPr>
              <w:bidi w:val="0"/>
              <w:ind w:firstLine="329" w:firstLineChars="0"/>
              <w:jc w:val="left"/>
              <w:rPr>
                <w:rFonts w:hint="eastAsia"/>
                <w:lang w:val="en-US" w:eastAsia="zh-CN"/>
              </w:rPr>
            </w:pPr>
          </w:p>
          <w:p w14:paraId="4733042A">
            <w:pPr>
              <w:bidi w:val="0"/>
              <w:ind w:firstLine="329" w:firstLineChars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4440" w:type="dxa"/>
            <w:shd w:val="clear" w:color="auto" w:fill="auto"/>
            <w:vAlign w:val="center"/>
          </w:tcPr>
          <w:p w14:paraId="0A4B8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阅读与朗读要素：正确、流利朗读课文，读准“一”的变调、轻声等特殊发音，把握古诗、儿歌的节奏与停顿；初步认识自然段，能识别前空两格格式并数出段落数量。</w:t>
            </w:r>
          </w:p>
          <w:p w14:paraId="218FFF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37734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1B70A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识字写字要素：认识50个生字及10个常用偏旁，会写22个生字和7种基本笔画，能运用语境识字、归类识字等方法巩固识字成果。</w:t>
            </w:r>
          </w:p>
          <w:p w14:paraId="1175C1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68D0A4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74EEB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表达与交际要素：能模仿课文典型句式（如《四季》拟人句式、《秋天》“一片片……从……”句式）进行仿说仿写；在口语交际中做到文明倾听、主动回应，清晰表达自己的想法。</w:t>
            </w:r>
          </w:p>
          <w:p w14:paraId="72CDA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4A574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637B2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综合要素：梳理单元知识，养成及时复习、自主整理的学习习惯；结合生活观察，深化对四季的认知，渗透热爱自然的情感</w:t>
            </w:r>
          </w:p>
          <w:p w14:paraId="737133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179D1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</w:tbl>
    <w:p w14:paraId="03BC6C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39AFC9C">
      <w:pPr>
        <w:rPr>
          <w:rFonts w:hint="eastAsia"/>
          <w:sz w:val="72"/>
          <w:szCs w:val="112"/>
          <w:lang w:val="en-US" w:eastAsia="zh-CN"/>
        </w:rPr>
      </w:pPr>
    </w:p>
    <w:sectPr>
      <w:pgSz w:w="16838" w:h="11906" w:orient="landscape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BC8E72"/>
    <w:multiLevelType w:val="singleLevel"/>
    <w:tmpl w:val="DDBC8E7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7E42A94"/>
    <w:multiLevelType w:val="singleLevel"/>
    <w:tmpl w:val="E7E42A9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9CEE360"/>
    <w:multiLevelType w:val="singleLevel"/>
    <w:tmpl w:val="F9CEE360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E1721B0"/>
    <w:multiLevelType w:val="singleLevel"/>
    <w:tmpl w:val="FE1721B0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3EFF213A"/>
    <w:multiLevelType w:val="singleLevel"/>
    <w:tmpl w:val="3EFF213A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5BB3D437"/>
    <w:multiLevelType w:val="singleLevel"/>
    <w:tmpl w:val="5BB3D4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40B89"/>
    <w:rsid w:val="0EBC5557"/>
    <w:rsid w:val="10C7057C"/>
    <w:rsid w:val="191B532F"/>
    <w:rsid w:val="1A8A62FA"/>
    <w:rsid w:val="1ECA47D6"/>
    <w:rsid w:val="29517B70"/>
    <w:rsid w:val="2B6A19C9"/>
    <w:rsid w:val="2B8A6344"/>
    <w:rsid w:val="3CA01012"/>
    <w:rsid w:val="3CCF005B"/>
    <w:rsid w:val="487F60CE"/>
    <w:rsid w:val="4DF9633F"/>
    <w:rsid w:val="4EFE7EFD"/>
    <w:rsid w:val="52FF4DD7"/>
    <w:rsid w:val="54C25B7F"/>
    <w:rsid w:val="5E7B3747"/>
    <w:rsid w:val="60873EAF"/>
    <w:rsid w:val="620F48D2"/>
    <w:rsid w:val="6AFA452A"/>
    <w:rsid w:val="757C1E26"/>
    <w:rsid w:val="7FF1CA72"/>
    <w:rsid w:val="B7ED2505"/>
    <w:rsid w:val="DFAFA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5077</Words>
  <Characters>5151</Characters>
  <Lines>0</Lines>
  <Paragraphs>0</Paragraphs>
  <TotalTime>33</TotalTime>
  <ScaleCrop>false</ScaleCrop>
  <LinksUpToDate>false</LinksUpToDate>
  <CharactersWithSpaces>5240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2025-12-17T18:35:00Z</dcterms:created>
  <dc:creator>Administrator</dc:creator>
  <cp:lastModifiedBy>WPS_1655440215</cp:lastModifiedBy>
  <dcterms:modified xsi:type="dcterms:W3CDTF">2025-12-30T07:18:30Z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eyJoZGlkIjoiMzQ1ZDNhN2JlNTU1YjU4YTZkNDVlZTJmNTc2ZjliMzgiLCJ1c2VySWQiOiIxMzg0MjE2OTE3In0=</vt:lpwstr>
  </property>
  <property fmtid="{D5CDD505-2E9C-101B-9397-08002B2CF9AE}" pid="4" name="ICV">
    <vt:lpwstr>8CC188601D1949C4B7046C4A23FA9B35_12</vt:lpwstr>
  </property>
</Properties>
</file>