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862720">
      <w:pPr>
        <w:jc w:val="center"/>
        <w:rPr>
          <w:rFonts w:hint="eastAsia"/>
          <w:b/>
          <w:bCs/>
          <w:sz w:val="40"/>
          <w:szCs w:val="40"/>
          <w:lang w:val="en-US" w:eastAsia="zh-CN"/>
        </w:rPr>
      </w:pPr>
      <w:r>
        <w:rPr>
          <w:rFonts w:hint="eastAsia"/>
          <w:b/>
          <w:bCs/>
          <w:sz w:val="40"/>
          <w:szCs w:val="40"/>
          <w:lang w:eastAsia="zh-CN"/>
        </w:rPr>
        <w:t>（</w:t>
      </w:r>
      <w:r>
        <w:rPr>
          <w:rFonts w:hint="eastAsia"/>
          <w:b/>
          <w:bCs/>
          <w:sz w:val="40"/>
          <w:szCs w:val="40"/>
          <w:lang w:val="en-US" w:eastAsia="zh-CN"/>
        </w:rPr>
        <w:t xml:space="preserve"> 小学语文五年级下第一单元 </w:t>
      </w:r>
      <w:r>
        <w:rPr>
          <w:rFonts w:hint="eastAsia"/>
          <w:b/>
          <w:bCs/>
          <w:sz w:val="40"/>
          <w:szCs w:val="40"/>
          <w:lang w:eastAsia="zh-CN"/>
        </w:rPr>
        <w:t>）</w:t>
      </w:r>
      <w:r>
        <w:rPr>
          <w:rFonts w:hint="eastAsia"/>
          <w:b/>
          <w:bCs/>
          <w:sz w:val="40"/>
          <w:szCs w:val="40"/>
          <w:lang w:val="en-US" w:eastAsia="zh-CN"/>
        </w:rPr>
        <w:t>单元整体作业设计框架</w:t>
      </w:r>
    </w:p>
    <w:p w14:paraId="0F9B68EB">
      <w:pPr>
        <w:jc w:val="center"/>
        <w:rPr>
          <w:rFonts w:hint="eastAsia"/>
          <w:b/>
          <w:bCs/>
          <w:sz w:val="40"/>
          <w:szCs w:val="40"/>
          <w:lang w:val="en-US" w:eastAsia="zh-CN"/>
        </w:rPr>
      </w:pPr>
    </w:p>
    <w:tbl>
      <w:tblPr>
        <w:tblStyle w:val="6"/>
        <w:tblW w:w="15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0"/>
        <w:gridCol w:w="1932"/>
        <w:gridCol w:w="1282"/>
        <w:gridCol w:w="800"/>
        <w:gridCol w:w="1068"/>
        <w:gridCol w:w="177"/>
        <w:gridCol w:w="3153"/>
        <w:gridCol w:w="4363"/>
        <w:gridCol w:w="252"/>
      </w:tblGrid>
      <w:tr w14:paraId="49D6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2690" w:type="dxa"/>
            <w:vAlign w:val="center"/>
          </w:tcPr>
          <w:p w14:paraId="3253C025">
            <w:pPr>
              <w:spacing w:line="240" w:lineRule="auto"/>
              <w:jc w:val="center"/>
              <w:rPr>
                <w:rFonts w:hint="default"/>
                <w:b/>
                <w:bCs/>
                <w:sz w:val="28"/>
                <w:szCs w:val="28"/>
                <w:vertAlign w:val="baseline"/>
                <w:lang w:val="en-US" w:eastAsia="zh-CN"/>
              </w:rPr>
            </w:pPr>
            <w:r>
              <w:rPr>
                <w:rFonts w:hint="eastAsia"/>
                <w:b/>
                <w:bCs/>
                <w:sz w:val="28"/>
                <w:szCs w:val="28"/>
                <w:vertAlign w:val="baseline"/>
                <w:lang w:val="en-US" w:eastAsia="zh-CN"/>
              </w:rPr>
              <w:t>人文主题</w:t>
            </w:r>
          </w:p>
        </w:tc>
        <w:tc>
          <w:tcPr>
            <w:tcW w:w="1932" w:type="dxa"/>
            <w:vAlign w:val="center"/>
          </w:tcPr>
          <w:p w14:paraId="24ECC554">
            <w:pPr>
              <w:spacing w:line="240" w:lineRule="auto"/>
              <w:jc w:val="center"/>
              <w:rPr>
                <w:rFonts w:hint="eastAsia" w:ascii="仿宋" w:hAnsi="仿宋" w:eastAsia="仿宋" w:cs="仿宋"/>
                <w:b/>
                <w:bCs/>
                <w:sz w:val="28"/>
                <w:szCs w:val="28"/>
                <w:vertAlign w:val="baseline"/>
                <w:lang w:val="en-US" w:eastAsia="zh-CN"/>
              </w:rPr>
            </w:pPr>
            <w:r>
              <w:rPr>
                <w:rFonts w:hint="eastAsia" w:ascii="仿宋" w:hAnsi="仿宋" w:eastAsia="仿宋" w:cs="仿宋"/>
                <w:b w:val="0"/>
                <w:bCs w:val="0"/>
                <w:sz w:val="28"/>
                <w:szCs w:val="28"/>
                <w:vertAlign w:val="baseline"/>
                <w:lang w:val="en-US" w:eastAsia="zh-CN"/>
              </w:rPr>
              <w:t xml:space="preserve">万物有灵    </w:t>
            </w:r>
          </w:p>
        </w:tc>
        <w:tc>
          <w:tcPr>
            <w:tcW w:w="3150" w:type="dxa"/>
            <w:gridSpan w:val="3"/>
            <w:vAlign w:val="center"/>
          </w:tcPr>
          <w:p w14:paraId="6A0B082B">
            <w:pPr>
              <w:spacing w:line="240" w:lineRule="auto"/>
              <w:jc w:val="center"/>
              <w:rPr>
                <w:rFonts w:hint="default"/>
                <w:b/>
                <w:bCs/>
                <w:sz w:val="28"/>
                <w:szCs w:val="28"/>
                <w:vertAlign w:val="baseline"/>
                <w:lang w:val="en-US" w:eastAsia="zh-CN"/>
              </w:rPr>
            </w:pPr>
            <w:r>
              <w:rPr>
                <w:rFonts w:hint="eastAsia"/>
                <w:b/>
                <w:bCs/>
                <w:sz w:val="28"/>
                <w:szCs w:val="28"/>
                <w:vertAlign w:val="baseline"/>
                <w:lang w:val="en-US" w:eastAsia="zh-CN"/>
              </w:rPr>
              <w:t>任务群类型</w:t>
            </w:r>
          </w:p>
        </w:tc>
        <w:tc>
          <w:tcPr>
            <w:tcW w:w="7945" w:type="dxa"/>
            <w:gridSpan w:val="4"/>
            <w:vAlign w:val="center"/>
          </w:tcPr>
          <w:p w14:paraId="012AE395">
            <w:pPr>
              <w:spacing w:line="240" w:lineRule="auto"/>
              <w:jc w:val="both"/>
              <w:rPr>
                <w:rFonts w:hint="eastAsia" w:ascii="仿宋" w:hAnsi="仿宋" w:eastAsia="仿宋" w:cs="仿宋"/>
                <w:b/>
                <w:bCs/>
                <w:sz w:val="28"/>
                <w:szCs w:val="28"/>
                <w:vertAlign w:val="baseline"/>
                <w:lang w:val="en-US" w:eastAsia="zh-CN"/>
              </w:rPr>
            </w:pPr>
            <w:r>
              <w:rPr>
                <w:rFonts w:hint="eastAsia" w:ascii="仿宋" w:hAnsi="仿宋" w:eastAsia="仿宋" w:cs="仿宋"/>
                <w:b w:val="0"/>
                <w:bCs w:val="0"/>
                <w:sz w:val="28"/>
                <w:szCs w:val="28"/>
                <w:vertAlign w:val="baseline"/>
                <w:lang w:val="en-US" w:eastAsia="zh-CN"/>
              </w:rPr>
              <w:t>发展型任务群：文学阅读与创意表达</w:t>
            </w:r>
          </w:p>
        </w:tc>
      </w:tr>
      <w:tr w14:paraId="3CE3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0" w:type="dxa"/>
            <w:vAlign w:val="center"/>
          </w:tcPr>
          <w:p w14:paraId="4F405ADD">
            <w:pPr>
              <w:spacing w:line="240" w:lineRule="auto"/>
              <w:jc w:val="center"/>
              <w:rPr>
                <w:rFonts w:hint="default"/>
                <w:b/>
                <w:bCs/>
                <w:sz w:val="28"/>
                <w:szCs w:val="28"/>
                <w:vertAlign w:val="baseline"/>
                <w:lang w:val="en-US" w:eastAsia="zh-CN"/>
              </w:rPr>
            </w:pPr>
            <w:r>
              <w:rPr>
                <w:rFonts w:hint="eastAsia"/>
                <w:b/>
                <w:bCs/>
                <w:sz w:val="28"/>
                <w:szCs w:val="28"/>
                <w:vertAlign w:val="baseline"/>
                <w:lang w:val="en-US" w:eastAsia="zh-CN"/>
              </w:rPr>
              <w:t>语文要素</w:t>
            </w:r>
          </w:p>
        </w:tc>
        <w:tc>
          <w:tcPr>
            <w:tcW w:w="13027" w:type="dxa"/>
            <w:gridSpan w:val="8"/>
            <w:vAlign w:val="center"/>
          </w:tcPr>
          <w:p w14:paraId="087CA6F6">
            <w:pPr>
              <w:numPr>
                <w:ilvl w:val="0"/>
                <w:numId w:val="1"/>
              </w:num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初步了解课文借助具体事物抒发感情的方法。</w:t>
            </w:r>
          </w:p>
          <w:p w14:paraId="6E9A14E5">
            <w:pPr>
              <w:numPr>
                <w:ilvl w:val="0"/>
                <w:numId w:val="1"/>
              </w:num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写一种事物，表达自己的感情。</w:t>
            </w:r>
          </w:p>
        </w:tc>
      </w:tr>
      <w:tr w14:paraId="7524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0" w:type="dxa"/>
            <w:vAlign w:val="center"/>
          </w:tcPr>
          <w:p w14:paraId="48739A3E">
            <w:pPr>
              <w:spacing w:line="240" w:lineRule="auto"/>
              <w:jc w:val="center"/>
              <w:rPr>
                <w:rFonts w:hint="default"/>
                <w:b/>
                <w:bCs/>
                <w:sz w:val="28"/>
                <w:szCs w:val="28"/>
                <w:vertAlign w:val="baseline"/>
                <w:lang w:val="en-US" w:eastAsia="zh-CN"/>
              </w:rPr>
            </w:pPr>
            <w:r>
              <w:rPr>
                <w:rFonts w:hint="eastAsia"/>
                <w:b/>
                <w:bCs/>
                <w:sz w:val="28"/>
                <w:szCs w:val="28"/>
                <w:vertAlign w:val="baseline"/>
                <w:lang w:val="en-US" w:eastAsia="zh-CN"/>
              </w:rPr>
              <w:t>教学内容</w:t>
            </w:r>
          </w:p>
        </w:tc>
        <w:tc>
          <w:tcPr>
            <w:tcW w:w="13027" w:type="dxa"/>
            <w:gridSpan w:val="8"/>
            <w:vAlign w:val="center"/>
          </w:tcPr>
          <w:p w14:paraId="169C9786">
            <w:pPr>
              <w:numPr>
                <w:ilvl w:val="0"/>
                <w:numId w:val="0"/>
              </w:numPr>
              <w:spacing w:line="240" w:lineRule="auto"/>
              <w:jc w:val="both"/>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《白鹭》         《落花生》         《桂花雨》                《珍珠鸟》</w:t>
            </w:r>
          </w:p>
          <w:p w14:paraId="430F95F0">
            <w:pPr>
              <w:numPr>
                <w:ilvl w:val="0"/>
                <w:numId w:val="0"/>
              </w:numPr>
              <w:spacing w:line="240" w:lineRule="auto"/>
              <w:ind w:left="0" w:leftChars="0" w:firstLine="0" w:firstLineChars="0"/>
              <w:jc w:val="both"/>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口语交际：制定班级公约               习作：我的心爱之物        语文园地</w:t>
            </w:r>
          </w:p>
        </w:tc>
      </w:tr>
      <w:tr w14:paraId="4509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0" w:type="dxa"/>
            <w:vAlign w:val="center"/>
          </w:tcPr>
          <w:p w14:paraId="2B1D7020">
            <w:pPr>
              <w:spacing w:line="240" w:lineRule="auto"/>
              <w:jc w:val="center"/>
              <w:rPr>
                <w:rFonts w:hint="eastAsia"/>
                <w:b/>
                <w:bCs/>
                <w:sz w:val="28"/>
                <w:szCs w:val="28"/>
                <w:vertAlign w:val="baseline"/>
                <w:lang w:val="en-US" w:eastAsia="zh-CN"/>
              </w:rPr>
            </w:pPr>
          </w:p>
          <w:p w14:paraId="7B3BBDA4">
            <w:pPr>
              <w:spacing w:line="240" w:lineRule="auto"/>
              <w:jc w:val="center"/>
              <w:rPr>
                <w:rFonts w:hint="eastAsia"/>
                <w:b/>
                <w:bCs/>
                <w:sz w:val="28"/>
                <w:szCs w:val="28"/>
                <w:vertAlign w:val="baseline"/>
                <w:lang w:val="en-US" w:eastAsia="zh-CN"/>
              </w:rPr>
            </w:pPr>
          </w:p>
          <w:p w14:paraId="40A4D55A">
            <w:pPr>
              <w:spacing w:line="240" w:lineRule="auto"/>
              <w:jc w:val="center"/>
              <w:rPr>
                <w:rFonts w:hint="eastAsia"/>
                <w:b/>
                <w:bCs/>
                <w:sz w:val="28"/>
                <w:szCs w:val="28"/>
                <w:vertAlign w:val="baseline"/>
                <w:lang w:val="en-US" w:eastAsia="zh-CN"/>
              </w:rPr>
            </w:pPr>
            <w:r>
              <w:rPr>
                <w:rFonts w:hint="eastAsia"/>
                <w:b/>
                <w:bCs/>
                <w:sz w:val="28"/>
                <w:szCs w:val="28"/>
                <w:vertAlign w:val="baseline"/>
                <w:lang w:val="en-US" w:eastAsia="zh-CN"/>
              </w:rPr>
              <w:t>单元目标分析</w:t>
            </w:r>
          </w:p>
          <w:p w14:paraId="0DEC90F9">
            <w:pPr>
              <w:spacing w:line="240" w:lineRule="auto"/>
              <w:jc w:val="center"/>
              <w:rPr>
                <w:rFonts w:hint="eastAsia"/>
                <w:b/>
                <w:bCs/>
                <w:sz w:val="28"/>
                <w:szCs w:val="28"/>
                <w:vertAlign w:val="baseline"/>
                <w:lang w:val="en-US" w:eastAsia="zh-CN"/>
              </w:rPr>
            </w:pPr>
          </w:p>
          <w:p w14:paraId="780EF351">
            <w:pPr>
              <w:spacing w:line="240" w:lineRule="auto"/>
              <w:jc w:val="center"/>
              <w:rPr>
                <w:rFonts w:hint="default"/>
                <w:b/>
                <w:bCs/>
                <w:sz w:val="28"/>
                <w:szCs w:val="28"/>
                <w:vertAlign w:val="baseline"/>
                <w:lang w:val="en-US" w:eastAsia="zh-CN"/>
              </w:rPr>
            </w:pPr>
          </w:p>
        </w:tc>
        <w:tc>
          <w:tcPr>
            <w:tcW w:w="13027" w:type="dxa"/>
            <w:gridSpan w:val="8"/>
            <w:vAlign w:val="center"/>
          </w:tcPr>
          <w:p w14:paraId="2F6C3B1F">
            <w:pPr>
              <w:spacing w:line="240" w:lineRule="auto"/>
              <w:ind w:firstLine="480"/>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 xml:space="preserve"> 本单元以 “万物有灵，皆可成文” 为主题，紧扣 “语言建构与运用、思维发展与提升、审美鉴赏与创造、文化传承与理解” 四大核心素养，通过文本学习与实践活动，引导学生建立“观察—联想—表达”的语言实践路径，提升状物抒情的表达能力；培养具象思维与发散思维，学会从细微处发现事物的灵性与价值；唤醒对自然万物的审美敏感度，体会 “借物抒情” 的文学韵味；传承 “感物吟志” 的文化传统，树立尊重生命、热爱生活的人文情怀。</w:t>
            </w:r>
          </w:p>
          <w:p w14:paraId="0A782993">
            <w:pPr>
              <w:numPr>
                <w:ilvl w:val="0"/>
                <w:numId w:val="0"/>
              </w:num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纵向分析：</w:t>
            </w:r>
            <w:r>
              <w:rPr>
                <w:rFonts w:hint="eastAsia" w:ascii="仿宋" w:hAnsi="仿宋" w:eastAsia="仿宋" w:cs="仿宋"/>
                <w:b/>
                <w:bCs/>
                <w:sz w:val="28"/>
                <w:szCs w:val="28"/>
                <w:vertAlign w:val="baseline"/>
                <w:lang w:val="en-US" w:eastAsia="zh-CN"/>
              </w:rPr>
              <w:drawing>
                <wp:anchor distT="0" distB="0" distL="114300" distR="114300" simplePos="0" relativeHeight="251661312" behindDoc="1" locked="0" layoutInCell="1" allowOverlap="1">
                  <wp:simplePos x="0" y="0"/>
                  <wp:positionH relativeFrom="column">
                    <wp:posOffset>-2105025</wp:posOffset>
                  </wp:positionH>
                  <wp:positionV relativeFrom="paragraph">
                    <wp:posOffset>-5465445</wp:posOffset>
                  </wp:positionV>
                  <wp:extent cx="10643870" cy="7529195"/>
                  <wp:effectExtent l="0" t="0" r="5080" b="14605"/>
                  <wp:wrapNone/>
                  <wp:docPr id="11" name="图片 1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p>
          <w:tbl>
            <w:tblPr>
              <w:tblStyle w:val="5"/>
              <w:tblpPr w:leftFromText="180" w:rightFromText="180" w:vertAnchor="text" w:horzAnchor="page" w:tblpXSpec="center" w:tblpY="560"/>
              <w:tblOverlap w:val="never"/>
              <w:tblW w:w="12380"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941"/>
              <w:gridCol w:w="2217"/>
              <w:gridCol w:w="4073"/>
              <w:gridCol w:w="4149"/>
            </w:tblGrid>
            <w:tr w14:paraId="37BAE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6" w:hRule="atLeast"/>
                <w:tblCellSpacing w:w="0" w:type="dxa"/>
                <w:jc w:val="center"/>
              </w:trPr>
              <w:tc>
                <w:tcPr>
                  <w:tcW w:w="1941" w:type="dxa"/>
                  <w:tcBorders>
                    <w:top w:val="single" w:color="000000" w:sz="4" w:space="0"/>
                    <w:left w:val="single" w:color="000000" w:sz="4" w:space="0"/>
                    <w:bottom w:val="single" w:color="000000" w:sz="4" w:space="0"/>
                    <w:right w:val="single" w:color="000000" w:sz="4" w:space="0"/>
                    <w:tl2br w:val="nil"/>
                  </w:tcBorders>
                  <w:shd w:val="clear" w:color="auto" w:fill="E3F2D9" w:themeFill="accent4" w:themeFillTint="32"/>
                  <w:tcMar>
                    <w:top w:w="72" w:type="dxa"/>
                    <w:left w:w="144" w:type="dxa"/>
                    <w:bottom w:w="72" w:type="dxa"/>
                    <w:right w:w="144" w:type="dxa"/>
                  </w:tcMar>
                  <w:vAlign w:val="center"/>
                </w:tcPr>
                <w:p w14:paraId="1F06D2A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20" w:lineRule="exact"/>
                    <w:ind w:left="0" w:leftChars="0" w:right="0" w:rightChars="0" w:firstLine="0" w:firstLineChars="0"/>
                    <w:jc w:val="center"/>
                    <w:textAlignment w:val="auto"/>
                    <w:outlineLvl w:val="9"/>
                    <w:rPr>
                      <w:rFonts w:hint="default" w:ascii="仿宋" w:hAnsi="仿宋" w:eastAsia="仿宋" w:cs="仿宋"/>
                      <w:b/>
                      <w:bCs/>
                      <w:color w:val="000000"/>
                      <w:sz w:val="28"/>
                      <w:szCs w:val="28"/>
                      <w:lang w:val="en-US"/>
                    </w:rPr>
                  </w:pPr>
                  <w:r>
                    <w:rPr>
                      <w:rFonts w:hint="eastAsia" w:ascii="仿宋" w:hAnsi="仿宋" w:eastAsia="仿宋" w:cs="仿宋"/>
                      <w:b/>
                      <w:bCs/>
                      <w:i w:val="0"/>
                      <w:iCs w:val="0"/>
                      <w:caps w:val="0"/>
                      <w:color w:val="000000"/>
                      <w:spacing w:val="5"/>
                      <w:kern w:val="0"/>
                      <w:sz w:val="28"/>
                      <w:szCs w:val="28"/>
                      <w:lang w:val="en-US" w:eastAsia="zh-CN" w:bidi="ar"/>
                    </w:rPr>
                    <w:t>册序单元</w:t>
                  </w:r>
                </w:p>
              </w:tc>
              <w:tc>
                <w:tcPr>
                  <w:tcW w:w="2217" w:type="dxa"/>
                  <w:tcBorders>
                    <w:top w:val="single" w:color="000000" w:sz="4" w:space="0"/>
                    <w:left w:val="single" w:color="000000" w:sz="4" w:space="0"/>
                    <w:bottom w:val="single" w:color="000000" w:sz="4" w:space="0"/>
                    <w:right w:val="single" w:color="000000" w:sz="4" w:space="0"/>
                  </w:tcBorders>
                  <w:shd w:val="clear" w:color="auto" w:fill="E3F2D9" w:themeFill="accent4" w:themeFillTint="32"/>
                  <w:tcMar>
                    <w:top w:w="72" w:type="dxa"/>
                    <w:left w:w="144" w:type="dxa"/>
                    <w:bottom w:w="72" w:type="dxa"/>
                    <w:right w:w="144" w:type="dxa"/>
                  </w:tcMar>
                  <w:vAlign w:val="center"/>
                </w:tcPr>
                <w:p w14:paraId="0EACF25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eastAsia" w:ascii="仿宋" w:hAnsi="仿宋" w:eastAsia="仿宋" w:cs="仿宋"/>
                      <w:b/>
                      <w:bCs/>
                      <w:color w:val="000000"/>
                      <w:sz w:val="28"/>
                      <w:szCs w:val="28"/>
                      <w:lang w:val="en-US" w:eastAsia="zh-CN"/>
                    </w:rPr>
                  </w:pPr>
                  <w:r>
                    <w:rPr>
                      <w:rFonts w:hint="eastAsia" w:ascii="仿宋" w:hAnsi="仿宋" w:eastAsia="仿宋" w:cs="仿宋"/>
                      <w:b/>
                      <w:bCs/>
                      <w:i w:val="0"/>
                      <w:iCs w:val="0"/>
                      <w:caps w:val="0"/>
                      <w:color w:val="000000"/>
                      <w:spacing w:val="5"/>
                      <w:sz w:val="28"/>
                      <w:szCs w:val="28"/>
                    </w:rPr>
                    <w:t>单元</w:t>
                  </w:r>
                  <w:r>
                    <w:rPr>
                      <w:rFonts w:hint="eastAsia" w:ascii="仿宋" w:hAnsi="仿宋" w:eastAsia="仿宋" w:cs="仿宋"/>
                      <w:b/>
                      <w:bCs/>
                      <w:i w:val="0"/>
                      <w:iCs w:val="0"/>
                      <w:caps w:val="0"/>
                      <w:color w:val="000000"/>
                      <w:spacing w:val="5"/>
                      <w:sz w:val="28"/>
                      <w:szCs w:val="28"/>
                      <w:lang w:val="en-US" w:eastAsia="zh-CN"/>
                    </w:rPr>
                    <w:t>主题</w:t>
                  </w:r>
                </w:p>
              </w:tc>
              <w:tc>
                <w:tcPr>
                  <w:tcW w:w="4073" w:type="dxa"/>
                  <w:tcBorders>
                    <w:top w:val="single" w:color="000000" w:sz="4" w:space="0"/>
                    <w:left w:val="single" w:color="000000" w:sz="4" w:space="0"/>
                    <w:bottom w:val="single" w:color="000000" w:sz="4" w:space="0"/>
                    <w:right w:val="single" w:color="000000" w:sz="4" w:space="0"/>
                  </w:tcBorders>
                  <w:shd w:val="clear" w:color="auto" w:fill="E3F2D9" w:themeFill="accent4" w:themeFillTint="32"/>
                  <w:tcMar>
                    <w:top w:w="72" w:type="dxa"/>
                    <w:left w:w="144" w:type="dxa"/>
                    <w:bottom w:w="72" w:type="dxa"/>
                    <w:right w:w="144" w:type="dxa"/>
                  </w:tcMar>
                  <w:vAlign w:val="center"/>
                </w:tcPr>
                <w:p w14:paraId="528A9E4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right="160" w:rightChars="0" w:firstLine="0" w:firstLineChars="0"/>
                    <w:jc w:val="center"/>
                    <w:textAlignment w:val="auto"/>
                    <w:outlineLvl w:val="9"/>
                    <w:rPr>
                      <w:rFonts w:hint="eastAsia" w:ascii="仿宋" w:hAnsi="仿宋" w:eastAsia="仿宋" w:cs="仿宋"/>
                      <w:b/>
                      <w:bCs/>
                      <w:color w:val="000000"/>
                      <w:sz w:val="28"/>
                      <w:szCs w:val="28"/>
                    </w:rPr>
                  </w:pPr>
                  <w:r>
                    <w:rPr>
                      <w:rFonts w:hint="eastAsia" w:ascii="仿宋" w:hAnsi="仿宋" w:eastAsia="仿宋" w:cs="仿宋"/>
                      <w:b/>
                      <w:bCs/>
                      <w:i w:val="0"/>
                      <w:iCs w:val="0"/>
                      <w:caps w:val="0"/>
                      <w:color w:val="000000"/>
                      <w:spacing w:val="5"/>
                      <w:sz w:val="28"/>
                      <w:szCs w:val="28"/>
                    </w:rPr>
                    <w:t>阅读训练要素</w:t>
                  </w:r>
                </w:p>
              </w:tc>
              <w:tc>
                <w:tcPr>
                  <w:tcW w:w="4149" w:type="dxa"/>
                  <w:tcBorders>
                    <w:top w:val="single" w:color="000000" w:sz="4" w:space="0"/>
                    <w:left w:val="single" w:color="000000" w:sz="4" w:space="0"/>
                    <w:bottom w:val="single" w:color="000000" w:sz="4" w:space="0"/>
                    <w:right w:val="single" w:color="000000" w:sz="4" w:space="0"/>
                  </w:tcBorders>
                  <w:shd w:val="clear" w:color="auto" w:fill="E3F2D9" w:themeFill="accent4" w:themeFillTint="32"/>
                  <w:tcMar>
                    <w:top w:w="72" w:type="dxa"/>
                    <w:left w:w="144" w:type="dxa"/>
                    <w:bottom w:w="72" w:type="dxa"/>
                    <w:right w:w="144" w:type="dxa"/>
                  </w:tcMar>
                  <w:vAlign w:val="center"/>
                </w:tcPr>
                <w:p w14:paraId="0DEDCC0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right="160" w:rightChars="0" w:firstLine="0" w:firstLineChars="0"/>
                    <w:jc w:val="center"/>
                    <w:textAlignment w:val="auto"/>
                    <w:outlineLvl w:val="9"/>
                    <w:rPr>
                      <w:rFonts w:hint="eastAsia" w:ascii="仿宋" w:hAnsi="仿宋" w:eastAsia="仿宋" w:cs="仿宋"/>
                      <w:b/>
                      <w:bCs/>
                      <w:i w:val="0"/>
                      <w:iCs w:val="0"/>
                      <w:caps w:val="0"/>
                      <w:color w:val="000000"/>
                      <w:spacing w:val="5"/>
                      <w:sz w:val="28"/>
                      <w:szCs w:val="28"/>
                      <w:lang w:val="en-US" w:eastAsia="zh-CN"/>
                    </w:rPr>
                  </w:pPr>
                  <w:r>
                    <w:rPr>
                      <w:rFonts w:hint="eastAsia" w:ascii="仿宋" w:hAnsi="仿宋" w:eastAsia="仿宋" w:cs="仿宋"/>
                      <w:b/>
                      <w:bCs/>
                      <w:i w:val="0"/>
                      <w:iCs w:val="0"/>
                      <w:caps w:val="0"/>
                      <w:color w:val="000000"/>
                      <w:spacing w:val="5"/>
                      <w:sz w:val="28"/>
                      <w:szCs w:val="28"/>
                      <w:lang w:val="en-US" w:eastAsia="zh-CN"/>
                    </w:rPr>
                    <w:t>课文</w:t>
                  </w:r>
                </w:p>
              </w:tc>
            </w:tr>
            <w:tr w14:paraId="5EACD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7" w:hRule="atLeast"/>
                <w:tblCellSpacing w:w="0" w:type="dxa"/>
                <w:jc w:val="center"/>
              </w:trPr>
              <w:tc>
                <w:tcPr>
                  <w:tcW w:w="1941"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54400B3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二上</w:t>
                  </w:r>
                </w:p>
                <w:p w14:paraId="1DD5FFB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第一单元</w:t>
                  </w:r>
                </w:p>
              </w:tc>
              <w:tc>
                <w:tcPr>
                  <w:tcW w:w="2217"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7147765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right="160" w:rightChars="0"/>
                    <w:jc w:val="both"/>
                    <w:textAlignment w:val="auto"/>
                    <w:outlineLvl w:val="9"/>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大自然的秘密</w:t>
                  </w:r>
                </w:p>
              </w:tc>
              <w:tc>
                <w:tcPr>
                  <w:tcW w:w="4073"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253E7EF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right="160" w:rightChars="0" w:firstLine="0" w:firstLineChars="0"/>
                    <w:jc w:val="left"/>
                    <w:textAlignment w:val="auto"/>
                    <w:outlineLvl w:val="9"/>
                    <w:rPr>
                      <w:rFonts w:hint="eastAsia" w:ascii="仿宋" w:hAnsi="仿宋" w:eastAsia="仿宋" w:cs="仿宋"/>
                      <w:b w:val="0"/>
                      <w:color w:val="000000"/>
                      <w:sz w:val="28"/>
                      <w:szCs w:val="28"/>
                      <w:lang w:eastAsia="zh-CN"/>
                    </w:rPr>
                  </w:pPr>
                  <w:r>
                    <w:rPr>
                      <w:rFonts w:hint="eastAsia" w:ascii="仿宋" w:hAnsi="仿宋" w:eastAsia="仿宋" w:cs="仿宋"/>
                      <w:b w:val="0"/>
                      <w:color w:val="000000"/>
                      <w:sz w:val="28"/>
                      <w:szCs w:val="28"/>
                      <w:lang w:eastAsia="zh-CN"/>
                    </w:rPr>
                    <w:t>了解自然常识，学习生动表达。</w:t>
                  </w:r>
                </w:p>
              </w:tc>
              <w:tc>
                <w:tcPr>
                  <w:tcW w:w="4149"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0F3CE2F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0" w:firstLineChars="0"/>
                    <w:jc w:val="center"/>
                    <w:textAlignment w:val="auto"/>
                    <w:outlineLvl w:val="9"/>
                    <w:rPr>
                      <w:rFonts w:hint="eastAsia" w:ascii="仿宋" w:hAnsi="仿宋" w:eastAsia="仿宋" w:cs="仿宋"/>
                      <w:b w:val="0"/>
                      <w:i w:val="0"/>
                      <w:iCs w:val="0"/>
                      <w:caps w:val="0"/>
                      <w:color w:val="000000"/>
                      <w:spacing w:val="5"/>
                      <w:sz w:val="28"/>
                      <w:szCs w:val="28"/>
                      <w:lang w:val="en-US" w:eastAsia="zh-CN"/>
                    </w:rPr>
                  </w:pPr>
                  <w:r>
                    <w:rPr>
                      <w:rFonts w:hint="eastAsia" w:ascii="仿宋" w:hAnsi="仿宋" w:eastAsia="仿宋" w:cs="仿宋"/>
                      <w:b w:val="0"/>
                      <w:i w:val="0"/>
                      <w:iCs w:val="0"/>
                      <w:caps w:val="0"/>
                      <w:color w:val="000000"/>
                      <w:spacing w:val="5"/>
                      <w:sz w:val="28"/>
                      <w:szCs w:val="28"/>
                      <w:lang w:val="en-US" w:eastAsia="zh-CN"/>
                    </w:rPr>
                    <w:t>《小蝌蚪找妈妈》《我是什么》</w:t>
                  </w:r>
                </w:p>
                <w:p w14:paraId="7003989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0" w:firstLineChars="0"/>
                    <w:jc w:val="center"/>
                    <w:textAlignment w:val="auto"/>
                    <w:outlineLvl w:val="9"/>
                    <w:rPr>
                      <w:rFonts w:hint="eastAsia" w:ascii="仿宋" w:hAnsi="仿宋" w:eastAsia="仿宋" w:cs="仿宋"/>
                      <w:b w:val="0"/>
                      <w:i w:val="0"/>
                      <w:iCs w:val="0"/>
                      <w:caps w:val="0"/>
                      <w:color w:val="000000"/>
                      <w:spacing w:val="5"/>
                      <w:sz w:val="28"/>
                      <w:szCs w:val="28"/>
                      <w:lang w:val="en-US" w:eastAsia="zh-CN"/>
                    </w:rPr>
                  </w:pPr>
                  <w:r>
                    <w:rPr>
                      <w:rFonts w:hint="eastAsia" w:ascii="仿宋" w:hAnsi="仿宋" w:eastAsia="仿宋" w:cs="仿宋"/>
                      <w:b w:val="0"/>
                      <w:i w:val="0"/>
                      <w:iCs w:val="0"/>
                      <w:caps w:val="0"/>
                      <w:color w:val="000000"/>
                      <w:spacing w:val="5"/>
                      <w:sz w:val="28"/>
                      <w:szCs w:val="28"/>
                      <w:lang w:val="en-US" w:eastAsia="zh-CN"/>
                    </w:rPr>
                    <w:t>《植物妈妈有办法》</w:t>
                  </w:r>
                </w:p>
              </w:tc>
            </w:tr>
            <w:tr w14:paraId="17EEC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07" w:hRule="atLeast"/>
                <w:tblCellSpacing w:w="0" w:type="dxa"/>
                <w:jc w:val="center"/>
              </w:trPr>
              <w:tc>
                <w:tcPr>
                  <w:tcW w:w="1941"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13B0F4D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三下</w:t>
                  </w:r>
                </w:p>
                <w:p w14:paraId="50A0647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default"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第一单元</w:t>
                  </w:r>
                </w:p>
              </w:tc>
              <w:tc>
                <w:tcPr>
                  <w:tcW w:w="2217"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2825515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default"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可爱的生灵</w:t>
                  </w:r>
                </w:p>
              </w:tc>
              <w:tc>
                <w:tcPr>
                  <w:tcW w:w="4073"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542FCA2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leftChars="0" w:right="160" w:rightChars="0" w:firstLine="0" w:firstLineChars="0"/>
                    <w:jc w:val="both"/>
                    <w:textAlignment w:val="auto"/>
                    <w:outlineLvl w:val="9"/>
                    <w:rPr>
                      <w:rFonts w:hint="eastAsia" w:ascii="仿宋" w:hAnsi="仿宋" w:eastAsia="仿宋" w:cs="仿宋"/>
                      <w:b w:val="0"/>
                      <w:color w:val="000000"/>
                      <w:sz w:val="28"/>
                      <w:szCs w:val="28"/>
                      <w:lang w:eastAsia="zh-CN"/>
                    </w:rPr>
                  </w:pPr>
                  <w:r>
                    <w:rPr>
                      <w:rFonts w:hint="eastAsia" w:ascii="仿宋" w:hAnsi="仿宋" w:eastAsia="仿宋" w:cs="仿宋"/>
                      <w:b w:val="0"/>
                      <w:color w:val="000000"/>
                      <w:sz w:val="28"/>
                      <w:szCs w:val="28"/>
                      <w:lang w:eastAsia="zh-CN"/>
                    </w:rPr>
                    <w:t>边读边想象画面，体会优美语句，把观察到的事物写清楚。</w:t>
                  </w:r>
                </w:p>
              </w:tc>
              <w:tc>
                <w:tcPr>
                  <w:tcW w:w="4149"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786EA39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0" w:firstLineChars="0"/>
                    <w:jc w:val="center"/>
                    <w:textAlignment w:val="auto"/>
                    <w:outlineLvl w:val="9"/>
                    <w:rPr>
                      <w:rFonts w:hint="eastAsia" w:ascii="仿宋" w:hAnsi="仿宋" w:eastAsia="仿宋" w:cs="仿宋"/>
                      <w:b w:val="0"/>
                      <w:i w:val="0"/>
                      <w:iCs w:val="0"/>
                      <w:caps w:val="0"/>
                      <w:color w:val="000000"/>
                      <w:spacing w:val="5"/>
                      <w:sz w:val="28"/>
                      <w:szCs w:val="28"/>
                      <w:lang w:val="en-US" w:eastAsia="zh-CN"/>
                    </w:rPr>
                  </w:pPr>
                  <w:r>
                    <w:rPr>
                      <w:rFonts w:hint="eastAsia" w:ascii="仿宋" w:hAnsi="仿宋" w:eastAsia="仿宋" w:cs="仿宋"/>
                      <w:b w:val="0"/>
                      <w:i w:val="0"/>
                      <w:iCs w:val="0"/>
                      <w:caps w:val="0"/>
                      <w:color w:val="000000"/>
                      <w:spacing w:val="5"/>
                      <w:sz w:val="28"/>
                      <w:szCs w:val="28"/>
                      <w:lang w:val="en-US" w:eastAsia="zh-CN"/>
                    </w:rPr>
                    <w:t>《古诗三首》《燕子》</w:t>
                  </w:r>
                </w:p>
                <w:p w14:paraId="028A1C1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0" w:firstLineChars="0"/>
                    <w:jc w:val="center"/>
                    <w:textAlignment w:val="auto"/>
                    <w:outlineLvl w:val="9"/>
                    <w:rPr>
                      <w:rFonts w:hint="eastAsia" w:ascii="仿宋" w:hAnsi="仿宋" w:eastAsia="仿宋" w:cs="仿宋"/>
                      <w:b w:val="0"/>
                      <w:i w:val="0"/>
                      <w:iCs w:val="0"/>
                      <w:caps w:val="0"/>
                      <w:color w:val="000000"/>
                      <w:spacing w:val="5"/>
                      <w:sz w:val="28"/>
                      <w:szCs w:val="28"/>
                      <w:lang w:val="en-US" w:eastAsia="zh-CN"/>
                    </w:rPr>
                  </w:pPr>
                  <w:r>
                    <w:rPr>
                      <w:rFonts w:hint="eastAsia" w:ascii="仿宋" w:hAnsi="仿宋" w:eastAsia="仿宋" w:cs="仿宋"/>
                      <w:b w:val="0"/>
                      <w:i w:val="0"/>
                      <w:iCs w:val="0"/>
                      <w:caps w:val="0"/>
                      <w:color w:val="000000"/>
                      <w:spacing w:val="5"/>
                      <w:sz w:val="28"/>
                      <w:szCs w:val="28"/>
                      <w:lang w:val="en-US" w:eastAsia="zh-CN"/>
                    </w:rPr>
                    <w:t>《荷花》《昆虫备忘录》</w:t>
                  </w:r>
                </w:p>
              </w:tc>
            </w:tr>
            <w:tr w14:paraId="10256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5" w:hRule="atLeast"/>
                <w:tblCellSpacing w:w="0" w:type="dxa"/>
                <w:jc w:val="center"/>
              </w:trPr>
              <w:tc>
                <w:tcPr>
                  <w:tcW w:w="1941"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3CCC6F3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四上</w:t>
                  </w:r>
                </w:p>
                <w:p w14:paraId="136847A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default"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第一单元</w:t>
                  </w:r>
                </w:p>
              </w:tc>
              <w:tc>
                <w:tcPr>
                  <w:tcW w:w="2217"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7E0D16B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eastAsia" w:ascii="仿宋" w:hAnsi="仿宋" w:eastAsia="仿宋" w:cs="仿宋"/>
                      <w:b w:val="0"/>
                      <w:color w:val="000000"/>
                      <w:sz w:val="28"/>
                      <w:szCs w:val="28"/>
                      <w:lang w:eastAsia="zh-CN"/>
                    </w:rPr>
                  </w:pPr>
                  <w:r>
                    <w:rPr>
                      <w:rFonts w:hint="eastAsia" w:ascii="仿宋" w:hAnsi="仿宋" w:eastAsia="仿宋" w:cs="仿宋"/>
                      <w:b w:val="0"/>
                      <w:color w:val="000000"/>
                      <w:sz w:val="28"/>
                      <w:szCs w:val="28"/>
                      <w:lang w:eastAsia="zh-CN"/>
                    </w:rPr>
                    <w:t>自然之美</w:t>
                  </w:r>
                </w:p>
              </w:tc>
              <w:tc>
                <w:tcPr>
                  <w:tcW w:w="4073"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51990BC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leftChars="0" w:right="160" w:rightChars="0" w:firstLine="0" w:firstLineChars="0"/>
                    <w:jc w:val="both"/>
                    <w:textAlignment w:val="auto"/>
                    <w:outlineLvl w:val="9"/>
                    <w:rPr>
                      <w:rFonts w:hint="eastAsia" w:ascii="仿宋" w:hAnsi="仿宋" w:eastAsia="仿宋" w:cs="仿宋"/>
                      <w:b w:val="0"/>
                      <w:color w:val="000000"/>
                      <w:sz w:val="28"/>
                      <w:szCs w:val="28"/>
                      <w:lang w:eastAsia="zh-CN"/>
                    </w:rPr>
                  </w:pPr>
                  <w:r>
                    <w:rPr>
                      <w:rFonts w:hint="eastAsia" w:ascii="仿宋" w:hAnsi="仿宋" w:eastAsia="仿宋" w:cs="仿宋"/>
                      <w:b w:val="0"/>
                      <w:color w:val="000000"/>
                      <w:sz w:val="28"/>
                      <w:szCs w:val="28"/>
                      <w:lang w:eastAsia="zh-CN"/>
                    </w:rPr>
                    <w:t>边读边想象画面，感受自然之美，推荐好地方并写清理由。</w:t>
                  </w:r>
                </w:p>
              </w:tc>
              <w:tc>
                <w:tcPr>
                  <w:tcW w:w="4149"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27A6AC0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0" w:firstLineChars="0"/>
                    <w:jc w:val="center"/>
                    <w:textAlignment w:val="auto"/>
                    <w:outlineLvl w:val="9"/>
                    <w:rPr>
                      <w:rFonts w:hint="eastAsia" w:ascii="仿宋" w:hAnsi="仿宋" w:eastAsia="仿宋" w:cs="仿宋"/>
                      <w:b w:val="0"/>
                      <w:i w:val="0"/>
                      <w:iCs w:val="0"/>
                      <w:caps w:val="0"/>
                      <w:color w:val="000000"/>
                      <w:spacing w:val="5"/>
                      <w:sz w:val="28"/>
                      <w:szCs w:val="28"/>
                      <w:lang w:val="en-US" w:eastAsia="zh-CN"/>
                    </w:rPr>
                  </w:pPr>
                  <w:r>
                    <w:rPr>
                      <w:rFonts w:hint="eastAsia" w:ascii="仿宋" w:hAnsi="仿宋" w:eastAsia="仿宋" w:cs="仿宋"/>
                      <w:b w:val="0"/>
                      <w:i w:val="0"/>
                      <w:iCs w:val="0"/>
                      <w:caps w:val="0"/>
                      <w:color w:val="000000"/>
                      <w:spacing w:val="5"/>
                      <w:sz w:val="28"/>
                      <w:szCs w:val="28"/>
                      <w:lang w:val="en-US" w:eastAsia="zh-CN"/>
                    </w:rPr>
                    <w:t>《观潮》 《走月亮》</w:t>
                  </w:r>
                </w:p>
                <w:p w14:paraId="67FF131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0" w:firstLineChars="0"/>
                    <w:jc w:val="center"/>
                    <w:textAlignment w:val="auto"/>
                    <w:outlineLvl w:val="9"/>
                    <w:rPr>
                      <w:rFonts w:hint="eastAsia" w:ascii="仿宋" w:hAnsi="仿宋" w:eastAsia="仿宋" w:cs="仿宋"/>
                      <w:b w:val="0"/>
                      <w:i w:val="0"/>
                      <w:iCs w:val="0"/>
                      <w:caps w:val="0"/>
                      <w:color w:val="000000"/>
                      <w:spacing w:val="5"/>
                      <w:sz w:val="28"/>
                      <w:szCs w:val="28"/>
                      <w:lang w:val="en-US" w:eastAsia="zh-CN"/>
                    </w:rPr>
                  </w:pPr>
                  <w:r>
                    <w:rPr>
                      <w:rFonts w:hint="eastAsia" w:ascii="仿宋" w:hAnsi="仿宋" w:eastAsia="仿宋" w:cs="仿宋"/>
                      <w:b w:val="0"/>
                      <w:i w:val="0"/>
                      <w:iCs w:val="0"/>
                      <w:caps w:val="0"/>
                      <w:color w:val="000000"/>
                      <w:spacing w:val="5"/>
                      <w:sz w:val="28"/>
                      <w:szCs w:val="28"/>
                      <w:lang w:val="en-US" w:eastAsia="zh-CN"/>
                    </w:rPr>
                    <w:t xml:space="preserve"> 现代诗二首》 《繁星》</w:t>
                  </w:r>
                </w:p>
              </w:tc>
            </w:tr>
            <w:tr w14:paraId="4C633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21" w:hRule="atLeast"/>
                <w:tblCellSpacing w:w="0" w:type="dxa"/>
                <w:jc w:val="center"/>
              </w:trPr>
              <w:tc>
                <w:tcPr>
                  <w:tcW w:w="1941"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06CFDB2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四下</w:t>
                  </w:r>
                </w:p>
                <w:p w14:paraId="51987BA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default"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第四单元</w:t>
                  </w:r>
                </w:p>
              </w:tc>
              <w:tc>
                <w:tcPr>
                  <w:tcW w:w="2217"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482B4F2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eastAsia" w:ascii="仿宋" w:hAnsi="仿宋" w:eastAsia="仿宋" w:cs="仿宋"/>
                      <w:b w:val="0"/>
                      <w:color w:val="000000"/>
                      <w:sz w:val="28"/>
                      <w:szCs w:val="28"/>
                      <w:lang w:eastAsia="zh-CN"/>
                    </w:rPr>
                  </w:pPr>
                  <w:r>
                    <w:rPr>
                      <w:rFonts w:hint="eastAsia" w:ascii="仿宋" w:hAnsi="仿宋" w:eastAsia="仿宋" w:cs="仿宋"/>
                      <w:b w:val="0"/>
                      <w:color w:val="000000"/>
                      <w:sz w:val="28"/>
                      <w:szCs w:val="28"/>
                      <w:lang w:eastAsia="zh-CN"/>
                    </w:rPr>
                    <w:t>动物朋友</w:t>
                  </w:r>
                </w:p>
              </w:tc>
              <w:tc>
                <w:tcPr>
                  <w:tcW w:w="4073"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top"/>
                </w:tcPr>
                <w:p w14:paraId="04EDA8D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leftChars="0" w:right="160" w:rightChars="0" w:firstLine="0" w:firstLineChars="0"/>
                    <w:jc w:val="both"/>
                    <w:textAlignment w:val="auto"/>
                    <w:outlineLvl w:val="9"/>
                    <w:rPr>
                      <w:rFonts w:hint="eastAsia" w:ascii="仿宋" w:hAnsi="仿宋" w:eastAsia="仿宋" w:cs="仿宋"/>
                      <w:b w:val="0"/>
                      <w:color w:val="000000"/>
                      <w:sz w:val="28"/>
                      <w:szCs w:val="28"/>
                      <w:lang w:eastAsia="zh-CN"/>
                    </w:rPr>
                  </w:pPr>
                  <w:r>
                    <w:rPr>
                      <w:rFonts w:hint="eastAsia" w:ascii="仿宋" w:hAnsi="仿宋" w:eastAsia="仿宋" w:cs="仿宋"/>
                      <w:b w:val="0"/>
                      <w:color w:val="000000"/>
                      <w:sz w:val="28"/>
                      <w:szCs w:val="28"/>
                      <w:lang w:eastAsia="zh-CN"/>
                    </w:rPr>
                    <w:t>体会作家如何表达对动物的情感，协助喜欢的动物，写出特点。</w:t>
                  </w:r>
                </w:p>
              </w:tc>
              <w:tc>
                <w:tcPr>
                  <w:tcW w:w="4149"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1A02BC0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b w:val="0"/>
                      <w:i w:val="0"/>
                      <w:iCs w:val="0"/>
                      <w:caps w:val="0"/>
                      <w:color w:val="000000"/>
                      <w:spacing w:val="5"/>
                      <w:sz w:val="28"/>
                      <w:szCs w:val="28"/>
                      <w:lang w:val="en-US" w:eastAsia="zh-CN"/>
                    </w:rPr>
                  </w:pPr>
                  <w:r>
                    <w:rPr>
                      <w:rFonts w:hint="eastAsia" w:ascii="仿宋" w:hAnsi="仿宋" w:eastAsia="仿宋" w:cs="仿宋"/>
                      <w:b w:val="0"/>
                      <w:i w:val="0"/>
                      <w:iCs w:val="0"/>
                      <w:caps w:val="0"/>
                      <w:color w:val="000000"/>
                      <w:spacing w:val="5"/>
                      <w:sz w:val="28"/>
                      <w:szCs w:val="28"/>
                      <w:lang w:val="en-US" w:eastAsia="zh-CN"/>
                    </w:rPr>
                    <w:t>《猫》《母鸡》《白鹅》</w:t>
                  </w:r>
                </w:p>
              </w:tc>
            </w:tr>
            <w:tr w14:paraId="6277A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55" w:hRule="atLeast"/>
                <w:tblCellSpacing w:w="0" w:type="dxa"/>
                <w:jc w:val="center"/>
              </w:trPr>
              <w:tc>
                <w:tcPr>
                  <w:tcW w:w="1941"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208F836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五上</w:t>
                  </w:r>
                </w:p>
                <w:p w14:paraId="3D4827B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default"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第一单元</w:t>
                  </w:r>
                </w:p>
              </w:tc>
              <w:tc>
                <w:tcPr>
                  <w:tcW w:w="2217"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2DCEF16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160" w:leftChars="0" w:right="160" w:rightChars="0" w:firstLine="0" w:firstLineChars="0"/>
                    <w:jc w:val="center"/>
                    <w:textAlignment w:val="auto"/>
                    <w:outlineLvl w:val="9"/>
                    <w:rPr>
                      <w:rFonts w:hint="eastAsia" w:ascii="仿宋" w:hAnsi="仿宋" w:eastAsia="仿宋" w:cs="仿宋"/>
                      <w:b w:val="0"/>
                      <w:color w:val="000000"/>
                      <w:sz w:val="28"/>
                      <w:szCs w:val="28"/>
                      <w:lang w:eastAsia="zh-CN"/>
                    </w:rPr>
                  </w:pPr>
                  <w:r>
                    <w:rPr>
                      <w:rFonts w:hint="eastAsia" w:ascii="仿宋" w:hAnsi="仿宋" w:eastAsia="仿宋" w:cs="仿宋"/>
                      <w:b w:val="0"/>
                      <w:color w:val="000000"/>
                      <w:sz w:val="28"/>
                      <w:szCs w:val="28"/>
                      <w:lang w:eastAsia="zh-CN"/>
                    </w:rPr>
                    <w:t>万物有灵</w:t>
                  </w:r>
                </w:p>
              </w:tc>
              <w:tc>
                <w:tcPr>
                  <w:tcW w:w="4073"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55AD275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right="160" w:rightChars="0" w:firstLine="0" w:firstLineChars="0"/>
                    <w:jc w:val="both"/>
                    <w:textAlignment w:val="auto"/>
                    <w:outlineLvl w:val="9"/>
                    <w:rPr>
                      <w:rFonts w:hint="eastAsia" w:ascii="仿宋" w:hAnsi="仿宋" w:eastAsia="仿宋" w:cs="仿宋"/>
                      <w:b w:val="0"/>
                      <w:color w:val="000000"/>
                      <w:sz w:val="28"/>
                      <w:szCs w:val="28"/>
                      <w:lang w:eastAsia="zh-CN"/>
                    </w:rPr>
                  </w:pPr>
                  <w:r>
                    <w:rPr>
                      <w:rFonts w:hint="eastAsia" w:ascii="仿宋" w:hAnsi="仿宋" w:eastAsia="仿宋" w:cs="仿宋"/>
                      <w:b w:val="0"/>
                      <w:color w:val="000000"/>
                      <w:sz w:val="28"/>
                      <w:szCs w:val="28"/>
                      <w:lang w:eastAsia="zh-CN"/>
                    </w:rPr>
                    <w:t>借助具体事物抒发感情的方法。</w:t>
                  </w:r>
                </w:p>
              </w:tc>
              <w:tc>
                <w:tcPr>
                  <w:tcW w:w="4149"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tcMar>
                    <w:top w:w="72" w:type="dxa"/>
                    <w:left w:w="144" w:type="dxa"/>
                    <w:bottom w:w="72" w:type="dxa"/>
                    <w:right w:w="144" w:type="dxa"/>
                  </w:tcMar>
                  <w:vAlign w:val="center"/>
                </w:tcPr>
                <w:p w14:paraId="4BA3FA3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0" w:firstLineChars="0"/>
                    <w:jc w:val="center"/>
                    <w:textAlignment w:val="auto"/>
                    <w:outlineLvl w:val="9"/>
                    <w:rPr>
                      <w:rFonts w:hint="eastAsia" w:ascii="仿宋" w:hAnsi="仿宋" w:eastAsia="仿宋" w:cs="仿宋"/>
                      <w:b w:val="0"/>
                      <w:i w:val="0"/>
                      <w:iCs w:val="0"/>
                      <w:caps w:val="0"/>
                      <w:color w:val="000000"/>
                      <w:spacing w:val="5"/>
                      <w:sz w:val="28"/>
                      <w:szCs w:val="28"/>
                      <w:lang w:val="en-US" w:eastAsia="zh-CN"/>
                    </w:rPr>
                  </w:pPr>
                  <w:r>
                    <w:rPr>
                      <w:rFonts w:hint="eastAsia" w:ascii="仿宋" w:hAnsi="仿宋" w:eastAsia="仿宋" w:cs="仿宋"/>
                      <w:b w:val="0"/>
                      <w:i w:val="0"/>
                      <w:iCs w:val="0"/>
                      <w:caps w:val="0"/>
                      <w:color w:val="000000"/>
                      <w:spacing w:val="5"/>
                      <w:sz w:val="28"/>
                      <w:szCs w:val="28"/>
                      <w:lang w:val="en-US" w:eastAsia="zh-CN"/>
                    </w:rPr>
                    <w:t>《白鹭》《落花生》</w:t>
                  </w:r>
                </w:p>
                <w:p w14:paraId="5844E9B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0" w:firstLineChars="0"/>
                    <w:jc w:val="center"/>
                    <w:textAlignment w:val="auto"/>
                    <w:outlineLvl w:val="9"/>
                    <w:rPr>
                      <w:rFonts w:hint="eastAsia" w:ascii="仿宋" w:hAnsi="仿宋" w:eastAsia="仿宋" w:cs="仿宋"/>
                      <w:b w:val="0"/>
                      <w:i w:val="0"/>
                      <w:iCs w:val="0"/>
                      <w:caps w:val="0"/>
                      <w:color w:val="000000"/>
                      <w:spacing w:val="5"/>
                      <w:sz w:val="28"/>
                      <w:szCs w:val="28"/>
                      <w:lang w:val="en-US" w:eastAsia="zh-CN"/>
                    </w:rPr>
                  </w:pPr>
                  <w:r>
                    <w:rPr>
                      <w:rFonts w:hint="eastAsia" w:ascii="仿宋" w:hAnsi="仿宋" w:eastAsia="仿宋" w:cs="仿宋"/>
                      <w:b w:val="0"/>
                      <w:i w:val="0"/>
                      <w:iCs w:val="0"/>
                      <w:caps w:val="0"/>
                      <w:color w:val="000000"/>
                      <w:spacing w:val="5"/>
                      <w:sz w:val="28"/>
                      <w:szCs w:val="28"/>
                      <w:lang w:val="en-US" w:eastAsia="zh-CN"/>
                    </w:rPr>
                    <w:t>《桂花雨》《珍珠鸟》</w:t>
                  </w:r>
                </w:p>
              </w:tc>
            </w:tr>
          </w:tbl>
          <w:p w14:paraId="20F9FD60">
            <w:pPr>
              <w:numPr>
                <w:ilvl w:val="0"/>
                <w:numId w:val="0"/>
              </w:num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62336" behindDoc="1" locked="0" layoutInCell="1" allowOverlap="1">
                  <wp:simplePos x="0" y="0"/>
                  <wp:positionH relativeFrom="column">
                    <wp:posOffset>-2105025</wp:posOffset>
                  </wp:positionH>
                  <wp:positionV relativeFrom="paragraph">
                    <wp:posOffset>-353060</wp:posOffset>
                  </wp:positionV>
                  <wp:extent cx="10643870" cy="7529195"/>
                  <wp:effectExtent l="0" t="0" r="5080" b="14605"/>
                  <wp:wrapNone/>
                  <wp:docPr id="12" name="图片 12"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drawing>
                <wp:anchor distT="0" distB="0" distL="114300" distR="114300" simplePos="0" relativeHeight="251659264" behindDoc="0" locked="0" layoutInCell="1" allowOverlap="1">
                  <wp:simplePos x="0" y="0"/>
                  <wp:positionH relativeFrom="column">
                    <wp:posOffset>974725</wp:posOffset>
                  </wp:positionH>
                  <wp:positionV relativeFrom="paragraph">
                    <wp:posOffset>3959225</wp:posOffset>
                  </wp:positionV>
                  <wp:extent cx="5133975" cy="2512060"/>
                  <wp:effectExtent l="0" t="0" r="9525" b="2540"/>
                  <wp:wrapNone/>
                  <wp:docPr id="1" name="图片 1" descr="教材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教材分析"/>
                          <pic:cNvPicPr>
                            <a:picLocks noChangeAspect="1"/>
                          </pic:cNvPicPr>
                        </pic:nvPicPr>
                        <pic:blipFill>
                          <a:blip r:embed="rId5"/>
                          <a:srcRect l="6087" t="35296" r="7689" b="43482"/>
                          <a:stretch>
                            <a:fillRect/>
                          </a:stretch>
                        </pic:blipFill>
                        <pic:spPr>
                          <a:xfrm>
                            <a:off x="0" y="0"/>
                            <a:ext cx="5133975" cy="2512060"/>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横向分析：</w:t>
            </w:r>
          </w:p>
          <w:p w14:paraId="1F98003D">
            <w:pPr>
              <w:numPr>
                <w:ilvl w:val="0"/>
                <w:numId w:val="0"/>
              </w:numPr>
              <w:spacing w:line="240" w:lineRule="auto"/>
              <w:ind w:firstLine="560"/>
              <w:jc w:val="left"/>
              <w:rPr>
                <w:rFonts w:hint="eastAsia" w:ascii="仿宋" w:hAnsi="仿宋" w:eastAsia="仿宋" w:cs="仿宋"/>
                <w:b w:val="0"/>
                <w:bCs w:val="0"/>
                <w:sz w:val="28"/>
                <w:szCs w:val="28"/>
                <w:vertAlign w:val="baseline"/>
                <w:lang w:val="en-US" w:eastAsia="zh-CN"/>
              </w:rPr>
            </w:pPr>
          </w:p>
          <w:p w14:paraId="60977A3C">
            <w:pPr>
              <w:numPr>
                <w:ilvl w:val="0"/>
                <w:numId w:val="0"/>
              </w:numPr>
              <w:spacing w:line="240" w:lineRule="auto"/>
              <w:ind w:firstLine="560"/>
              <w:jc w:val="left"/>
              <w:rPr>
                <w:rFonts w:hint="eastAsia" w:ascii="仿宋" w:hAnsi="仿宋" w:eastAsia="仿宋" w:cs="仿宋"/>
                <w:b w:val="0"/>
                <w:bCs w:val="0"/>
                <w:sz w:val="28"/>
                <w:szCs w:val="28"/>
                <w:vertAlign w:val="baseline"/>
                <w:lang w:val="en-US" w:eastAsia="zh-CN"/>
              </w:rPr>
            </w:pPr>
          </w:p>
          <w:p w14:paraId="1C67DD30">
            <w:pPr>
              <w:numPr>
                <w:ilvl w:val="0"/>
                <w:numId w:val="0"/>
              </w:numPr>
              <w:spacing w:line="240" w:lineRule="auto"/>
              <w:ind w:firstLine="560"/>
              <w:jc w:val="left"/>
              <w:rPr>
                <w:rFonts w:hint="eastAsia" w:ascii="仿宋" w:hAnsi="仿宋" w:eastAsia="仿宋" w:cs="仿宋"/>
                <w:b w:val="0"/>
                <w:bCs w:val="0"/>
                <w:sz w:val="28"/>
                <w:szCs w:val="28"/>
                <w:vertAlign w:val="baseline"/>
                <w:lang w:val="en-US" w:eastAsia="zh-CN"/>
              </w:rPr>
            </w:pPr>
          </w:p>
          <w:p w14:paraId="5AEF8E4D">
            <w:pPr>
              <w:numPr>
                <w:ilvl w:val="0"/>
                <w:numId w:val="0"/>
              </w:numPr>
              <w:spacing w:line="240" w:lineRule="auto"/>
              <w:jc w:val="left"/>
              <w:rPr>
                <w:rFonts w:hint="eastAsia" w:ascii="仿宋" w:hAnsi="仿宋" w:eastAsia="仿宋" w:cs="仿宋"/>
                <w:b w:val="0"/>
                <w:bCs w:val="0"/>
                <w:sz w:val="28"/>
                <w:szCs w:val="28"/>
                <w:vertAlign w:val="baseline"/>
                <w:lang w:val="en-US" w:eastAsia="zh-CN"/>
              </w:rPr>
            </w:pPr>
          </w:p>
          <w:p w14:paraId="257518D5">
            <w:pPr>
              <w:numPr>
                <w:ilvl w:val="0"/>
                <w:numId w:val="0"/>
              </w:numPr>
              <w:spacing w:line="240" w:lineRule="auto"/>
              <w:ind w:left="0" w:leftChars="0" w:firstLine="0" w:firstLineChars="0"/>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 xml:space="preserve"> </w:t>
            </w:r>
          </w:p>
          <w:p w14:paraId="47290A48">
            <w:pPr>
              <w:numPr>
                <w:ilvl w:val="0"/>
                <w:numId w:val="0"/>
              </w:numPr>
              <w:spacing w:line="240" w:lineRule="auto"/>
              <w:ind w:left="0" w:leftChars="0" w:firstLine="0" w:firstLineChars="0"/>
              <w:jc w:val="left"/>
              <w:rPr>
                <w:rFonts w:hint="eastAsia" w:ascii="仿宋" w:hAnsi="仿宋" w:eastAsia="仿宋" w:cs="仿宋"/>
                <w:b/>
                <w:bCs/>
                <w:sz w:val="28"/>
                <w:szCs w:val="28"/>
                <w:vertAlign w:val="baseline"/>
                <w:lang w:val="en-US" w:eastAsia="zh-CN"/>
              </w:rPr>
            </w:pPr>
            <w:r>
              <w:rPr>
                <w:rFonts w:hint="eastAsia" w:ascii="仿宋" w:hAnsi="仿宋" w:eastAsia="仿宋" w:cs="仿宋"/>
                <w:b w:val="0"/>
                <w:bCs w:val="0"/>
                <w:sz w:val="28"/>
                <w:szCs w:val="28"/>
                <w:vertAlign w:val="baseline"/>
                <w:lang w:val="en-US" w:eastAsia="zh-CN"/>
              </w:rPr>
              <w:t xml:space="preserve">              </w:t>
            </w:r>
          </w:p>
        </w:tc>
      </w:tr>
      <w:tr w14:paraId="5604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0" w:type="dxa"/>
            <w:vAlign w:val="center"/>
          </w:tcPr>
          <w:p w14:paraId="38E29D87">
            <w:pPr>
              <w:spacing w:line="240" w:lineRule="auto"/>
              <w:jc w:val="center"/>
              <w:rPr>
                <w:rFonts w:hint="eastAsia"/>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60288" behindDoc="1" locked="0" layoutInCell="1" allowOverlap="1">
                  <wp:simplePos x="0" y="0"/>
                  <wp:positionH relativeFrom="column">
                    <wp:posOffset>-396875</wp:posOffset>
                  </wp:positionH>
                  <wp:positionV relativeFrom="paragraph">
                    <wp:posOffset>-353060</wp:posOffset>
                  </wp:positionV>
                  <wp:extent cx="10643870" cy="7529195"/>
                  <wp:effectExtent l="0" t="0" r="5080" b="14605"/>
                  <wp:wrapNone/>
                  <wp:docPr id="10" name="图片 10"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p>
          <w:p w14:paraId="02F9B188">
            <w:pPr>
              <w:spacing w:line="240" w:lineRule="auto"/>
              <w:jc w:val="center"/>
              <w:rPr>
                <w:rFonts w:hint="eastAsia"/>
                <w:b/>
                <w:bCs/>
                <w:sz w:val="28"/>
                <w:szCs w:val="28"/>
                <w:vertAlign w:val="baseline"/>
                <w:lang w:val="en-US" w:eastAsia="zh-CN"/>
              </w:rPr>
            </w:pPr>
          </w:p>
          <w:p w14:paraId="5266D2D5">
            <w:pPr>
              <w:spacing w:line="240" w:lineRule="auto"/>
              <w:jc w:val="center"/>
              <w:rPr>
                <w:rFonts w:hint="eastAsia"/>
                <w:b/>
                <w:bCs/>
                <w:sz w:val="28"/>
                <w:szCs w:val="28"/>
                <w:vertAlign w:val="baseline"/>
                <w:lang w:val="en-US" w:eastAsia="zh-CN"/>
              </w:rPr>
            </w:pPr>
          </w:p>
          <w:p w14:paraId="2C4E1C4F">
            <w:pPr>
              <w:spacing w:line="240" w:lineRule="auto"/>
              <w:jc w:val="center"/>
              <w:rPr>
                <w:rFonts w:hint="eastAsia"/>
                <w:b/>
                <w:bCs/>
                <w:sz w:val="28"/>
                <w:szCs w:val="28"/>
                <w:vertAlign w:val="baseline"/>
                <w:lang w:val="en-US" w:eastAsia="zh-CN"/>
              </w:rPr>
            </w:pPr>
            <w:r>
              <w:rPr>
                <w:rFonts w:hint="eastAsia"/>
                <w:b/>
                <w:bCs/>
                <w:sz w:val="28"/>
                <w:szCs w:val="28"/>
                <w:vertAlign w:val="baseline"/>
                <w:lang w:val="en-US" w:eastAsia="zh-CN"/>
              </w:rPr>
              <w:t>教学方法</w:t>
            </w:r>
          </w:p>
          <w:p w14:paraId="49648A57">
            <w:pPr>
              <w:spacing w:line="240" w:lineRule="auto"/>
              <w:jc w:val="center"/>
              <w:rPr>
                <w:rFonts w:hint="eastAsia"/>
                <w:b/>
                <w:bCs/>
                <w:sz w:val="28"/>
                <w:szCs w:val="28"/>
                <w:vertAlign w:val="baseline"/>
                <w:lang w:val="en-US" w:eastAsia="zh-CN"/>
              </w:rPr>
            </w:pPr>
            <w:r>
              <w:rPr>
                <w:rFonts w:hint="eastAsia"/>
                <w:b/>
                <w:bCs/>
                <w:sz w:val="28"/>
                <w:szCs w:val="28"/>
                <w:vertAlign w:val="baseline"/>
                <w:lang w:val="en-US" w:eastAsia="zh-CN"/>
              </w:rPr>
              <w:t>纵横分析</w:t>
            </w:r>
          </w:p>
          <w:p w14:paraId="54AF4340">
            <w:pPr>
              <w:spacing w:line="240" w:lineRule="auto"/>
              <w:jc w:val="center"/>
              <w:rPr>
                <w:rFonts w:hint="eastAsia"/>
                <w:b/>
                <w:bCs/>
                <w:sz w:val="28"/>
                <w:szCs w:val="28"/>
                <w:vertAlign w:val="baseline"/>
                <w:lang w:val="en-US" w:eastAsia="zh-CN"/>
              </w:rPr>
            </w:pPr>
          </w:p>
          <w:p w14:paraId="6055E6CA">
            <w:pPr>
              <w:spacing w:line="240" w:lineRule="auto"/>
              <w:jc w:val="center"/>
              <w:rPr>
                <w:rFonts w:hint="eastAsia"/>
                <w:b/>
                <w:bCs/>
                <w:sz w:val="28"/>
                <w:szCs w:val="28"/>
                <w:vertAlign w:val="baseline"/>
                <w:lang w:val="en-US" w:eastAsia="zh-CN"/>
              </w:rPr>
            </w:pPr>
          </w:p>
          <w:p w14:paraId="526B42CF">
            <w:pPr>
              <w:spacing w:line="240" w:lineRule="auto"/>
              <w:jc w:val="center"/>
              <w:rPr>
                <w:rFonts w:hint="eastAsia"/>
                <w:b/>
                <w:bCs/>
                <w:sz w:val="28"/>
                <w:szCs w:val="28"/>
                <w:vertAlign w:val="baseline"/>
                <w:lang w:val="en-US" w:eastAsia="zh-CN"/>
              </w:rPr>
            </w:pPr>
          </w:p>
          <w:p w14:paraId="49B196CA">
            <w:pPr>
              <w:spacing w:line="240" w:lineRule="auto"/>
              <w:jc w:val="center"/>
              <w:rPr>
                <w:rFonts w:hint="eastAsia"/>
                <w:b/>
                <w:bCs/>
                <w:sz w:val="28"/>
                <w:szCs w:val="28"/>
                <w:vertAlign w:val="baseline"/>
                <w:lang w:val="en-US" w:eastAsia="zh-CN"/>
              </w:rPr>
            </w:pPr>
          </w:p>
          <w:p w14:paraId="68AC89D9">
            <w:pPr>
              <w:spacing w:line="240" w:lineRule="auto"/>
              <w:jc w:val="center"/>
              <w:rPr>
                <w:rFonts w:hint="eastAsia"/>
                <w:b/>
                <w:bCs/>
                <w:sz w:val="28"/>
                <w:szCs w:val="28"/>
                <w:vertAlign w:val="baseline"/>
                <w:lang w:val="en-US" w:eastAsia="zh-CN"/>
              </w:rPr>
            </w:pPr>
          </w:p>
          <w:p w14:paraId="3E699897">
            <w:pPr>
              <w:spacing w:line="240" w:lineRule="auto"/>
              <w:jc w:val="center"/>
              <w:rPr>
                <w:rFonts w:hint="default"/>
                <w:b/>
                <w:bCs/>
                <w:sz w:val="28"/>
                <w:szCs w:val="28"/>
                <w:vertAlign w:val="baseline"/>
                <w:lang w:val="en-US" w:eastAsia="zh-CN"/>
              </w:rPr>
            </w:pPr>
          </w:p>
          <w:p w14:paraId="760AAECD">
            <w:pPr>
              <w:spacing w:line="240" w:lineRule="auto"/>
              <w:jc w:val="center"/>
              <w:rPr>
                <w:rFonts w:hint="default"/>
                <w:b/>
                <w:bCs/>
                <w:sz w:val="28"/>
                <w:szCs w:val="28"/>
                <w:vertAlign w:val="baseline"/>
                <w:lang w:val="en-US" w:eastAsia="zh-CN"/>
              </w:rPr>
            </w:pPr>
          </w:p>
          <w:p w14:paraId="1611FE22">
            <w:pPr>
              <w:spacing w:line="240" w:lineRule="auto"/>
              <w:jc w:val="center"/>
              <w:rPr>
                <w:rFonts w:hint="default"/>
                <w:b/>
                <w:bCs/>
                <w:sz w:val="28"/>
                <w:szCs w:val="28"/>
                <w:vertAlign w:val="baseline"/>
                <w:lang w:val="en-US" w:eastAsia="zh-CN"/>
              </w:rPr>
            </w:pPr>
          </w:p>
        </w:tc>
        <w:tc>
          <w:tcPr>
            <w:tcW w:w="13027" w:type="dxa"/>
            <w:gridSpan w:val="8"/>
            <w:vAlign w:val="top"/>
          </w:tcPr>
          <w:p w14:paraId="498BEA61">
            <w:pPr>
              <w:spacing w:line="240" w:lineRule="auto"/>
              <w:jc w:val="both"/>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纵向分析：</w:t>
            </w:r>
          </w:p>
          <w:p w14:paraId="42FCD6AD">
            <w:pPr>
              <w:spacing w:line="240" w:lineRule="auto"/>
              <w:jc w:val="both"/>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1.阅读要素</w:t>
            </w:r>
          </w:p>
          <w:p w14:paraId="41FEB4B2">
            <w:pPr>
              <w:spacing w:line="240" w:lineRule="auto"/>
              <w:jc w:val="both"/>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 xml:space="preserve">        </w:t>
            </w:r>
            <w:r>
              <w:rPr>
                <w:rFonts w:hint="eastAsia" w:ascii="仿宋" w:hAnsi="仿宋" w:eastAsia="仿宋" w:cs="仿宋"/>
                <w:b/>
                <w:bCs/>
                <w:sz w:val="28"/>
                <w:szCs w:val="28"/>
                <w:vertAlign w:val="baseline"/>
                <w:lang w:val="en-US" w:eastAsia="zh-CN"/>
              </w:rPr>
              <w:drawing>
                <wp:inline distT="0" distB="0" distL="114300" distR="114300">
                  <wp:extent cx="5725160" cy="2575560"/>
                  <wp:effectExtent l="0" t="0" r="8890" b="15240"/>
                  <wp:docPr id="5" name="图片 5" descr="z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zong"/>
                          <pic:cNvPicPr>
                            <a:picLocks noChangeAspect="1"/>
                          </pic:cNvPicPr>
                        </pic:nvPicPr>
                        <pic:blipFill>
                          <a:blip r:embed="rId6"/>
                          <a:srcRect l="8650" t="42187" r="10572" b="39307"/>
                          <a:stretch>
                            <a:fillRect/>
                          </a:stretch>
                        </pic:blipFill>
                        <pic:spPr>
                          <a:xfrm>
                            <a:off x="0" y="0"/>
                            <a:ext cx="5725160" cy="2575560"/>
                          </a:xfrm>
                          <a:prstGeom prst="rect">
                            <a:avLst/>
                          </a:prstGeom>
                        </pic:spPr>
                      </pic:pic>
                    </a:graphicData>
                  </a:graphic>
                </wp:inline>
              </w:drawing>
            </w:r>
          </w:p>
          <w:p w14:paraId="285F056E">
            <w:pPr>
              <w:spacing w:line="240" w:lineRule="auto"/>
              <w:jc w:val="both"/>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2.表达要素</w:t>
            </w:r>
          </w:p>
          <w:p w14:paraId="4DA93D8F">
            <w:pPr>
              <w:spacing w:line="240" w:lineRule="auto"/>
              <w:jc w:val="both"/>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 xml:space="preserve">        </w:t>
            </w:r>
            <w:r>
              <w:rPr>
                <w:rFonts w:hint="eastAsia" w:ascii="仿宋" w:hAnsi="仿宋" w:eastAsia="仿宋" w:cs="仿宋"/>
                <w:b/>
                <w:bCs/>
                <w:sz w:val="28"/>
                <w:szCs w:val="28"/>
                <w:vertAlign w:val="baseline"/>
                <w:lang w:val="en-US" w:eastAsia="zh-CN"/>
              </w:rPr>
              <w:drawing>
                <wp:inline distT="0" distB="0" distL="114300" distR="114300">
                  <wp:extent cx="5696585" cy="2738755"/>
                  <wp:effectExtent l="0" t="0" r="18415" b="4445"/>
                  <wp:docPr id="3" name="图片 3" descr="横纵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横纵分析"/>
                          <pic:cNvPicPr>
                            <a:picLocks noChangeAspect="1"/>
                          </pic:cNvPicPr>
                        </pic:nvPicPr>
                        <pic:blipFill>
                          <a:blip r:embed="rId7"/>
                          <a:srcRect l="6408" t="55094" r="8330" b="26781"/>
                          <a:stretch>
                            <a:fillRect/>
                          </a:stretch>
                        </pic:blipFill>
                        <pic:spPr>
                          <a:xfrm>
                            <a:off x="0" y="0"/>
                            <a:ext cx="5696585" cy="2738755"/>
                          </a:xfrm>
                          <a:prstGeom prst="rect">
                            <a:avLst/>
                          </a:prstGeom>
                        </pic:spPr>
                      </pic:pic>
                    </a:graphicData>
                  </a:graphic>
                </wp:inline>
              </w:drawing>
            </w:r>
          </w:p>
          <w:p w14:paraId="6319A821">
            <w:pPr>
              <w:spacing w:line="240" w:lineRule="auto"/>
              <w:jc w:val="both"/>
              <w:rPr>
                <w:rFonts w:hint="eastAsia" w:ascii="仿宋" w:hAnsi="仿宋" w:eastAsia="仿宋" w:cs="仿宋"/>
                <w:b/>
                <w:bCs/>
                <w:sz w:val="28"/>
                <w:szCs w:val="28"/>
                <w:vertAlign w:val="baseline"/>
                <w:lang w:val="en-US" w:eastAsia="zh-CN"/>
              </w:rPr>
            </w:pPr>
            <w:bookmarkStart w:id="1" w:name="_GoBack"/>
            <w:r>
              <w:rPr>
                <w:rFonts w:hint="eastAsia" w:ascii="仿宋" w:hAnsi="仿宋" w:eastAsia="仿宋" w:cs="仿宋"/>
                <w:b/>
                <w:bCs/>
                <w:sz w:val="28"/>
                <w:szCs w:val="28"/>
                <w:vertAlign w:val="baseline"/>
                <w:lang w:val="en-US" w:eastAsia="zh-CN"/>
              </w:rPr>
              <w:drawing>
                <wp:anchor distT="0" distB="0" distL="114300" distR="114300" simplePos="0" relativeHeight="251663360" behindDoc="1" locked="0" layoutInCell="1" allowOverlap="1">
                  <wp:simplePos x="0" y="0"/>
                  <wp:positionH relativeFrom="column">
                    <wp:posOffset>-2143125</wp:posOffset>
                  </wp:positionH>
                  <wp:positionV relativeFrom="paragraph">
                    <wp:posOffset>-330200</wp:posOffset>
                  </wp:positionV>
                  <wp:extent cx="10727690" cy="7529195"/>
                  <wp:effectExtent l="0" t="0" r="1270" b="14605"/>
                  <wp:wrapNone/>
                  <wp:docPr id="13" name="图片 13"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
                          <pic:cNvPicPr>
                            <a:picLocks noChangeAspect="1"/>
                          </pic:cNvPicPr>
                        </pic:nvPicPr>
                        <pic:blipFill>
                          <a:blip r:embed="rId4"/>
                          <a:stretch>
                            <a:fillRect/>
                          </a:stretch>
                        </pic:blipFill>
                        <pic:spPr>
                          <a:xfrm>
                            <a:off x="0" y="0"/>
                            <a:ext cx="10727690" cy="7529195"/>
                          </a:xfrm>
                          <a:prstGeom prst="rect">
                            <a:avLst/>
                          </a:prstGeom>
                        </pic:spPr>
                      </pic:pic>
                    </a:graphicData>
                  </a:graphic>
                </wp:anchor>
              </w:drawing>
            </w:r>
            <w:bookmarkEnd w:id="1"/>
            <w:r>
              <w:rPr>
                <w:rFonts w:hint="eastAsia" w:ascii="仿宋" w:hAnsi="仿宋" w:eastAsia="仿宋" w:cs="仿宋"/>
                <w:b/>
                <w:bCs/>
                <w:sz w:val="28"/>
                <w:szCs w:val="28"/>
                <w:vertAlign w:val="baseline"/>
                <w:lang w:val="en-US" w:eastAsia="zh-CN"/>
              </w:rPr>
              <w:t>横向分析：</w:t>
            </w:r>
          </w:p>
          <w:p w14:paraId="5B6304B7">
            <w:pPr>
              <w:spacing w:line="240" w:lineRule="auto"/>
              <w:jc w:val="both"/>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1.阅读要素</w:t>
            </w:r>
          </w:p>
          <w:p w14:paraId="52C28236">
            <w:pPr>
              <w:spacing w:line="240" w:lineRule="auto"/>
              <w:jc w:val="both"/>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 xml:space="preserve">       </w:t>
            </w:r>
            <w:r>
              <w:rPr>
                <w:rFonts w:hint="eastAsia" w:ascii="仿宋" w:hAnsi="仿宋" w:eastAsia="仿宋" w:cs="仿宋"/>
                <w:b/>
                <w:bCs/>
                <w:sz w:val="28"/>
                <w:szCs w:val="28"/>
                <w:vertAlign w:val="baseline"/>
                <w:lang w:val="en-US" w:eastAsia="zh-CN"/>
              </w:rPr>
              <w:drawing>
                <wp:inline distT="0" distB="0" distL="114300" distR="114300">
                  <wp:extent cx="5179695" cy="2533015"/>
                  <wp:effectExtent l="0" t="0" r="1905" b="635"/>
                  <wp:docPr id="4" name="图片 4" descr="横纵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横纵分析"/>
                          <pic:cNvPicPr>
                            <a:picLocks noChangeAspect="1"/>
                          </pic:cNvPicPr>
                        </pic:nvPicPr>
                        <pic:blipFill>
                          <a:blip r:embed="rId7"/>
                          <a:srcRect l="6515" t="13655" r="4886" b="64609"/>
                          <a:stretch>
                            <a:fillRect/>
                          </a:stretch>
                        </pic:blipFill>
                        <pic:spPr>
                          <a:xfrm>
                            <a:off x="0" y="0"/>
                            <a:ext cx="5179695" cy="2533015"/>
                          </a:xfrm>
                          <a:prstGeom prst="rect">
                            <a:avLst/>
                          </a:prstGeom>
                        </pic:spPr>
                      </pic:pic>
                    </a:graphicData>
                  </a:graphic>
                </wp:inline>
              </w:drawing>
            </w:r>
          </w:p>
          <w:p w14:paraId="072B9C1B">
            <w:pPr>
              <w:numPr>
                <w:ilvl w:val="0"/>
                <w:numId w:val="2"/>
              </w:numPr>
              <w:spacing w:line="240" w:lineRule="auto"/>
              <w:jc w:val="both"/>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表达要素</w:t>
            </w:r>
          </w:p>
          <w:p w14:paraId="106E0FA5">
            <w:pPr>
              <w:numPr>
                <w:ilvl w:val="0"/>
                <w:numId w:val="0"/>
              </w:numPr>
              <w:spacing w:line="240" w:lineRule="auto"/>
              <w:jc w:val="both"/>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 xml:space="preserve">       </w:t>
            </w:r>
            <w:r>
              <w:rPr>
                <w:rFonts w:hint="eastAsia" w:ascii="仿宋" w:hAnsi="仿宋" w:eastAsia="仿宋" w:cs="仿宋"/>
                <w:b/>
                <w:bCs/>
                <w:sz w:val="28"/>
                <w:szCs w:val="28"/>
                <w:vertAlign w:val="baseline"/>
                <w:lang w:val="en-US" w:eastAsia="zh-CN"/>
              </w:rPr>
              <w:drawing>
                <wp:inline distT="0" distB="0" distL="114300" distR="114300">
                  <wp:extent cx="5431155" cy="2538730"/>
                  <wp:effectExtent l="0" t="0" r="17145" b="13970"/>
                  <wp:docPr id="7" name="图片 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
                          <pic:cNvPicPr>
                            <a:picLocks noChangeAspect="1"/>
                          </pic:cNvPicPr>
                        </pic:nvPicPr>
                        <pic:blipFill>
                          <a:blip r:embed="rId8"/>
                          <a:srcRect l="6087" t="51113" r="5446" b="28652"/>
                          <a:stretch>
                            <a:fillRect/>
                          </a:stretch>
                        </pic:blipFill>
                        <pic:spPr>
                          <a:xfrm>
                            <a:off x="0" y="0"/>
                            <a:ext cx="5431155" cy="2538730"/>
                          </a:xfrm>
                          <a:prstGeom prst="rect">
                            <a:avLst/>
                          </a:prstGeom>
                        </pic:spPr>
                      </pic:pic>
                    </a:graphicData>
                  </a:graphic>
                </wp:inline>
              </w:drawing>
            </w:r>
          </w:p>
          <w:p w14:paraId="4AB86155">
            <w:pPr>
              <w:spacing w:line="240" w:lineRule="auto"/>
              <w:jc w:val="both"/>
              <w:rPr>
                <w:rFonts w:hint="eastAsia" w:ascii="仿宋" w:hAnsi="仿宋" w:eastAsia="仿宋" w:cs="仿宋"/>
                <w:b/>
                <w:bCs/>
                <w:sz w:val="28"/>
                <w:szCs w:val="28"/>
                <w:vertAlign w:val="baseline"/>
                <w:lang w:val="en-US" w:eastAsia="zh-CN"/>
              </w:rPr>
            </w:pPr>
          </w:p>
        </w:tc>
      </w:tr>
      <w:tr w14:paraId="25B8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0" w:type="dxa"/>
            <w:vMerge w:val="restart"/>
          </w:tcPr>
          <w:p w14:paraId="24397A80">
            <w:pPr>
              <w:spacing w:line="240" w:lineRule="auto"/>
              <w:rPr>
                <w:rFonts w:hint="eastAsia"/>
                <w:b/>
                <w:bCs/>
                <w:sz w:val="28"/>
                <w:szCs w:val="28"/>
                <w:vertAlign w:val="baseline"/>
                <w:lang w:val="en-US" w:eastAsia="zh-CN"/>
              </w:rPr>
            </w:pPr>
          </w:p>
          <w:p w14:paraId="02EDA633">
            <w:pPr>
              <w:spacing w:line="240" w:lineRule="auto"/>
              <w:rPr>
                <w:rFonts w:hint="eastAsia"/>
                <w:b/>
                <w:bCs/>
                <w:sz w:val="28"/>
                <w:szCs w:val="28"/>
                <w:vertAlign w:val="baseline"/>
                <w:lang w:val="en-US" w:eastAsia="zh-CN"/>
              </w:rPr>
            </w:pPr>
          </w:p>
          <w:p w14:paraId="6C7C5DB5">
            <w:pPr>
              <w:spacing w:line="240" w:lineRule="auto"/>
              <w:jc w:val="center"/>
              <w:rPr>
                <w:rFonts w:hint="eastAsia"/>
                <w:b/>
                <w:bCs/>
                <w:sz w:val="28"/>
                <w:szCs w:val="28"/>
                <w:vertAlign w:val="baseline"/>
                <w:lang w:val="en-US" w:eastAsia="zh-CN"/>
              </w:rPr>
            </w:pPr>
            <w:r>
              <w:rPr>
                <w:rFonts w:hint="eastAsia"/>
                <w:b/>
                <w:bCs/>
                <w:sz w:val="28"/>
                <w:szCs w:val="28"/>
                <w:vertAlign w:val="baseline"/>
                <w:lang w:val="en-US" w:eastAsia="zh-CN"/>
              </w:rPr>
              <w:t>单元教学目标</w:t>
            </w:r>
          </w:p>
          <w:p w14:paraId="62C9E3F8">
            <w:pPr>
              <w:spacing w:line="240" w:lineRule="auto"/>
              <w:jc w:val="center"/>
              <w:rPr>
                <w:rFonts w:hint="eastAsia"/>
                <w:b/>
                <w:bCs/>
                <w:sz w:val="28"/>
                <w:szCs w:val="28"/>
                <w:vertAlign w:val="baseline"/>
                <w:lang w:val="en-US" w:eastAsia="zh-CN"/>
              </w:rPr>
            </w:pPr>
            <w:r>
              <w:rPr>
                <w:rFonts w:hint="eastAsia"/>
                <w:b/>
                <w:bCs/>
                <w:sz w:val="28"/>
                <w:szCs w:val="28"/>
                <w:vertAlign w:val="baseline"/>
                <w:lang w:val="en-US" w:eastAsia="zh-CN"/>
              </w:rPr>
              <w:t>单元作业目标</w:t>
            </w:r>
          </w:p>
          <w:p w14:paraId="4F866571">
            <w:pPr>
              <w:spacing w:line="240" w:lineRule="auto"/>
              <w:jc w:val="center"/>
              <w:rPr>
                <w:rFonts w:hint="eastAsia"/>
                <w:b/>
                <w:bCs/>
                <w:sz w:val="28"/>
                <w:szCs w:val="28"/>
                <w:vertAlign w:val="baseline"/>
                <w:lang w:val="en-US" w:eastAsia="zh-CN"/>
              </w:rPr>
            </w:pPr>
          </w:p>
          <w:p w14:paraId="2A5CC16C">
            <w:pPr>
              <w:spacing w:line="240" w:lineRule="auto"/>
              <w:jc w:val="center"/>
              <w:rPr>
                <w:rFonts w:hint="eastAsia"/>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64384" behindDoc="1" locked="0" layoutInCell="1" allowOverlap="1">
                  <wp:simplePos x="0" y="0"/>
                  <wp:positionH relativeFrom="column">
                    <wp:posOffset>-396875</wp:posOffset>
                  </wp:positionH>
                  <wp:positionV relativeFrom="paragraph">
                    <wp:posOffset>-2334260</wp:posOffset>
                  </wp:positionV>
                  <wp:extent cx="10643870" cy="7529195"/>
                  <wp:effectExtent l="0" t="0" r="5080" b="14605"/>
                  <wp:wrapNone/>
                  <wp:docPr id="14" name="图片 14"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p>
          <w:p w14:paraId="7D92780A">
            <w:pPr>
              <w:spacing w:line="240" w:lineRule="auto"/>
              <w:jc w:val="center"/>
              <w:rPr>
                <w:rFonts w:hint="eastAsia"/>
                <w:b/>
                <w:bCs/>
                <w:sz w:val="28"/>
                <w:szCs w:val="28"/>
                <w:vertAlign w:val="baseline"/>
                <w:lang w:val="en-US" w:eastAsia="zh-CN"/>
              </w:rPr>
            </w:pPr>
          </w:p>
          <w:p w14:paraId="7ED3487C">
            <w:pPr>
              <w:spacing w:line="240" w:lineRule="auto"/>
              <w:jc w:val="center"/>
              <w:rPr>
                <w:rFonts w:hint="eastAsia"/>
                <w:b/>
                <w:bCs/>
                <w:sz w:val="28"/>
                <w:szCs w:val="28"/>
                <w:vertAlign w:val="baseline"/>
                <w:lang w:val="en-US" w:eastAsia="zh-CN"/>
              </w:rPr>
            </w:pPr>
          </w:p>
          <w:p w14:paraId="66D73A8A">
            <w:pPr>
              <w:spacing w:line="240" w:lineRule="auto"/>
              <w:jc w:val="center"/>
              <w:rPr>
                <w:rFonts w:hint="eastAsia"/>
                <w:b/>
                <w:bCs/>
                <w:sz w:val="28"/>
                <w:szCs w:val="28"/>
                <w:vertAlign w:val="baseline"/>
                <w:lang w:val="en-US" w:eastAsia="zh-CN"/>
              </w:rPr>
            </w:pPr>
          </w:p>
          <w:p w14:paraId="342246AA">
            <w:pPr>
              <w:spacing w:line="240" w:lineRule="auto"/>
              <w:jc w:val="center"/>
              <w:rPr>
                <w:rFonts w:hint="eastAsia"/>
                <w:b/>
                <w:bCs/>
                <w:sz w:val="28"/>
                <w:szCs w:val="28"/>
                <w:vertAlign w:val="baseline"/>
                <w:lang w:val="en-US" w:eastAsia="zh-CN"/>
              </w:rPr>
            </w:pPr>
          </w:p>
          <w:p w14:paraId="1245375D">
            <w:pPr>
              <w:spacing w:line="240" w:lineRule="auto"/>
              <w:jc w:val="center"/>
              <w:rPr>
                <w:rFonts w:hint="eastAsia"/>
                <w:b/>
                <w:bCs/>
                <w:sz w:val="28"/>
                <w:szCs w:val="28"/>
                <w:vertAlign w:val="baseline"/>
                <w:lang w:val="en-US" w:eastAsia="zh-CN"/>
              </w:rPr>
            </w:pPr>
          </w:p>
          <w:p w14:paraId="0BC5942D">
            <w:pPr>
              <w:spacing w:line="240" w:lineRule="auto"/>
              <w:jc w:val="center"/>
              <w:rPr>
                <w:rFonts w:hint="eastAsia"/>
                <w:b/>
                <w:bCs/>
                <w:sz w:val="28"/>
                <w:szCs w:val="28"/>
                <w:vertAlign w:val="baseline"/>
                <w:lang w:val="en-US" w:eastAsia="zh-CN"/>
              </w:rPr>
            </w:pPr>
          </w:p>
          <w:p w14:paraId="7AEA59FC">
            <w:pPr>
              <w:spacing w:line="240" w:lineRule="auto"/>
              <w:jc w:val="center"/>
              <w:rPr>
                <w:rFonts w:hint="eastAsia"/>
                <w:b/>
                <w:bCs/>
                <w:sz w:val="28"/>
                <w:szCs w:val="28"/>
                <w:vertAlign w:val="baseline"/>
                <w:lang w:val="en-US" w:eastAsia="zh-CN"/>
              </w:rPr>
            </w:pPr>
          </w:p>
          <w:p w14:paraId="66F42937">
            <w:pPr>
              <w:spacing w:line="240" w:lineRule="auto"/>
              <w:jc w:val="center"/>
              <w:rPr>
                <w:rFonts w:hint="default"/>
                <w:b/>
                <w:bCs/>
                <w:sz w:val="28"/>
                <w:szCs w:val="28"/>
                <w:vertAlign w:val="baseline"/>
                <w:lang w:val="en-US" w:eastAsia="zh-CN"/>
              </w:rPr>
            </w:pPr>
          </w:p>
        </w:tc>
        <w:tc>
          <w:tcPr>
            <w:tcW w:w="3214" w:type="dxa"/>
            <w:gridSpan w:val="2"/>
          </w:tcPr>
          <w:p w14:paraId="6E9DB213">
            <w:pPr>
              <w:spacing w:line="240" w:lineRule="auto"/>
              <w:jc w:val="center"/>
              <w:rPr>
                <w:rFonts w:hint="default"/>
                <w:b/>
                <w:bCs/>
                <w:sz w:val="28"/>
                <w:szCs w:val="28"/>
                <w:vertAlign w:val="baseline"/>
                <w:lang w:val="en-US" w:eastAsia="zh-CN"/>
              </w:rPr>
            </w:pPr>
            <w:r>
              <w:rPr>
                <w:rFonts w:hint="eastAsia"/>
                <w:b/>
                <w:bCs/>
                <w:sz w:val="28"/>
                <w:szCs w:val="28"/>
                <w:vertAlign w:val="baseline"/>
                <w:lang w:val="en-US" w:eastAsia="zh-CN"/>
              </w:rPr>
              <w:t>单元教学目标</w:t>
            </w:r>
          </w:p>
        </w:tc>
        <w:tc>
          <w:tcPr>
            <w:tcW w:w="1868" w:type="dxa"/>
            <w:gridSpan w:val="2"/>
          </w:tcPr>
          <w:p w14:paraId="6C97653B">
            <w:pPr>
              <w:spacing w:line="240" w:lineRule="auto"/>
              <w:jc w:val="center"/>
              <w:rPr>
                <w:rFonts w:hint="eastAsia" w:eastAsiaTheme="minorEastAsia"/>
                <w:b/>
                <w:bCs/>
                <w:sz w:val="28"/>
                <w:szCs w:val="28"/>
                <w:vertAlign w:val="baseline"/>
                <w:lang w:val="en-US" w:eastAsia="zh-CN"/>
              </w:rPr>
            </w:pPr>
            <w:r>
              <w:rPr>
                <w:rFonts w:hint="eastAsia"/>
                <w:b/>
                <w:bCs/>
                <w:sz w:val="28"/>
                <w:szCs w:val="28"/>
                <w:vertAlign w:val="baseline"/>
                <w:lang w:val="en-US" w:eastAsia="zh-CN"/>
              </w:rPr>
              <w:t>对应篇目</w:t>
            </w:r>
          </w:p>
        </w:tc>
        <w:tc>
          <w:tcPr>
            <w:tcW w:w="7945" w:type="dxa"/>
            <w:gridSpan w:val="4"/>
          </w:tcPr>
          <w:p w14:paraId="36880D66">
            <w:pPr>
              <w:spacing w:line="240" w:lineRule="auto"/>
              <w:jc w:val="center"/>
              <w:rPr>
                <w:rFonts w:hint="eastAsia"/>
                <w:b/>
                <w:bCs/>
                <w:sz w:val="28"/>
                <w:szCs w:val="28"/>
                <w:vertAlign w:val="baseline"/>
                <w:lang w:val="en-US" w:eastAsia="zh-CN"/>
              </w:rPr>
            </w:pPr>
            <w:r>
              <w:rPr>
                <w:rFonts w:hint="eastAsia"/>
                <w:b/>
                <w:bCs/>
                <w:sz w:val="28"/>
                <w:szCs w:val="28"/>
                <w:vertAlign w:val="baseline"/>
                <w:lang w:val="en-US" w:eastAsia="zh-CN"/>
              </w:rPr>
              <w:t>单元作业目标</w:t>
            </w:r>
          </w:p>
        </w:tc>
      </w:tr>
      <w:tr w14:paraId="4095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341543F3">
            <w:pPr>
              <w:spacing w:line="240" w:lineRule="auto"/>
              <w:rPr>
                <w:rFonts w:hint="eastAsia"/>
                <w:b/>
                <w:bCs/>
                <w:sz w:val="28"/>
                <w:szCs w:val="28"/>
                <w:vertAlign w:val="baseline"/>
                <w:lang w:val="en-US" w:eastAsia="zh-CN"/>
              </w:rPr>
            </w:pPr>
          </w:p>
        </w:tc>
        <w:tc>
          <w:tcPr>
            <w:tcW w:w="3214" w:type="dxa"/>
            <w:gridSpan w:val="2"/>
          </w:tcPr>
          <w:p w14:paraId="3920EB36">
            <w:pPr>
              <w:spacing w:line="240" w:lineRule="auto"/>
              <w:ind w:firstLine="56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能正确、流利、有感情地朗读本单元课文；能把握课文主要内容，梳理课文条理，初步掌握提取语言文字信息的方法，能找出文中关键句段；了解借助具体事物抒发感情、以物喻理的写作方法，初步感知对比手法的表达效果；能在口语交际中清晰表达观点，在习作中完整呈现心爱之物的相关内容。</w:t>
            </w:r>
          </w:p>
          <w:p w14:paraId="56954C8F">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 xml:space="preserve">    通过反复朗读、想象画面、圈画批注等方式，体会课文蕴含的情感；在</w:t>
            </w:r>
            <w:r>
              <w:rPr>
                <w:rFonts w:hint="eastAsia" w:ascii="仿宋" w:hAnsi="仿宋" w:eastAsia="仿宋" w:cs="仿宋"/>
                <w:b/>
                <w:bCs/>
                <w:sz w:val="28"/>
                <w:szCs w:val="28"/>
                <w:vertAlign w:val="baseline"/>
                <w:lang w:val="en-US" w:eastAsia="zh-CN"/>
              </w:rPr>
              <w:drawing>
                <wp:anchor distT="0" distB="0" distL="114300" distR="114300" simplePos="0" relativeHeight="251665408" behindDoc="1" locked="0" layoutInCell="1" allowOverlap="1">
                  <wp:simplePos x="0" y="0"/>
                  <wp:positionH relativeFrom="column">
                    <wp:posOffset>-2127885</wp:posOffset>
                  </wp:positionH>
                  <wp:positionV relativeFrom="paragraph">
                    <wp:posOffset>-337820</wp:posOffset>
                  </wp:positionV>
                  <wp:extent cx="10681335" cy="7529195"/>
                  <wp:effectExtent l="0" t="0" r="1905" b="14605"/>
                  <wp:wrapNone/>
                  <wp:docPr id="15" name="图片 15"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
                          <pic:cNvPicPr>
                            <a:picLocks noChangeAspect="1"/>
                          </pic:cNvPicPr>
                        </pic:nvPicPr>
                        <pic:blipFill>
                          <a:blip r:embed="rId4"/>
                          <a:stretch>
                            <a:fillRect/>
                          </a:stretch>
                        </pic:blipFill>
                        <pic:spPr>
                          <a:xfrm>
                            <a:off x="0" y="0"/>
                            <a:ext cx="10681335" cy="752919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阅读过程中，学习给课文段落起小标题，提升概括能力；感受作者对自然生灵、身边事物的热爱之情，体会课文蕴含的哲理与生活感悟。</w:t>
            </w:r>
          </w:p>
        </w:tc>
        <w:tc>
          <w:tcPr>
            <w:tcW w:w="1868" w:type="dxa"/>
            <w:gridSpan w:val="2"/>
          </w:tcPr>
          <w:p w14:paraId="72499F9E">
            <w:pPr>
              <w:numPr>
                <w:ilvl w:val="0"/>
                <w:numId w:val="0"/>
              </w:numPr>
              <w:spacing w:line="240" w:lineRule="auto"/>
              <w:jc w:val="center"/>
              <w:rPr>
                <w:rFonts w:hint="eastAsia" w:ascii="仿宋" w:hAnsi="仿宋" w:eastAsia="仿宋" w:cs="仿宋"/>
                <w:b w:val="0"/>
                <w:bCs w:val="0"/>
                <w:sz w:val="28"/>
                <w:szCs w:val="28"/>
                <w:vertAlign w:val="baseline"/>
                <w:lang w:val="en-US" w:eastAsia="zh-CN"/>
              </w:rPr>
            </w:pPr>
          </w:p>
          <w:p w14:paraId="020C7CFB">
            <w:pPr>
              <w:numPr>
                <w:ilvl w:val="0"/>
                <w:numId w:val="0"/>
              </w:numPr>
              <w:spacing w:line="240" w:lineRule="auto"/>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《白鹭》</w:t>
            </w:r>
          </w:p>
          <w:p w14:paraId="2FE3015E">
            <w:pPr>
              <w:numPr>
                <w:ilvl w:val="0"/>
                <w:numId w:val="0"/>
              </w:numPr>
              <w:spacing w:line="240" w:lineRule="auto"/>
              <w:jc w:val="center"/>
              <w:rPr>
                <w:rFonts w:hint="eastAsia" w:ascii="仿宋" w:hAnsi="仿宋" w:eastAsia="仿宋" w:cs="仿宋"/>
                <w:b w:val="0"/>
                <w:bCs w:val="0"/>
                <w:sz w:val="28"/>
                <w:szCs w:val="28"/>
                <w:vertAlign w:val="baseline"/>
                <w:lang w:val="en-US" w:eastAsia="zh-CN"/>
              </w:rPr>
            </w:pPr>
          </w:p>
          <w:p w14:paraId="43103A1A">
            <w:pPr>
              <w:numPr>
                <w:ilvl w:val="0"/>
                <w:numId w:val="0"/>
              </w:numPr>
              <w:spacing w:line="240" w:lineRule="auto"/>
              <w:jc w:val="center"/>
              <w:rPr>
                <w:rFonts w:hint="eastAsia" w:ascii="仿宋" w:hAnsi="仿宋" w:eastAsia="仿宋" w:cs="仿宋"/>
                <w:b w:val="0"/>
                <w:bCs w:val="0"/>
                <w:sz w:val="28"/>
                <w:szCs w:val="28"/>
                <w:vertAlign w:val="baseline"/>
                <w:lang w:val="en-US" w:eastAsia="zh-CN"/>
              </w:rPr>
            </w:pPr>
          </w:p>
          <w:p w14:paraId="18E3025A">
            <w:pPr>
              <w:numPr>
                <w:ilvl w:val="0"/>
                <w:numId w:val="0"/>
              </w:numPr>
              <w:spacing w:line="240" w:lineRule="auto"/>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《落花生》</w:t>
            </w:r>
          </w:p>
          <w:p w14:paraId="35365B5D">
            <w:pPr>
              <w:numPr>
                <w:ilvl w:val="0"/>
                <w:numId w:val="0"/>
              </w:numPr>
              <w:spacing w:line="240" w:lineRule="auto"/>
              <w:jc w:val="center"/>
              <w:rPr>
                <w:rFonts w:hint="eastAsia" w:ascii="仿宋" w:hAnsi="仿宋" w:eastAsia="仿宋" w:cs="仿宋"/>
                <w:b w:val="0"/>
                <w:bCs w:val="0"/>
                <w:sz w:val="28"/>
                <w:szCs w:val="28"/>
                <w:vertAlign w:val="baseline"/>
                <w:lang w:val="en-US" w:eastAsia="zh-CN"/>
              </w:rPr>
            </w:pPr>
          </w:p>
          <w:p w14:paraId="0BCFCEFC">
            <w:pPr>
              <w:numPr>
                <w:ilvl w:val="0"/>
                <w:numId w:val="0"/>
              </w:numPr>
              <w:spacing w:line="240" w:lineRule="auto"/>
              <w:jc w:val="center"/>
              <w:rPr>
                <w:rFonts w:hint="eastAsia" w:ascii="仿宋" w:hAnsi="仿宋" w:eastAsia="仿宋" w:cs="仿宋"/>
                <w:b w:val="0"/>
                <w:bCs w:val="0"/>
                <w:sz w:val="28"/>
                <w:szCs w:val="28"/>
                <w:vertAlign w:val="baseline"/>
                <w:lang w:val="en-US" w:eastAsia="zh-CN"/>
              </w:rPr>
            </w:pPr>
          </w:p>
          <w:p w14:paraId="3A1AEBF2">
            <w:pPr>
              <w:numPr>
                <w:ilvl w:val="0"/>
                <w:numId w:val="0"/>
              </w:numPr>
              <w:spacing w:line="240" w:lineRule="auto"/>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《桂花雨》</w:t>
            </w:r>
          </w:p>
          <w:p w14:paraId="74BB870F">
            <w:pPr>
              <w:numPr>
                <w:ilvl w:val="0"/>
                <w:numId w:val="0"/>
              </w:numPr>
              <w:spacing w:line="240" w:lineRule="auto"/>
              <w:jc w:val="center"/>
              <w:rPr>
                <w:rFonts w:hint="eastAsia" w:ascii="仿宋" w:hAnsi="仿宋" w:eastAsia="仿宋" w:cs="仿宋"/>
                <w:b w:val="0"/>
                <w:bCs w:val="0"/>
                <w:sz w:val="28"/>
                <w:szCs w:val="28"/>
                <w:vertAlign w:val="baseline"/>
                <w:lang w:val="en-US" w:eastAsia="zh-CN"/>
              </w:rPr>
            </w:pPr>
          </w:p>
          <w:p w14:paraId="47D69EF6">
            <w:pPr>
              <w:numPr>
                <w:ilvl w:val="0"/>
                <w:numId w:val="0"/>
              </w:numPr>
              <w:spacing w:line="240" w:lineRule="auto"/>
              <w:jc w:val="center"/>
              <w:rPr>
                <w:rFonts w:hint="eastAsia" w:ascii="仿宋" w:hAnsi="仿宋" w:eastAsia="仿宋" w:cs="仿宋"/>
                <w:b w:val="0"/>
                <w:bCs w:val="0"/>
                <w:sz w:val="28"/>
                <w:szCs w:val="28"/>
                <w:vertAlign w:val="baseline"/>
                <w:lang w:val="en-US" w:eastAsia="zh-CN"/>
              </w:rPr>
            </w:pPr>
          </w:p>
          <w:p w14:paraId="714C6453">
            <w:pPr>
              <w:numPr>
                <w:ilvl w:val="0"/>
                <w:numId w:val="0"/>
              </w:numPr>
              <w:spacing w:line="240" w:lineRule="auto"/>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《珍珠鸟》</w:t>
            </w:r>
          </w:p>
          <w:p w14:paraId="02DD23D1">
            <w:pPr>
              <w:numPr>
                <w:ilvl w:val="0"/>
                <w:numId w:val="0"/>
              </w:numPr>
              <w:spacing w:line="240" w:lineRule="auto"/>
              <w:jc w:val="center"/>
              <w:rPr>
                <w:rFonts w:hint="eastAsia" w:ascii="仿宋" w:hAnsi="仿宋" w:eastAsia="仿宋" w:cs="仿宋"/>
                <w:b w:val="0"/>
                <w:bCs w:val="0"/>
                <w:sz w:val="28"/>
                <w:szCs w:val="28"/>
                <w:vertAlign w:val="baseline"/>
                <w:lang w:val="en-US" w:eastAsia="zh-CN"/>
              </w:rPr>
            </w:pPr>
          </w:p>
          <w:p w14:paraId="511EFD6C">
            <w:pPr>
              <w:numPr>
                <w:ilvl w:val="0"/>
                <w:numId w:val="0"/>
              </w:numPr>
              <w:spacing w:line="240" w:lineRule="auto"/>
              <w:jc w:val="center"/>
              <w:rPr>
                <w:rFonts w:hint="eastAsia" w:ascii="仿宋" w:hAnsi="仿宋" w:eastAsia="仿宋" w:cs="仿宋"/>
                <w:b w:val="0"/>
                <w:bCs w:val="0"/>
                <w:sz w:val="28"/>
                <w:szCs w:val="28"/>
                <w:vertAlign w:val="baseline"/>
                <w:lang w:val="en-US" w:eastAsia="zh-CN"/>
              </w:rPr>
            </w:pPr>
          </w:p>
          <w:p w14:paraId="4877C970">
            <w:pPr>
              <w:numPr>
                <w:ilvl w:val="0"/>
                <w:numId w:val="0"/>
              </w:numPr>
              <w:spacing w:line="240" w:lineRule="auto"/>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口语交际：制定班级公约</w:t>
            </w:r>
          </w:p>
          <w:p w14:paraId="4D4B74C8">
            <w:pPr>
              <w:numPr>
                <w:ilvl w:val="0"/>
                <w:numId w:val="0"/>
              </w:numPr>
              <w:spacing w:line="240" w:lineRule="auto"/>
              <w:jc w:val="center"/>
              <w:rPr>
                <w:rFonts w:hint="eastAsia" w:ascii="仿宋" w:hAnsi="仿宋" w:eastAsia="仿宋" w:cs="仿宋"/>
                <w:b w:val="0"/>
                <w:bCs w:val="0"/>
                <w:sz w:val="28"/>
                <w:szCs w:val="28"/>
                <w:vertAlign w:val="baseline"/>
                <w:lang w:val="en-US" w:eastAsia="zh-CN"/>
              </w:rPr>
            </w:pPr>
          </w:p>
          <w:p w14:paraId="077DFE7C">
            <w:pPr>
              <w:numPr>
                <w:ilvl w:val="0"/>
                <w:numId w:val="0"/>
              </w:numPr>
              <w:spacing w:line="240" w:lineRule="auto"/>
              <w:jc w:val="center"/>
              <w:rPr>
                <w:rFonts w:hint="eastAsia" w:ascii="仿宋" w:hAnsi="仿宋" w:eastAsia="仿宋" w:cs="仿宋"/>
                <w:b w:val="0"/>
                <w:bCs w:val="0"/>
                <w:sz w:val="28"/>
                <w:szCs w:val="28"/>
                <w:vertAlign w:val="baseline"/>
                <w:lang w:val="en-US" w:eastAsia="zh-CN"/>
              </w:rPr>
            </w:pPr>
          </w:p>
          <w:p w14:paraId="38E519DD">
            <w:pPr>
              <w:numPr>
                <w:ilvl w:val="0"/>
                <w:numId w:val="0"/>
              </w:numPr>
              <w:spacing w:line="240" w:lineRule="auto"/>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习作：我的心爱之物</w:t>
            </w:r>
          </w:p>
          <w:p w14:paraId="0D98D77E">
            <w:pPr>
              <w:numPr>
                <w:ilvl w:val="0"/>
                <w:numId w:val="0"/>
              </w:numPr>
              <w:spacing w:line="240" w:lineRule="auto"/>
              <w:jc w:val="center"/>
              <w:rPr>
                <w:rFonts w:hint="eastAsia" w:ascii="仿宋" w:hAnsi="仿宋" w:eastAsia="仿宋" w:cs="仿宋"/>
                <w:b w:val="0"/>
                <w:bCs w:val="0"/>
                <w:sz w:val="28"/>
                <w:szCs w:val="28"/>
                <w:vertAlign w:val="baseline"/>
                <w:lang w:val="en-US" w:eastAsia="zh-CN"/>
              </w:rPr>
            </w:pPr>
          </w:p>
          <w:p w14:paraId="5499FACA">
            <w:pPr>
              <w:numPr>
                <w:ilvl w:val="0"/>
                <w:numId w:val="0"/>
              </w:numPr>
              <w:spacing w:line="240" w:lineRule="auto"/>
              <w:jc w:val="center"/>
              <w:rPr>
                <w:rFonts w:hint="eastAsia" w:ascii="仿宋" w:hAnsi="仿宋" w:eastAsia="仿宋" w:cs="仿宋"/>
                <w:b w:val="0"/>
                <w:bCs w:val="0"/>
                <w:sz w:val="28"/>
                <w:szCs w:val="28"/>
                <w:vertAlign w:val="baseline"/>
                <w:lang w:val="en-US" w:eastAsia="zh-CN"/>
              </w:rPr>
            </w:pPr>
          </w:p>
          <w:p w14:paraId="488BC2B4">
            <w:pPr>
              <w:numPr>
                <w:ilvl w:val="0"/>
                <w:numId w:val="0"/>
              </w:numPr>
              <w:spacing w:line="240" w:lineRule="auto"/>
              <w:jc w:val="center"/>
              <w:rPr>
                <w:rFonts w:hint="eastAsia"/>
                <w:b/>
                <w:bCs/>
                <w:sz w:val="28"/>
                <w:szCs w:val="28"/>
                <w:vertAlign w:val="baseline"/>
                <w:lang w:val="en-US" w:eastAsia="zh-CN"/>
              </w:rPr>
            </w:pPr>
            <w:r>
              <w:rPr>
                <w:rFonts w:hint="eastAsia" w:ascii="仿宋" w:hAnsi="仿宋" w:eastAsia="仿宋" w:cs="仿宋"/>
                <w:b w:val="0"/>
                <w:bCs w:val="0"/>
                <w:sz w:val="28"/>
                <w:szCs w:val="28"/>
                <w:vertAlign w:val="baseline"/>
                <w:lang w:val="en-US" w:eastAsia="zh-CN"/>
              </w:rPr>
              <w:t>语文园地</w:t>
            </w:r>
          </w:p>
        </w:tc>
        <w:tc>
          <w:tcPr>
            <w:tcW w:w="7693" w:type="dxa"/>
            <w:gridSpan w:val="3"/>
          </w:tcPr>
          <w:p w14:paraId="228ABF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0"/>
              <w:jc w:val="both"/>
              <w:textAlignment w:val="auto"/>
              <w:outlineLvl w:val="9"/>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巩固本单元生字新词的认读与书写，能对生字进行归类识记，准确区分易混淆字，熟练运用多种方法理解词语意思;做到背诵流利、默写无错字;积累文中蕴含作者情感的优美语段，能规范摘抄并清晰说明喜欢的理由，培养语言积累习惯。</w:t>
            </w:r>
          </w:p>
          <w:p w14:paraId="0796BE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0"/>
              <w:jc w:val="both"/>
              <w:textAlignment w:val="auto"/>
              <w:outlineLvl w:val="9"/>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能针对课文关键句段进行批注，写出自己的感受与思考，深化对课文内容和情感的理解;能运用所学的概括方法，为课文中的画面或段落起准确、简洁的小标题;通过拓展阅读相关篇目,进一步体会借助具体事物抒发感情的写法，提升课外阅读感悟能力;能梳理花生的特点及父亲借花生传递的道理，尝试运用以物喻理的写法完成小练笔，提升写作迁移能力。</w:t>
            </w:r>
          </w:p>
          <w:p w14:paraId="209D1F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0"/>
              <w:jc w:val="both"/>
              <w:textAlignment w:val="auto"/>
              <w:outlineLvl w:val="9"/>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能围绕“我的心爱之物”，完整、清晰地写出物品的样子、来历及成为心爱之物的原因，准确表达自己的喜爱之情，并能自主修改习作;能以“生灵有情”为主题，搜集、整理借助具体事物表达感情的词句，完成手抄报制作，提升信息整合与创意表达能力;通过单元检测，全面巩固本单元的生字词、课文内容、阅读方法及写作技巧，检测学习效果，明确提升方向;在口语交际相关作业中，能清晰梳理自己对班级公约的建议，准确回应他人观点，提升口语表达与逻辑思维能力。</w:t>
            </w:r>
          </w:p>
        </w:tc>
      </w:tr>
      <w:tr w14:paraId="3A01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Align w:val="center"/>
          </w:tcPr>
          <w:p w14:paraId="1993087F">
            <w:pPr>
              <w:spacing w:line="240" w:lineRule="auto"/>
              <w:jc w:val="center"/>
              <w:rPr>
                <w:rFonts w:hint="eastAsia"/>
                <w:b/>
                <w:bCs/>
                <w:sz w:val="28"/>
                <w:szCs w:val="28"/>
                <w:vertAlign w:val="baseline"/>
                <w:lang w:val="en-US" w:eastAsia="zh-CN"/>
              </w:rPr>
            </w:pPr>
          </w:p>
          <w:p w14:paraId="3A08CC34">
            <w:pPr>
              <w:spacing w:line="240" w:lineRule="auto"/>
              <w:jc w:val="center"/>
              <w:rPr>
                <w:rFonts w:hint="eastAsia"/>
                <w:b/>
                <w:bCs/>
                <w:sz w:val="28"/>
                <w:szCs w:val="28"/>
                <w:vertAlign w:val="baseline"/>
                <w:lang w:val="en-US" w:eastAsia="zh-CN"/>
              </w:rPr>
            </w:pPr>
          </w:p>
          <w:p w14:paraId="464D8CB6">
            <w:pPr>
              <w:spacing w:line="240" w:lineRule="auto"/>
              <w:jc w:val="center"/>
              <w:rPr>
                <w:rFonts w:hint="eastAsia"/>
                <w:b/>
                <w:bCs/>
                <w:sz w:val="28"/>
                <w:szCs w:val="28"/>
                <w:vertAlign w:val="baseline"/>
                <w:lang w:val="en-US" w:eastAsia="zh-CN"/>
              </w:rPr>
            </w:pPr>
          </w:p>
          <w:p w14:paraId="689C6C2F">
            <w:pPr>
              <w:spacing w:line="240" w:lineRule="auto"/>
              <w:jc w:val="center"/>
              <w:rPr>
                <w:rFonts w:hint="eastAsia"/>
                <w:b/>
                <w:bCs/>
                <w:sz w:val="28"/>
                <w:szCs w:val="28"/>
                <w:vertAlign w:val="baseline"/>
                <w:lang w:val="en-US" w:eastAsia="zh-CN"/>
              </w:rPr>
            </w:pPr>
            <w:r>
              <w:rPr>
                <w:rFonts w:hint="eastAsia"/>
                <w:b/>
                <w:bCs/>
                <w:sz w:val="28"/>
                <w:szCs w:val="28"/>
                <w:vertAlign w:val="baseline"/>
                <w:lang w:val="en-US" w:eastAsia="zh-CN"/>
              </w:rPr>
              <w:t>基础知识点</w:t>
            </w:r>
          </w:p>
          <w:p w14:paraId="67449906">
            <w:pPr>
              <w:spacing w:line="240" w:lineRule="auto"/>
              <w:jc w:val="center"/>
              <w:rPr>
                <w:rFonts w:hint="eastAsia"/>
                <w:b/>
                <w:bCs/>
                <w:sz w:val="28"/>
                <w:szCs w:val="28"/>
                <w:vertAlign w:val="baseline"/>
                <w:lang w:val="en-US" w:eastAsia="zh-CN"/>
              </w:rPr>
            </w:pPr>
            <w:r>
              <w:rPr>
                <w:rFonts w:hint="eastAsia"/>
                <w:b/>
                <w:bCs/>
                <w:sz w:val="28"/>
                <w:szCs w:val="28"/>
                <w:vertAlign w:val="baseline"/>
                <w:lang w:val="en-US" w:eastAsia="zh-CN"/>
              </w:rPr>
              <w:t>技能训练点</w:t>
            </w:r>
          </w:p>
          <w:p w14:paraId="68CFA218">
            <w:pPr>
              <w:spacing w:line="240" w:lineRule="auto"/>
              <w:jc w:val="center"/>
              <w:rPr>
                <w:rFonts w:hint="eastAsia"/>
                <w:b/>
                <w:bCs/>
                <w:sz w:val="28"/>
                <w:szCs w:val="28"/>
                <w:vertAlign w:val="baseline"/>
                <w:lang w:val="en-US" w:eastAsia="zh-CN"/>
              </w:rPr>
            </w:pPr>
            <w:r>
              <w:rPr>
                <w:rFonts w:hint="eastAsia"/>
                <w:b/>
                <w:bCs/>
                <w:sz w:val="28"/>
                <w:szCs w:val="28"/>
                <w:vertAlign w:val="baseline"/>
                <w:lang w:val="en-US" w:eastAsia="zh-CN"/>
              </w:rPr>
              <w:t>立德树人点</w:t>
            </w:r>
          </w:p>
          <w:p w14:paraId="4E45B491">
            <w:pPr>
              <w:spacing w:line="240" w:lineRule="auto"/>
              <w:jc w:val="center"/>
              <w:rPr>
                <w:rFonts w:hint="eastAsia"/>
                <w:b/>
                <w:bCs/>
                <w:sz w:val="28"/>
                <w:szCs w:val="28"/>
                <w:vertAlign w:val="baseline"/>
                <w:lang w:val="en-US" w:eastAsia="zh-CN"/>
              </w:rPr>
            </w:pPr>
          </w:p>
          <w:p w14:paraId="73DB9E97">
            <w:pPr>
              <w:spacing w:line="240" w:lineRule="auto"/>
              <w:jc w:val="center"/>
              <w:rPr>
                <w:rFonts w:hint="eastAsia"/>
                <w:b/>
                <w:bCs/>
                <w:sz w:val="28"/>
                <w:szCs w:val="28"/>
                <w:vertAlign w:val="baseline"/>
                <w:lang w:val="en-US" w:eastAsia="zh-CN"/>
              </w:rPr>
            </w:pPr>
          </w:p>
          <w:p w14:paraId="7A39E497">
            <w:pPr>
              <w:spacing w:line="240" w:lineRule="auto"/>
              <w:jc w:val="center"/>
              <w:rPr>
                <w:rFonts w:hint="eastAsia"/>
                <w:b/>
                <w:bCs/>
                <w:sz w:val="28"/>
                <w:szCs w:val="28"/>
                <w:vertAlign w:val="baseline"/>
                <w:lang w:val="en-US" w:eastAsia="zh-CN"/>
              </w:rPr>
            </w:pPr>
          </w:p>
          <w:p w14:paraId="342C9679">
            <w:pPr>
              <w:spacing w:line="240" w:lineRule="auto"/>
              <w:jc w:val="center"/>
              <w:rPr>
                <w:rFonts w:hint="eastAsia"/>
                <w:b/>
                <w:bCs/>
                <w:sz w:val="28"/>
                <w:szCs w:val="28"/>
                <w:vertAlign w:val="baseline"/>
                <w:lang w:val="en-US" w:eastAsia="zh-CN"/>
              </w:rPr>
            </w:pPr>
          </w:p>
          <w:p w14:paraId="5ECD0506">
            <w:pPr>
              <w:spacing w:line="240" w:lineRule="auto"/>
              <w:jc w:val="both"/>
              <w:rPr>
                <w:rFonts w:hint="default"/>
                <w:b/>
                <w:bCs/>
                <w:sz w:val="28"/>
                <w:szCs w:val="28"/>
                <w:vertAlign w:val="baseline"/>
                <w:lang w:val="en-US" w:eastAsia="zh-CN"/>
              </w:rPr>
            </w:pPr>
          </w:p>
        </w:tc>
        <w:tc>
          <w:tcPr>
            <w:tcW w:w="12775" w:type="dxa"/>
            <w:gridSpan w:val="7"/>
          </w:tcPr>
          <w:p w14:paraId="690B29D2">
            <w:pPr>
              <w:spacing w:line="240" w:lineRule="auto"/>
              <w:rPr>
                <w:rFonts w:hint="default"/>
                <w:b/>
                <w:bCs/>
                <w:sz w:val="28"/>
                <w:szCs w:val="28"/>
                <w:vertAlign w:val="baseline"/>
                <w:lang w:val="en-US" w:eastAsia="zh-CN"/>
              </w:rPr>
            </w:pPr>
            <w:r>
              <w:rPr>
                <w:rFonts w:hint="eastAsia" w:ascii="宋体" w:hAnsi="宋体" w:eastAsia="宋体" w:cs="宋体"/>
                <w:b/>
                <w:bCs/>
                <w:sz w:val="28"/>
                <w:szCs w:val="28"/>
                <w:vertAlign w:val="baseline"/>
                <w:lang w:val="en-US" w:eastAsia="zh-CN"/>
              </w:rPr>
              <w:drawing>
                <wp:inline distT="0" distB="0" distL="114300" distR="114300">
                  <wp:extent cx="6691630" cy="4027805"/>
                  <wp:effectExtent l="0" t="0" r="13970" b="10795"/>
                  <wp:docPr id="2" name="图片 2" descr="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图"/>
                          <pic:cNvPicPr>
                            <a:picLocks noChangeAspect="1"/>
                          </pic:cNvPicPr>
                        </pic:nvPicPr>
                        <pic:blipFill>
                          <a:blip r:embed="rId9"/>
                          <a:stretch>
                            <a:fillRect/>
                          </a:stretch>
                        </pic:blipFill>
                        <pic:spPr>
                          <a:xfrm>
                            <a:off x="0" y="0"/>
                            <a:ext cx="6691630" cy="4027805"/>
                          </a:xfrm>
                          <a:prstGeom prst="rect">
                            <a:avLst/>
                          </a:prstGeom>
                        </pic:spPr>
                      </pic:pic>
                    </a:graphicData>
                  </a:graphic>
                </wp:inline>
              </w:drawing>
            </w:r>
          </w:p>
        </w:tc>
      </w:tr>
      <w:tr w14:paraId="7AB8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restart"/>
            <w:vAlign w:val="center"/>
          </w:tcPr>
          <w:p w14:paraId="5031E3D6">
            <w:pPr>
              <w:spacing w:line="240" w:lineRule="auto"/>
              <w:jc w:val="center"/>
              <w:rPr>
                <w:rFonts w:hint="default"/>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66432" behindDoc="1" locked="0" layoutInCell="1" allowOverlap="1">
                  <wp:simplePos x="0" y="0"/>
                  <wp:positionH relativeFrom="column">
                    <wp:posOffset>-396875</wp:posOffset>
                  </wp:positionH>
                  <wp:positionV relativeFrom="paragraph">
                    <wp:posOffset>-349250</wp:posOffset>
                  </wp:positionV>
                  <wp:extent cx="10643870" cy="7529195"/>
                  <wp:effectExtent l="0" t="0" r="5080" b="14605"/>
                  <wp:wrapNone/>
                  <wp:docPr id="16" name="图片 16"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r>
              <w:rPr>
                <w:rFonts w:hint="eastAsia"/>
                <w:b/>
                <w:bCs/>
                <w:sz w:val="28"/>
                <w:szCs w:val="28"/>
                <w:vertAlign w:val="baseline"/>
                <w:lang w:val="en-US" w:eastAsia="zh-CN"/>
              </w:rPr>
              <w:t>课时作业目标</w:t>
            </w:r>
          </w:p>
        </w:tc>
        <w:tc>
          <w:tcPr>
            <w:tcW w:w="1932" w:type="dxa"/>
            <w:vAlign w:val="center"/>
          </w:tcPr>
          <w:p w14:paraId="1702EB16">
            <w:pPr>
              <w:spacing w:line="240" w:lineRule="auto"/>
              <w:jc w:val="center"/>
              <w:rPr>
                <w:rFonts w:hint="default"/>
                <w:b/>
                <w:bCs/>
                <w:sz w:val="28"/>
                <w:szCs w:val="28"/>
                <w:vertAlign w:val="baseline"/>
                <w:lang w:val="en-US" w:eastAsia="zh-CN"/>
              </w:rPr>
            </w:pPr>
            <w:r>
              <w:rPr>
                <w:rFonts w:hint="eastAsia"/>
                <w:b/>
                <w:bCs/>
                <w:sz w:val="28"/>
                <w:szCs w:val="28"/>
                <w:vertAlign w:val="baseline"/>
                <w:lang w:val="en-US" w:eastAsia="zh-CN"/>
              </w:rPr>
              <w:t>课题</w:t>
            </w:r>
          </w:p>
        </w:tc>
        <w:tc>
          <w:tcPr>
            <w:tcW w:w="2082" w:type="dxa"/>
            <w:gridSpan w:val="2"/>
            <w:vAlign w:val="center"/>
          </w:tcPr>
          <w:p w14:paraId="21EBB046">
            <w:pPr>
              <w:spacing w:line="240" w:lineRule="auto"/>
              <w:jc w:val="center"/>
              <w:rPr>
                <w:rFonts w:hint="eastAsia"/>
                <w:b/>
                <w:bCs/>
                <w:sz w:val="28"/>
                <w:szCs w:val="28"/>
                <w:vertAlign w:val="baseline"/>
                <w:lang w:val="en-US" w:eastAsia="zh-CN"/>
              </w:rPr>
            </w:pPr>
            <w:r>
              <w:rPr>
                <w:rFonts w:hint="eastAsia"/>
                <w:b/>
                <w:bCs/>
                <w:sz w:val="28"/>
                <w:szCs w:val="28"/>
                <w:vertAlign w:val="baseline"/>
                <w:lang w:val="en-US" w:eastAsia="zh-CN"/>
              </w:rPr>
              <w:t>对应课时</w:t>
            </w:r>
          </w:p>
        </w:tc>
        <w:tc>
          <w:tcPr>
            <w:tcW w:w="8761" w:type="dxa"/>
            <w:gridSpan w:val="4"/>
            <w:vAlign w:val="center"/>
          </w:tcPr>
          <w:p w14:paraId="34AF5366">
            <w:pPr>
              <w:spacing w:line="240" w:lineRule="auto"/>
              <w:jc w:val="center"/>
              <w:rPr>
                <w:rFonts w:hint="default"/>
                <w:b/>
                <w:bCs/>
                <w:sz w:val="28"/>
                <w:szCs w:val="28"/>
                <w:vertAlign w:val="baseline"/>
                <w:lang w:val="en-US" w:eastAsia="zh-CN"/>
              </w:rPr>
            </w:pPr>
            <w:r>
              <w:rPr>
                <w:rFonts w:hint="eastAsia"/>
                <w:b/>
                <w:bCs/>
                <w:sz w:val="28"/>
                <w:szCs w:val="28"/>
                <w:vertAlign w:val="baseline"/>
                <w:lang w:val="en-US" w:eastAsia="zh-CN"/>
              </w:rPr>
              <w:t>课时作业目标</w:t>
            </w:r>
          </w:p>
        </w:tc>
      </w:tr>
      <w:tr w14:paraId="7005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1CE06DDB">
            <w:pPr>
              <w:spacing w:line="240" w:lineRule="auto"/>
              <w:jc w:val="center"/>
              <w:rPr>
                <w:rFonts w:hint="eastAsia"/>
                <w:b/>
                <w:bCs/>
                <w:sz w:val="28"/>
                <w:szCs w:val="28"/>
                <w:vertAlign w:val="baseline"/>
                <w:lang w:val="en-US" w:eastAsia="zh-CN"/>
              </w:rPr>
            </w:pPr>
          </w:p>
        </w:tc>
        <w:tc>
          <w:tcPr>
            <w:tcW w:w="1932" w:type="dxa"/>
            <w:vAlign w:val="center"/>
          </w:tcPr>
          <w:p w14:paraId="1270A377">
            <w:pPr>
              <w:spacing w:line="240" w:lineRule="auto"/>
              <w:jc w:val="center"/>
              <w:rPr>
                <w:rFonts w:hint="eastAsia"/>
                <w:b/>
                <w:bCs/>
                <w:sz w:val="28"/>
                <w:szCs w:val="28"/>
                <w:vertAlign w:val="baseline"/>
                <w:lang w:val="en-US" w:eastAsia="zh-CN"/>
              </w:rPr>
            </w:pPr>
            <w:r>
              <w:rPr>
                <w:rFonts w:hint="eastAsia" w:ascii="仿宋" w:hAnsi="仿宋" w:eastAsia="仿宋" w:cs="仿宋"/>
                <w:b w:val="0"/>
                <w:bCs w:val="0"/>
                <w:sz w:val="28"/>
                <w:szCs w:val="28"/>
                <w:vertAlign w:val="baseline"/>
                <w:lang w:val="en-US" w:eastAsia="zh-CN"/>
              </w:rPr>
              <w:t>1.《白鹭》</w:t>
            </w:r>
          </w:p>
        </w:tc>
        <w:tc>
          <w:tcPr>
            <w:tcW w:w="2082" w:type="dxa"/>
            <w:gridSpan w:val="2"/>
            <w:vAlign w:val="center"/>
          </w:tcPr>
          <w:p w14:paraId="15C2781A">
            <w:pPr>
              <w:spacing w:line="240" w:lineRule="auto"/>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8761" w:type="dxa"/>
            <w:gridSpan w:val="4"/>
          </w:tcPr>
          <w:p w14:paraId="508D8E8A">
            <w:pPr>
              <w:spacing w:line="240" w:lineRule="auto"/>
              <w:jc w:val="both"/>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第一课时：</w:t>
            </w:r>
          </w:p>
          <w:p w14:paraId="21588343">
            <w:pPr>
              <w:spacing w:line="240" w:lineRule="auto"/>
              <w:ind w:firstLine="560"/>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认识6个生字，会写10个生字，正确读写14个词语，能借助工具书或上下文理解词语的意思。能正确、流利地朗读课文，初步感知课文内容。</w:t>
            </w:r>
          </w:p>
          <w:p w14:paraId="734EDD23">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第二课时：</w:t>
            </w:r>
          </w:p>
          <w:p w14:paraId="46710D54">
            <w:pPr>
              <w:spacing w:line="240" w:lineRule="auto"/>
              <w:ind w:firstLine="560"/>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梳理文章脉络，感受白鹭色素配合与身段大小的“适宜”之美，体会作者对白鹭的初步赞美之情。想象白鹭在水田独钓、枝头望哨、黄昏低飞的画面，并用简洁的语言为画面命名。品味文中诗意的语言感受作者对白鹭的喜爱与赞美之情。</w:t>
            </w:r>
          </w:p>
        </w:tc>
      </w:tr>
      <w:tr w14:paraId="1CBB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000FC024">
            <w:pPr>
              <w:spacing w:line="240" w:lineRule="auto"/>
              <w:jc w:val="center"/>
              <w:rPr>
                <w:rFonts w:hint="eastAsia"/>
                <w:b/>
                <w:bCs/>
                <w:sz w:val="28"/>
                <w:szCs w:val="28"/>
                <w:vertAlign w:val="baseline"/>
                <w:lang w:val="en-US" w:eastAsia="zh-CN"/>
              </w:rPr>
            </w:pPr>
          </w:p>
        </w:tc>
        <w:tc>
          <w:tcPr>
            <w:tcW w:w="1932" w:type="dxa"/>
            <w:vAlign w:val="center"/>
          </w:tcPr>
          <w:p w14:paraId="415407E2">
            <w:pPr>
              <w:spacing w:line="240" w:lineRule="auto"/>
              <w:jc w:val="center"/>
              <w:rPr>
                <w:rFonts w:hint="eastAsia"/>
                <w:b/>
                <w:bCs/>
                <w:sz w:val="28"/>
                <w:szCs w:val="28"/>
                <w:vertAlign w:val="baseline"/>
                <w:lang w:val="en-US" w:eastAsia="zh-CN"/>
              </w:rPr>
            </w:pPr>
            <w:r>
              <w:rPr>
                <w:rFonts w:hint="eastAsia" w:ascii="仿宋" w:hAnsi="仿宋" w:eastAsia="仿宋" w:cs="仿宋"/>
                <w:b w:val="0"/>
                <w:bCs w:val="0"/>
                <w:sz w:val="28"/>
                <w:szCs w:val="28"/>
                <w:vertAlign w:val="baseline"/>
                <w:lang w:val="en-US" w:eastAsia="zh-CN"/>
              </w:rPr>
              <w:t>2.《落花生》</w:t>
            </w:r>
          </w:p>
        </w:tc>
        <w:tc>
          <w:tcPr>
            <w:tcW w:w="2082" w:type="dxa"/>
            <w:gridSpan w:val="2"/>
            <w:vAlign w:val="center"/>
          </w:tcPr>
          <w:p w14:paraId="519DBD28">
            <w:pPr>
              <w:spacing w:line="240" w:lineRule="auto"/>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8761" w:type="dxa"/>
            <w:gridSpan w:val="4"/>
          </w:tcPr>
          <w:p w14:paraId="1573A228">
            <w:pPr>
              <w:spacing w:line="240" w:lineRule="auto"/>
              <w:jc w:val="both"/>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第一课时：</w:t>
            </w:r>
          </w:p>
          <w:p w14:paraId="39036D9F">
            <w:pPr>
              <w:spacing w:line="240" w:lineRule="auto"/>
              <w:ind w:firstLine="560"/>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能区分“辩、辨、辫”等易混淆字并组词，强化生字词掌握程度。摘抄文中描写花生收获、家人尝花生的语句，尝试标注体现家人温馨氛围的关键词，初步体会文本语言的平实之美，培养积累与批注习惯。</w:t>
            </w:r>
          </w:p>
          <w:p w14:paraId="62BEB516">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第二课时：</w:t>
            </w:r>
          </w:p>
          <w:p w14:paraId="7E01D308">
            <w:pPr>
              <w:spacing w:line="240" w:lineRule="auto"/>
              <w:ind w:firstLine="560"/>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针对父亲的话写出自己对花生“默默奉献、不求虚名”品格的理解，深化对文本哲理的感悟。运用“借物喻理”的写法完成小练笔，写出其</w:t>
            </w:r>
            <w:r>
              <w:rPr>
                <w:rFonts w:hint="eastAsia" w:ascii="仿宋" w:hAnsi="仿宋" w:eastAsia="仿宋" w:cs="仿宋"/>
                <w:b/>
                <w:bCs/>
                <w:sz w:val="28"/>
                <w:szCs w:val="28"/>
                <w:vertAlign w:val="baseline"/>
                <w:lang w:val="en-US" w:eastAsia="zh-CN"/>
              </w:rPr>
              <w:drawing>
                <wp:anchor distT="0" distB="0" distL="114300" distR="114300" simplePos="0" relativeHeight="251667456" behindDoc="1" locked="0" layoutInCell="1" allowOverlap="1">
                  <wp:simplePos x="0" y="0"/>
                  <wp:positionH relativeFrom="column">
                    <wp:posOffset>-4676775</wp:posOffset>
                  </wp:positionH>
                  <wp:positionV relativeFrom="paragraph">
                    <wp:posOffset>-344170</wp:posOffset>
                  </wp:positionV>
                  <wp:extent cx="10643870" cy="7529195"/>
                  <wp:effectExtent l="0" t="0" r="5080" b="14605"/>
                  <wp:wrapNone/>
                  <wp:docPr id="17" name="图片 17"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特点及蕴含的道理，实现写作方法的迁移运用。和家人分享《落花生》的课文内容及自己的感悟，体会课文传递的价值观。</w:t>
            </w:r>
          </w:p>
        </w:tc>
      </w:tr>
      <w:tr w14:paraId="5443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7D316CA1">
            <w:pPr>
              <w:spacing w:line="240" w:lineRule="auto"/>
              <w:jc w:val="center"/>
              <w:rPr>
                <w:rFonts w:hint="eastAsia"/>
                <w:b/>
                <w:bCs/>
                <w:sz w:val="28"/>
                <w:szCs w:val="28"/>
                <w:vertAlign w:val="baseline"/>
                <w:lang w:val="en-US" w:eastAsia="zh-CN"/>
              </w:rPr>
            </w:pPr>
          </w:p>
        </w:tc>
        <w:tc>
          <w:tcPr>
            <w:tcW w:w="1932" w:type="dxa"/>
            <w:vAlign w:val="center"/>
          </w:tcPr>
          <w:p w14:paraId="113DA989">
            <w:pPr>
              <w:spacing w:line="240" w:lineRule="auto"/>
              <w:jc w:val="center"/>
              <w:rPr>
                <w:rFonts w:hint="eastAsia"/>
                <w:b/>
                <w:bCs/>
                <w:sz w:val="28"/>
                <w:szCs w:val="28"/>
                <w:vertAlign w:val="baseline"/>
                <w:lang w:val="en-US" w:eastAsia="zh-CN"/>
              </w:rPr>
            </w:pPr>
            <w:r>
              <w:rPr>
                <w:rFonts w:hint="eastAsia" w:ascii="仿宋" w:hAnsi="仿宋" w:eastAsia="仿宋" w:cs="仿宋"/>
                <w:b w:val="0"/>
                <w:bCs w:val="0"/>
                <w:sz w:val="28"/>
                <w:szCs w:val="28"/>
                <w:vertAlign w:val="baseline"/>
                <w:lang w:val="en-US" w:eastAsia="zh-CN"/>
              </w:rPr>
              <w:t>3.《桂花雨》</w:t>
            </w:r>
          </w:p>
        </w:tc>
        <w:tc>
          <w:tcPr>
            <w:tcW w:w="2082" w:type="dxa"/>
            <w:gridSpan w:val="2"/>
            <w:vAlign w:val="center"/>
          </w:tcPr>
          <w:p w14:paraId="603AEF99">
            <w:pPr>
              <w:spacing w:line="240" w:lineRule="auto"/>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8761" w:type="dxa"/>
            <w:gridSpan w:val="4"/>
          </w:tcPr>
          <w:p w14:paraId="021BE359">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第一课时：</w:t>
            </w:r>
          </w:p>
          <w:p w14:paraId="1E03D64F">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 xml:space="preserve">    熟读课文梳理段落脉络，能用简洁的语言概括“摇桂花”的具体过程，标注出描写桂花香气、摇花乐趣的关键语句，提升文本梳理能力。摘抄文中描写桂花香气的优美语句，尝试仿写一句描写景物香气的句子，积累语言并初步锻炼表达能力。</w:t>
            </w:r>
          </w:p>
          <w:p w14:paraId="3FF1E58C">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第二课时：</w:t>
            </w:r>
          </w:p>
          <w:p w14:paraId="3BEF17A8">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 xml:space="preserve">    背诵课文中描写“摇桂花”“思桂花”的重点段落，准确默写体现作者对桂花思念之情的关键语句，深化对课文情感的记忆。针对“这里的桂花再香，也比不上家乡院子里的桂花”这句话进行批注，写出自己对句子含义的理解，结合自身经历分享一段对家乡某物的思念，深化情感共鸣。仿课文借具体事物表达思乡之情的写法，写出事物特点及蕴含的情感，实现写作方法的迁移运用。</w:t>
            </w:r>
          </w:p>
        </w:tc>
      </w:tr>
      <w:tr w14:paraId="097B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2492070F">
            <w:pPr>
              <w:spacing w:line="240" w:lineRule="auto"/>
              <w:jc w:val="center"/>
              <w:rPr>
                <w:rFonts w:hint="eastAsia"/>
                <w:b/>
                <w:bCs/>
                <w:sz w:val="28"/>
                <w:szCs w:val="28"/>
                <w:vertAlign w:val="baseline"/>
                <w:lang w:val="en-US" w:eastAsia="zh-CN"/>
              </w:rPr>
            </w:pPr>
          </w:p>
        </w:tc>
        <w:tc>
          <w:tcPr>
            <w:tcW w:w="1932" w:type="dxa"/>
            <w:vAlign w:val="center"/>
          </w:tcPr>
          <w:p w14:paraId="4D203449">
            <w:pPr>
              <w:spacing w:line="240" w:lineRule="auto"/>
              <w:jc w:val="center"/>
              <w:rPr>
                <w:rFonts w:hint="eastAsia"/>
                <w:b/>
                <w:bCs/>
                <w:sz w:val="28"/>
                <w:szCs w:val="28"/>
                <w:vertAlign w:val="baseline"/>
                <w:lang w:val="en-US" w:eastAsia="zh-CN"/>
              </w:rPr>
            </w:pPr>
            <w:r>
              <w:rPr>
                <w:rFonts w:hint="eastAsia" w:ascii="仿宋" w:hAnsi="仿宋" w:eastAsia="仿宋" w:cs="仿宋"/>
                <w:b w:val="0"/>
                <w:bCs w:val="0"/>
                <w:sz w:val="28"/>
                <w:szCs w:val="28"/>
                <w:vertAlign w:val="baseline"/>
                <w:lang w:val="en-US" w:eastAsia="zh-CN"/>
              </w:rPr>
              <w:t>4.《珍珠鸟》</w:t>
            </w:r>
          </w:p>
        </w:tc>
        <w:tc>
          <w:tcPr>
            <w:tcW w:w="2082" w:type="dxa"/>
            <w:gridSpan w:val="2"/>
            <w:vAlign w:val="center"/>
          </w:tcPr>
          <w:p w14:paraId="65BF4750">
            <w:pPr>
              <w:spacing w:line="240" w:lineRule="auto"/>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8761" w:type="dxa"/>
            <w:gridSpan w:val="4"/>
          </w:tcPr>
          <w:p w14:paraId="53FB553B">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第一课时：</w:t>
            </w:r>
          </w:p>
          <w:p w14:paraId="59C06130">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 xml:space="preserve">    巩固“蔓、幽、悉”等生字的书写，正确默写“垂蔓、幽静、熟悉”等词语，结合上下文理解“雏儿、繁茂、蓬松”等词语的含义；熟读课文第1-6自然段，梳理珍珠鸟的外形特点及“我”与珍珠鸟初步接触的过程，用简洁的语言概括；摘抄描写珍珠鸟外形可爱的语句，标注体现“我”细心照料的关键词。​</w:t>
            </w:r>
          </w:p>
          <w:p w14:paraId="3DB3D066">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第二课时：</w:t>
            </w:r>
          </w:p>
          <w:p w14:paraId="2E5182A3">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68480" behindDoc="1" locked="0" layoutInCell="1" allowOverlap="1">
                  <wp:simplePos x="0" y="0"/>
                  <wp:positionH relativeFrom="column">
                    <wp:posOffset>-4653915</wp:posOffset>
                  </wp:positionH>
                  <wp:positionV relativeFrom="paragraph">
                    <wp:posOffset>-1938020</wp:posOffset>
                  </wp:positionV>
                  <wp:extent cx="10643870" cy="7529195"/>
                  <wp:effectExtent l="0" t="0" r="5080" b="14605"/>
                  <wp:wrapNone/>
                  <wp:docPr id="18" name="图片 18"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 xml:space="preserve">    背诵课文中描写珍珠鸟逐步信赖“我”的关键语段，默写“信赖，往往创造出美好的境界”等重点句子；批注对“信赖，往往创造出美好的境界”这句话的理解，结合生活实际分享自己与小动物或他人之间体现“信赖”的小故事；运用细节描写的方法，写一段体现“人与动物和谐相处”的小练笔；搜集关于“信赖”的名言警句，摘抄并简要说明选择理由。​</w:t>
            </w:r>
          </w:p>
        </w:tc>
      </w:tr>
      <w:tr w14:paraId="431B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154A9EC4">
            <w:pPr>
              <w:spacing w:line="240" w:lineRule="auto"/>
              <w:jc w:val="center"/>
              <w:rPr>
                <w:rFonts w:hint="eastAsia"/>
                <w:b/>
                <w:bCs/>
                <w:sz w:val="28"/>
                <w:szCs w:val="28"/>
                <w:vertAlign w:val="baseline"/>
                <w:lang w:val="en-US" w:eastAsia="zh-CN"/>
              </w:rPr>
            </w:pPr>
          </w:p>
        </w:tc>
        <w:tc>
          <w:tcPr>
            <w:tcW w:w="1932" w:type="dxa"/>
            <w:vAlign w:val="center"/>
          </w:tcPr>
          <w:p w14:paraId="5AFD4BFE">
            <w:pPr>
              <w:spacing w:line="240" w:lineRule="auto"/>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口语交际：</w:t>
            </w:r>
          </w:p>
          <w:p w14:paraId="45F4A8E2">
            <w:pPr>
              <w:spacing w:line="240" w:lineRule="auto"/>
              <w:jc w:val="center"/>
              <w:rPr>
                <w:rFonts w:hint="eastAsia"/>
                <w:b/>
                <w:bCs/>
                <w:sz w:val="28"/>
                <w:szCs w:val="28"/>
                <w:vertAlign w:val="baseline"/>
                <w:lang w:val="en-US" w:eastAsia="zh-CN"/>
              </w:rPr>
            </w:pPr>
            <w:r>
              <w:rPr>
                <w:rFonts w:hint="eastAsia" w:ascii="仿宋" w:hAnsi="仿宋" w:eastAsia="仿宋" w:cs="仿宋"/>
                <w:b w:val="0"/>
                <w:bCs w:val="0"/>
                <w:sz w:val="28"/>
                <w:szCs w:val="28"/>
                <w:vertAlign w:val="baseline"/>
                <w:lang w:val="en-US" w:eastAsia="zh-CN"/>
              </w:rPr>
              <w:t>制定班级公约</w:t>
            </w:r>
          </w:p>
        </w:tc>
        <w:tc>
          <w:tcPr>
            <w:tcW w:w="2082" w:type="dxa"/>
            <w:gridSpan w:val="2"/>
            <w:vAlign w:val="center"/>
          </w:tcPr>
          <w:p w14:paraId="23858C1C">
            <w:pPr>
              <w:spacing w:line="240" w:lineRule="auto"/>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w:t>
            </w:r>
          </w:p>
        </w:tc>
        <w:tc>
          <w:tcPr>
            <w:tcW w:w="8761" w:type="dxa"/>
            <w:gridSpan w:val="4"/>
          </w:tcPr>
          <w:p w14:paraId="39129E8C">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 xml:space="preserve">    明确班级公约的核心内涵，以及规范班级秩序、促进集体发展的作用。能结合课堂讨论成果，清晰、有条理地说出1-2条自己认为重要的班级公约建议，并用简洁的语言说明建议的理由，提升口语表达的逻辑性和针对性。能参与小组内的公约整合活动，尝试对零散的建议进行分类、提炼，形成简洁规范、可操作的公约条款，提升合作探究与归纳总结的能力。</w:t>
            </w:r>
          </w:p>
          <w:p w14:paraId="52995076">
            <w:pPr>
              <w:spacing w:line="240" w:lineRule="auto"/>
              <w:ind w:firstLine="560" w:firstLineChars="200"/>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 xml:space="preserve"> 增强集体意识，认识到班级公约对维护集体利益的重要性，主动</w:t>
            </w:r>
            <w:r>
              <w:rPr>
                <w:rFonts w:hint="eastAsia" w:ascii="仿宋" w:hAnsi="仿宋" w:eastAsia="仿宋" w:cs="仿宋"/>
                <w:b/>
                <w:bCs/>
                <w:sz w:val="28"/>
                <w:szCs w:val="28"/>
                <w:vertAlign w:val="baseline"/>
                <w:lang w:val="en-US" w:eastAsia="zh-CN"/>
              </w:rPr>
              <w:drawing>
                <wp:anchor distT="0" distB="0" distL="114300" distR="114300" simplePos="0" relativeHeight="251669504" behindDoc="1" locked="0" layoutInCell="1" allowOverlap="1">
                  <wp:simplePos x="0" y="0"/>
                  <wp:positionH relativeFrom="column">
                    <wp:posOffset>-4692015</wp:posOffset>
                  </wp:positionH>
                  <wp:positionV relativeFrom="paragraph">
                    <wp:posOffset>-344170</wp:posOffset>
                  </wp:positionV>
                  <wp:extent cx="10749915" cy="7529195"/>
                  <wp:effectExtent l="0" t="0" r="9525" b="14605"/>
                  <wp:wrapNone/>
                  <wp:docPr id="19" name="图片 19"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0"/>
                          <pic:cNvPicPr>
                            <a:picLocks noChangeAspect="1"/>
                          </pic:cNvPicPr>
                        </pic:nvPicPr>
                        <pic:blipFill>
                          <a:blip r:embed="rId4"/>
                          <a:stretch>
                            <a:fillRect/>
                          </a:stretch>
                        </pic:blipFill>
                        <pic:spPr>
                          <a:xfrm>
                            <a:off x="0" y="0"/>
                            <a:ext cx="10749915" cy="752919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愿意为班级建设贡献自己的想法。树立规则意识，理解“约定即承诺”，明确遵守班级公约是每个同学的责任，培养自觉遵守规则的良好习惯。</w:t>
            </w:r>
          </w:p>
        </w:tc>
      </w:tr>
      <w:tr w14:paraId="14E1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09DB6566">
            <w:pPr>
              <w:spacing w:line="240" w:lineRule="auto"/>
              <w:jc w:val="center"/>
              <w:rPr>
                <w:rFonts w:hint="eastAsia"/>
                <w:b/>
                <w:bCs/>
                <w:sz w:val="28"/>
                <w:szCs w:val="28"/>
                <w:vertAlign w:val="baseline"/>
                <w:lang w:val="en-US" w:eastAsia="zh-CN"/>
              </w:rPr>
            </w:pPr>
          </w:p>
        </w:tc>
        <w:tc>
          <w:tcPr>
            <w:tcW w:w="1932" w:type="dxa"/>
            <w:vAlign w:val="center"/>
          </w:tcPr>
          <w:p w14:paraId="1D172E88">
            <w:pPr>
              <w:spacing w:line="240" w:lineRule="auto"/>
              <w:jc w:val="center"/>
              <w:rPr>
                <w:rFonts w:hint="eastAsia"/>
                <w:b/>
                <w:bCs/>
                <w:sz w:val="28"/>
                <w:szCs w:val="28"/>
                <w:vertAlign w:val="baseline"/>
                <w:lang w:val="en-US" w:eastAsia="zh-CN"/>
              </w:rPr>
            </w:pPr>
            <w:r>
              <w:rPr>
                <w:rFonts w:hint="eastAsia" w:ascii="仿宋" w:hAnsi="仿宋" w:eastAsia="仿宋" w:cs="仿宋"/>
                <w:b w:val="0"/>
                <w:bCs w:val="0"/>
                <w:sz w:val="28"/>
                <w:szCs w:val="28"/>
                <w:vertAlign w:val="baseline"/>
                <w:lang w:val="en-US" w:eastAsia="zh-CN"/>
              </w:rPr>
              <w:t>习作：我的心爱之物</w:t>
            </w:r>
          </w:p>
        </w:tc>
        <w:tc>
          <w:tcPr>
            <w:tcW w:w="2082" w:type="dxa"/>
            <w:gridSpan w:val="2"/>
            <w:vAlign w:val="center"/>
          </w:tcPr>
          <w:p w14:paraId="0F58C762">
            <w:pPr>
              <w:spacing w:line="240" w:lineRule="auto"/>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8761" w:type="dxa"/>
            <w:gridSpan w:val="4"/>
          </w:tcPr>
          <w:p w14:paraId="13B3216E">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第一课时</w:t>
            </w:r>
          </w:p>
          <w:p w14:paraId="3EA86041">
            <w:pPr>
              <w:spacing w:line="240" w:lineRule="auto"/>
              <w:ind w:firstLine="560" w:firstLineChars="200"/>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明确“心爱之物”的写作核心——以物品为载体表达真实情感，理解“细节描写”对凸显物品特点、传递情感的作用，能准确选定自己的“心爱之物”，通过列提纲或画思维导图的方式，梳理出物品的2-3个外形细节，以及1-2件与之相关的关键事件。培养认真筛选写作素材的习惯，认识到真实的素材是写出真情实感的基础。</w:t>
            </w:r>
          </w:p>
          <w:p w14:paraId="10A95874">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第二课时</w:t>
            </w:r>
          </w:p>
          <w:p w14:paraId="1B96C273">
            <w:pPr>
              <w:spacing w:line="240" w:lineRule="auto"/>
              <w:ind w:firstLine="560" w:firstLineChars="200"/>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掌握“融情于景”“借事抒情”的具体写作方法，知晓可通过描写与物品相关的动作、心理活动传递情感。明确习作修改的核心方向，理解“语句通顺、细节生动、情感真实”是评价本次习作的关键标准。能完成习作中“来历故事”“情感总结”部分的写作，清晰交代事件经过，在叙事中融入自己的心理感受，凸显物品的特殊意义。体会修改对提升习作质量的重要性，养成主动修改、乐于接受他人建议的良好写作习惯。通过完整习作的完成，深化对心爱之物的情感认知，学会用文字珍藏生活中的美好回忆。</w:t>
            </w:r>
          </w:p>
        </w:tc>
      </w:tr>
      <w:tr w14:paraId="5730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2A620C6B">
            <w:pPr>
              <w:spacing w:line="240" w:lineRule="auto"/>
              <w:jc w:val="center"/>
              <w:rPr>
                <w:rFonts w:hint="eastAsia"/>
                <w:b/>
                <w:bCs/>
                <w:sz w:val="28"/>
                <w:szCs w:val="28"/>
                <w:vertAlign w:val="baseline"/>
                <w:lang w:val="en-US" w:eastAsia="zh-CN"/>
              </w:rPr>
            </w:pPr>
          </w:p>
        </w:tc>
        <w:tc>
          <w:tcPr>
            <w:tcW w:w="1932" w:type="dxa"/>
            <w:vAlign w:val="center"/>
          </w:tcPr>
          <w:p w14:paraId="142CBD91">
            <w:pPr>
              <w:spacing w:line="240" w:lineRule="auto"/>
              <w:jc w:val="center"/>
              <w:rPr>
                <w:rFonts w:hint="eastAsia"/>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70528" behindDoc="1" locked="0" layoutInCell="1" allowOverlap="1">
                  <wp:simplePos x="0" y="0"/>
                  <wp:positionH relativeFrom="column">
                    <wp:posOffset>-2136775</wp:posOffset>
                  </wp:positionH>
                  <wp:positionV relativeFrom="paragraph">
                    <wp:posOffset>-335915</wp:posOffset>
                  </wp:positionV>
                  <wp:extent cx="10695940" cy="7529195"/>
                  <wp:effectExtent l="0" t="0" r="10160" b="14605"/>
                  <wp:wrapNone/>
                  <wp:docPr id="20" name="图片 20"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0"/>
                          <pic:cNvPicPr>
                            <a:picLocks noChangeAspect="1"/>
                          </pic:cNvPicPr>
                        </pic:nvPicPr>
                        <pic:blipFill>
                          <a:blip r:embed="rId4"/>
                          <a:stretch>
                            <a:fillRect/>
                          </a:stretch>
                        </pic:blipFill>
                        <pic:spPr>
                          <a:xfrm>
                            <a:off x="0" y="0"/>
                            <a:ext cx="10695940" cy="752919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语文园地</w:t>
            </w:r>
          </w:p>
        </w:tc>
        <w:tc>
          <w:tcPr>
            <w:tcW w:w="2082" w:type="dxa"/>
            <w:gridSpan w:val="2"/>
            <w:vAlign w:val="center"/>
          </w:tcPr>
          <w:p w14:paraId="53CB2D7E">
            <w:pPr>
              <w:spacing w:line="240" w:lineRule="auto"/>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8761" w:type="dxa"/>
            <w:gridSpan w:val="4"/>
          </w:tcPr>
          <w:p w14:paraId="20D5C7F0">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第一课时</w:t>
            </w:r>
          </w:p>
          <w:p w14:paraId="22C0C36E">
            <w:pPr>
              <w:spacing w:line="240" w:lineRule="auto"/>
              <w:ind w:firstLine="560" w:firstLineChars="200"/>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巩固“交流平台”核心知识点，能准确梳理本单元课文借助具体事物抒发情感的共同写法，能用简洁的语言概括每篇课文的抒情载体与情感主旨。初步运用借物抒情的写法，能选取生活中熟悉的一种事物，尝试写出事物的特点及蕴含其中的个人情感或感悟，做到情感表达自然。通过背诵练习，初步体会诗歌中借蝉抒发的高洁志向，为拓展咏物诗积累基础认知。</w:t>
            </w:r>
          </w:p>
          <w:p w14:paraId="017D3058">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第二课时</w:t>
            </w:r>
          </w:p>
          <w:p w14:paraId="7E4042C8">
            <w:pPr>
              <w:spacing w:line="240" w:lineRule="auto"/>
              <w:ind w:firstLine="560" w:firstLineChars="200"/>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深化对“词句段运用”中对比写法的理解，能准确识别描写事物时运用对比手法的句子，分析对比双方及对比的作用，并能说出去掉对比部分后的表达差异。学会运用对比写法进行表达，能模仿教材例句，选取合适的对比对象，完成简单的仿写练习，使描写的事物特点更鲜明。整合本单元语文园地所学知识，能在简短的片段写作中综合运用借物抒情、对比等写法，提升语言表达的准确性与感染力。</w:t>
            </w:r>
          </w:p>
        </w:tc>
      </w:tr>
      <w:tr w14:paraId="42BC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restart"/>
            <w:vAlign w:val="center"/>
          </w:tcPr>
          <w:p w14:paraId="25AD3DA2">
            <w:pPr>
              <w:spacing w:line="240" w:lineRule="auto"/>
              <w:jc w:val="center"/>
              <w:rPr>
                <w:rFonts w:hint="default"/>
                <w:b/>
                <w:bCs/>
                <w:sz w:val="28"/>
                <w:szCs w:val="28"/>
                <w:vertAlign w:val="baseline"/>
                <w:lang w:val="en-US" w:eastAsia="zh-CN"/>
              </w:rPr>
            </w:pPr>
            <w:r>
              <w:rPr>
                <w:rFonts w:hint="eastAsia"/>
                <w:b/>
                <w:bCs/>
                <w:sz w:val="28"/>
                <w:szCs w:val="28"/>
                <w:vertAlign w:val="baseline"/>
                <w:lang w:val="en-US" w:eastAsia="zh-CN"/>
              </w:rPr>
              <w:t>单元作业重难点</w:t>
            </w:r>
          </w:p>
        </w:tc>
        <w:tc>
          <w:tcPr>
            <w:tcW w:w="1932" w:type="dxa"/>
            <w:vAlign w:val="center"/>
          </w:tcPr>
          <w:p w14:paraId="08913FF9">
            <w:pPr>
              <w:spacing w:line="240" w:lineRule="auto"/>
              <w:jc w:val="center"/>
              <w:rPr>
                <w:rFonts w:hint="default"/>
                <w:b/>
                <w:bCs/>
                <w:sz w:val="28"/>
                <w:szCs w:val="28"/>
                <w:vertAlign w:val="baseline"/>
                <w:lang w:val="en-US" w:eastAsia="zh-CN"/>
              </w:rPr>
            </w:pPr>
            <w:r>
              <w:rPr>
                <w:rFonts w:hint="eastAsia"/>
                <w:b/>
                <w:bCs/>
                <w:sz w:val="28"/>
                <w:szCs w:val="28"/>
                <w:vertAlign w:val="baseline"/>
                <w:lang w:val="en-US" w:eastAsia="zh-CN"/>
              </w:rPr>
              <w:t>课题</w:t>
            </w:r>
          </w:p>
        </w:tc>
        <w:tc>
          <w:tcPr>
            <w:tcW w:w="3327" w:type="dxa"/>
            <w:gridSpan w:val="4"/>
            <w:vAlign w:val="center"/>
          </w:tcPr>
          <w:p w14:paraId="2BBE6969">
            <w:pPr>
              <w:spacing w:line="240" w:lineRule="auto"/>
              <w:jc w:val="center"/>
              <w:rPr>
                <w:rFonts w:hint="default"/>
                <w:b/>
                <w:bCs/>
                <w:sz w:val="28"/>
                <w:szCs w:val="28"/>
                <w:vertAlign w:val="baseline"/>
                <w:lang w:val="en-US" w:eastAsia="zh-CN"/>
              </w:rPr>
            </w:pPr>
            <w:r>
              <w:rPr>
                <w:rFonts w:hint="eastAsia"/>
                <w:b/>
                <w:bCs/>
                <w:sz w:val="28"/>
                <w:szCs w:val="28"/>
                <w:vertAlign w:val="baseline"/>
                <w:lang w:val="en-US" w:eastAsia="zh-CN"/>
              </w:rPr>
              <w:t>作业要点</w:t>
            </w:r>
          </w:p>
        </w:tc>
        <w:tc>
          <w:tcPr>
            <w:tcW w:w="3153" w:type="dxa"/>
            <w:vAlign w:val="center"/>
          </w:tcPr>
          <w:p w14:paraId="4CA40A9B">
            <w:pPr>
              <w:spacing w:line="240" w:lineRule="auto"/>
              <w:jc w:val="center"/>
              <w:rPr>
                <w:rFonts w:hint="eastAsia"/>
                <w:b/>
                <w:bCs/>
                <w:sz w:val="28"/>
                <w:szCs w:val="28"/>
                <w:vertAlign w:val="baseline"/>
                <w:lang w:val="en-US" w:eastAsia="zh-CN"/>
              </w:rPr>
            </w:pPr>
            <w:r>
              <w:rPr>
                <w:rFonts w:hint="eastAsia"/>
                <w:b/>
                <w:bCs/>
                <w:sz w:val="28"/>
                <w:szCs w:val="28"/>
                <w:vertAlign w:val="baseline"/>
                <w:lang w:val="en-US" w:eastAsia="zh-CN"/>
              </w:rPr>
              <w:t>作业难点</w:t>
            </w:r>
          </w:p>
        </w:tc>
        <w:tc>
          <w:tcPr>
            <w:tcW w:w="4363" w:type="dxa"/>
            <w:vAlign w:val="center"/>
          </w:tcPr>
          <w:p w14:paraId="08347A65">
            <w:pPr>
              <w:spacing w:line="240" w:lineRule="auto"/>
              <w:jc w:val="center"/>
              <w:rPr>
                <w:rFonts w:hint="default"/>
                <w:b/>
                <w:bCs/>
                <w:sz w:val="28"/>
                <w:szCs w:val="28"/>
                <w:vertAlign w:val="baseline"/>
                <w:lang w:val="en-US" w:eastAsia="zh-CN"/>
              </w:rPr>
            </w:pPr>
            <w:r>
              <w:rPr>
                <w:rFonts w:hint="eastAsia"/>
                <w:b/>
                <w:bCs/>
                <w:sz w:val="28"/>
                <w:szCs w:val="28"/>
                <w:vertAlign w:val="baseline"/>
                <w:lang w:val="en-US" w:eastAsia="zh-CN"/>
              </w:rPr>
              <w:t>设计意图</w:t>
            </w:r>
          </w:p>
        </w:tc>
      </w:tr>
      <w:tr w14:paraId="4207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20B5B393">
            <w:pPr>
              <w:spacing w:line="240" w:lineRule="auto"/>
              <w:jc w:val="center"/>
              <w:rPr>
                <w:rFonts w:hint="eastAsia"/>
                <w:b/>
                <w:bCs/>
                <w:sz w:val="28"/>
                <w:szCs w:val="28"/>
                <w:vertAlign w:val="baseline"/>
                <w:lang w:val="en-US" w:eastAsia="zh-CN"/>
              </w:rPr>
            </w:pPr>
            <w:bookmarkStart w:id="0" w:name="OLE_LINK1" w:colFirst="1" w:colLast="1"/>
          </w:p>
        </w:tc>
        <w:tc>
          <w:tcPr>
            <w:tcW w:w="1932" w:type="dxa"/>
          </w:tcPr>
          <w:p w14:paraId="7846DBB2">
            <w:pPr>
              <w:spacing w:line="240" w:lineRule="auto"/>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1.《白鹭》</w:t>
            </w:r>
          </w:p>
        </w:tc>
        <w:tc>
          <w:tcPr>
            <w:tcW w:w="3327" w:type="dxa"/>
            <w:gridSpan w:val="4"/>
          </w:tcPr>
          <w:p w14:paraId="01B0F47D">
            <w:pPr>
              <w:spacing w:line="240" w:lineRule="auto"/>
              <w:ind w:firstLine="560" w:firstLineChars="200"/>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掌握易读错字，区分形近字，理解关键词语，能结合语境解释词义，并积累描写事物外形的词</w:t>
            </w:r>
            <w:r>
              <w:rPr>
                <w:rFonts w:hint="eastAsia" w:ascii="仿宋" w:hAnsi="仿宋" w:eastAsia="仿宋" w:cs="仿宋"/>
                <w:b/>
                <w:bCs/>
                <w:sz w:val="28"/>
                <w:szCs w:val="28"/>
                <w:vertAlign w:val="baseline"/>
                <w:lang w:val="en-US" w:eastAsia="zh-CN"/>
              </w:rPr>
              <w:drawing>
                <wp:anchor distT="0" distB="0" distL="114300" distR="114300" simplePos="0" relativeHeight="251671552" behindDoc="1" locked="0" layoutInCell="1" allowOverlap="1">
                  <wp:simplePos x="0" y="0"/>
                  <wp:positionH relativeFrom="column">
                    <wp:posOffset>-3331845</wp:posOffset>
                  </wp:positionH>
                  <wp:positionV relativeFrom="paragraph">
                    <wp:posOffset>-353060</wp:posOffset>
                  </wp:positionV>
                  <wp:extent cx="10643870" cy="7529195"/>
                  <wp:effectExtent l="0" t="0" r="5080" b="14605"/>
                  <wp:wrapNone/>
                  <wp:docPr id="21" name="图片 2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语。能模仿课文的写法，描写一种自己熟悉的小动物，突出其外形或动作的美。</w:t>
            </w:r>
          </w:p>
        </w:tc>
        <w:tc>
          <w:tcPr>
            <w:tcW w:w="3153" w:type="dxa"/>
          </w:tcPr>
          <w:p w14:paraId="1145F453">
            <w:pPr>
              <w:spacing w:line="240" w:lineRule="auto"/>
              <w:ind w:firstLine="560" w:firstLineChars="200"/>
              <w:jc w:val="left"/>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深层理解“美在适宜”的内涵，体会散文诗的语言特点，迁移运用情景交融的写法。</w:t>
            </w:r>
          </w:p>
        </w:tc>
        <w:tc>
          <w:tcPr>
            <w:tcW w:w="4363" w:type="dxa"/>
          </w:tcPr>
          <w:p w14:paraId="0B9CB2B9">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通过字词认读、释义、积累类作业，帮助学生巩固生字词，扫清阅读障碍；设计品析关键句、分析表达手法的作业，引导学生从“读懂内容”走向“读懂写法”，体会散文诗的语言魅力，培养语感和文学鉴赏能力，提升审美情趣。</w:t>
            </w:r>
          </w:p>
          <w:p w14:paraId="0D7BEFE2">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通过仿写、积累古诗词等拓展作业让学生将课内所学的写作技巧运用到课外表达中，提升书面表达能力。</w:t>
            </w:r>
          </w:p>
        </w:tc>
      </w:tr>
      <w:tr w14:paraId="3FD7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479" w:hRule="atLeast"/>
          <w:jc w:val="center"/>
        </w:trPr>
        <w:tc>
          <w:tcPr>
            <w:tcW w:w="2690" w:type="dxa"/>
            <w:vMerge w:val="continue"/>
          </w:tcPr>
          <w:p w14:paraId="69C61C39">
            <w:pPr>
              <w:spacing w:line="240" w:lineRule="auto"/>
              <w:rPr>
                <w:rFonts w:hint="eastAsia"/>
                <w:b/>
                <w:bCs/>
                <w:sz w:val="28"/>
                <w:szCs w:val="28"/>
                <w:vertAlign w:val="baseline"/>
                <w:lang w:val="en-US" w:eastAsia="zh-CN"/>
              </w:rPr>
            </w:pPr>
          </w:p>
        </w:tc>
        <w:tc>
          <w:tcPr>
            <w:tcW w:w="1932" w:type="dxa"/>
          </w:tcPr>
          <w:p w14:paraId="449E984A">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2.《落花生》</w:t>
            </w:r>
          </w:p>
        </w:tc>
        <w:tc>
          <w:tcPr>
            <w:tcW w:w="3327" w:type="dxa"/>
            <w:gridSpan w:val="4"/>
          </w:tcPr>
          <w:p w14:paraId="53AB3180">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掌握本节课字词，对比花生与其他事物的不同，分析花生的可贵之处。掌握借物喻理的手法：区分 “花生的特点” 和 “做人的道理”，理解两者之间的关联，明确 “借花生喻人” 的表达效果。</w:t>
            </w:r>
          </w:p>
        </w:tc>
        <w:tc>
          <w:tcPr>
            <w:tcW w:w="3153" w:type="dxa"/>
          </w:tcPr>
          <w:p w14:paraId="76A77199">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学生容易分清花生的外在特点，但很难精准建立 “花生埋在地下、默默有用” 和 “做人要踏实奉献、不求虚名” 之间的关联；仿写时，学生能写出事物的特点，却无法自然地引出做人的道理，要么道理生硬牵强，要么缺乏</w:t>
            </w:r>
            <w:r>
              <w:rPr>
                <w:rFonts w:hint="eastAsia" w:ascii="仿宋" w:hAnsi="仿宋" w:eastAsia="仿宋" w:cs="仿宋"/>
                <w:b/>
                <w:bCs/>
                <w:sz w:val="28"/>
                <w:szCs w:val="28"/>
                <w:vertAlign w:val="baseline"/>
                <w:lang w:val="en-US" w:eastAsia="zh-CN"/>
              </w:rPr>
              <w:drawing>
                <wp:anchor distT="0" distB="0" distL="114300" distR="114300" simplePos="0" relativeHeight="251672576" behindDoc="1" locked="0" layoutInCell="1" allowOverlap="1">
                  <wp:simplePos x="0" y="0"/>
                  <wp:positionH relativeFrom="column">
                    <wp:posOffset>-5444490</wp:posOffset>
                  </wp:positionH>
                  <wp:positionV relativeFrom="paragraph">
                    <wp:posOffset>-353060</wp:posOffset>
                  </wp:positionV>
                  <wp:extent cx="10643870" cy="7529195"/>
                  <wp:effectExtent l="0" t="0" r="5080" b="14605"/>
                  <wp:wrapNone/>
                  <wp:docPr id="22" name="图片 22"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具体的事物描写支撑。</w:t>
            </w:r>
          </w:p>
        </w:tc>
        <w:tc>
          <w:tcPr>
            <w:tcW w:w="4363" w:type="dxa"/>
          </w:tcPr>
          <w:p w14:paraId="308DB41B">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通过梳理情节、认读字词的基础作业，帮助学生把握文章的叙事框架，理解 “以小见大” 的叙事特点，落实 “读懂叙事散文，梳理文章脉络” 的语文基础目标。设计对比分析、主旨解读类作业，引导学生理解 “借物喻理” 的核心手法，区分 “事物特点” 与 “做人道理” 的关联，培养学生由表及里、由此及彼的思辨能力，提升文学鉴赏水平。通过仿写练习，巩固对文本手法的理解，又提升书面表达和逻辑说理的能力。</w:t>
            </w:r>
          </w:p>
        </w:tc>
      </w:tr>
      <w:tr w14:paraId="71F9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3A57ABC2">
            <w:pPr>
              <w:spacing w:line="240" w:lineRule="auto"/>
              <w:rPr>
                <w:rFonts w:hint="eastAsia"/>
                <w:b/>
                <w:bCs/>
                <w:sz w:val="28"/>
                <w:szCs w:val="28"/>
                <w:vertAlign w:val="baseline"/>
                <w:lang w:val="en-US" w:eastAsia="zh-CN"/>
              </w:rPr>
            </w:pPr>
          </w:p>
        </w:tc>
        <w:tc>
          <w:tcPr>
            <w:tcW w:w="1932" w:type="dxa"/>
          </w:tcPr>
          <w:p w14:paraId="45983BCF">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3.《桂花雨》</w:t>
            </w:r>
          </w:p>
        </w:tc>
        <w:tc>
          <w:tcPr>
            <w:tcW w:w="3327" w:type="dxa"/>
            <w:gridSpan w:val="4"/>
          </w:tcPr>
          <w:p w14:paraId="7525F51C">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掌握易读错字、区分形近字。</w:t>
            </w:r>
          </w:p>
          <w:p w14:paraId="280FA315">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理解关键词语，能结合语境解释词义，积累描写“香”的词语。</w:t>
            </w:r>
          </w:p>
          <w:p w14:paraId="65FFD4F7">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把握情感主旨：理解母亲说的 “这里的桂花再香，也比不上家乡院子里的桂花” 这句话的深意，体会作者对故乡的思念之情。</w:t>
            </w:r>
          </w:p>
          <w:p w14:paraId="26DE0520">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体会以小见大的写法，分析文中描写摇桂花、</w:t>
            </w:r>
            <w:r>
              <w:rPr>
                <w:rFonts w:hint="eastAsia" w:ascii="仿宋" w:hAnsi="仿宋" w:eastAsia="仿宋" w:cs="仿宋"/>
                <w:b/>
                <w:bCs/>
                <w:sz w:val="28"/>
                <w:szCs w:val="28"/>
                <w:vertAlign w:val="baseline"/>
                <w:lang w:val="en-US" w:eastAsia="zh-CN"/>
              </w:rPr>
              <w:drawing>
                <wp:anchor distT="0" distB="0" distL="114300" distR="114300" simplePos="0" relativeHeight="251673600" behindDoc="1" locked="0" layoutInCell="1" allowOverlap="1">
                  <wp:simplePos x="0" y="0"/>
                  <wp:positionH relativeFrom="column">
                    <wp:posOffset>-3331845</wp:posOffset>
                  </wp:positionH>
                  <wp:positionV relativeFrom="paragraph">
                    <wp:posOffset>-353060</wp:posOffset>
                  </wp:positionV>
                  <wp:extent cx="10643870" cy="7529195"/>
                  <wp:effectExtent l="0" t="0" r="5080" b="14605"/>
                  <wp:wrapNone/>
                  <wp:docPr id="23" name="图片 23"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捡桂花的动作和场景的句子，感受文字中的童趣与温情。</w:t>
            </w:r>
          </w:p>
        </w:tc>
        <w:tc>
          <w:tcPr>
            <w:tcW w:w="3153" w:type="dxa"/>
          </w:tcPr>
          <w:p w14:paraId="4F89C19A">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学生容易感受到文中摇桂花的快乐，文中的细节语言朴实无华，学生很难精准分析这些细节如何传递出欢乐与温情，容易出现“只知有趣，不知妙处”的情况。仿写童年趣事时，学生能写出事件的过程，但很难将情感融入具体事物中，无法像课文一样，让普通事物成为情感的载体。</w:t>
            </w:r>
          </w:p>
        </w:tc>
        <w:tc>
          <w:tcPr>
            <w:tcW w:w="4363" w:type="dxa"/>
          </w:tcPr>
          <w:p w14:paraId="5553CF2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通过字词认读、线索梳理类作业，帮助学生把握文章的结构，落实“读懂记事散文，梳理文章线索”的语文基础目标。</w:t>
            </w:r>
          </w:p>
          <w:p w14:paraId="223D749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设计品析关键句、分析场景描写的作业，引导学生从文字中感受童年的欢乐与乡愁的绵长，理解 “借物抒情” 的表达效果，培养学生对故乡、对生活的热爱之情。</w:t>
            </w:r>
          </w:p>
          <w:p w14:paraId="0C65AD1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借助分析细节描写、以小见大手法的作业，让学生掌握散文 “于细微处见真情” 的写作特点，提升文学鉴赏能力。</w:t>
            </w:r>
          </w:p>
          <w:p w14:paraId="315102A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学以致用，迁移生活体验</w:t>
            </w:r>
          </w:p>
          <w:p w14:paraId="162FA7D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通过仿写童年趣事的拓展作业，引导学生观察生活、回忆往事，将课内所学的 “借物抒情” 手法运用到写作中，实现 “读写结合”，提升书面表达能力。</w:t>
            </w:r>
          </w:p>
        </w:tc>
      </w:tr>
      <w:tr w14:paraId="12AD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6251A565">
            <w:pPr>
              <w:spacing w:line="240" w:lineRule="auto"/>
              <w:rPr>
                <w:rFonts w:hint="eastAsia"/>
                <w:b/>
                <w:bCs/>
                <w:sz w:val="28"/>
                <w:szCs w:val="28"/>
                <w:vertAlign w:val="baseline"/>
                <w:lang w:val="en-US" w:eastAsia="zh-CN"/>
              </w:rPr>
            </w:pPr>
          </w:p>
        </w:tc>
        <w:tc>
          <w:tcPr>
            <w:tcW w:w="1932" w:type="dxa"/>
          </w:tcPr>
          <w:p w14:paraId="42A7A9D6">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4.《珍珠鸟》</w:t>
            </w:r>
          </w:p>
        </w:tc>
        <w:tc>
          <w:tcPr>
            <w:tcW w:w="3327" w:type="dxa"/>
            <w:gridSpan w:val="4"/>
          </w:tcPr>
          <w:p w14:paraId="18153E0F">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梳理珍珠鸟“怕人—亲近—信赖人”的变化过程；聚焦“小家伙趴在我肩头睡着” 的核心场景，把握人与鸟的和谐画面。联系生活谈对“信任”的理解；仿写一段小动物的可爱姿态。</w:t>
            </w:r>
          </w:p>
        </w:tc>
        <w:tc>
          <w:tcPr>
            <w:tcW w:w="3153" w:type="dxa"/>
          </w:tcPr>
          <w:p w14:paraId="13F2A9A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体会“信任”建立的过程，难以从朴素的细节描写中，品读出作者对珍珠鸟的喜爱及对 “信赖之美”的赞美。</w:t>
            </w:r>
          </w:p>
          <w:p w14:paraId="58F7B72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仿写时易流于外形描写，无法融入细腻的情感，体现不出小动物的灵性。</w:t>
            </w:r>
          </w:p>
        </w:tc>
        <w:tc>
          <w:tcPr>
            <w:tcW w:w="4363" w:type="dxa"/>
          </w:tcPr>
          <w:p w14:paraId="31B26FFD">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夯实字词与叙事梳理能力，把握散文叙事线索。引导学生体会细节描写的表达效果，理解 “信赖” 的主题价值，培养共情能力。通过读写迁移，让学生学以致用，提升描写与抒情结合的表达能力。</w:t>
            </w:r>
          </w:p>
        </w:tc>
      </w:tr>
      <w:tr w14:paraId="371B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7D5E578C">
            <w:pPr>
              <w:spacing w:line="240" w:lineRule="auto"/>
              <w:rPr>
                <w:rFonts w:hint="eastAsia"/>
                <w:b/>
                <w:bCs/>
                <w:sz w:val="28"/>
                <w:szCs w:val="28"/>
                <w:vertAlign w:val="baseline"/>
                <w:lang w:val="en-US" w:eastAsia="zh-CN"/>
              </w:rPr>
            </w:pPr>
          </w:p>
        </w:tc>
        <w:tc>
          <w:tcPr>
            <w:tcW w:w="1932" w:type="dxa"/>
          </w:tcPr>
          <w:p w14:paraId="6A57F3E1">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口语交际：</w:t>
            </w:r>
          </w:p>
          <w:p w14:paraId="6D933A24">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制定班级公约</w:t>
            </w:r>
          </w:p>
        </w:tc>
        <w:tc>
          <w:tcPr>
            <w:tcW w:w="3327" w:type="dxa"/>
            <w:gridSpan w:val="4"/>
          </w:tcPr>
          <w:p w14:paraId="023DF7CD">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结合“自然物语”单元主题与班级实际，拟定的公约需覆盖学习习惯、班级秩序、合作规则等，条款要具体、可执行。</w:t>
            </w:r>
          </w:p>
          <w:p w14:paraId="5A4726CC">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发言时做到观点清晰、理由充分，能围绕“如</w:t>
            </w:r>
            <w:r>
              <w:rPr>
                <w:rFonts w:hint="eastAsia" w:ascii="仿宋" w:hAnsi="仿宋" w:eastAsia="仿宋" w:cs="仿宋"/>
                <w:b/>
                <w:bCs/>
                <w:sz w:val="28"/>
                <w:szCs w:val="28"/>
                <w:vertAlign w:val="baseline"/>
                <w:lang w:val="en-US" w:eastAsia="zh-CN"/>
              </w:rPr>
              <w:drawing>
                <wp:anchor distT="0" distB="0" distL="114300" distR="114300" simplePos="0" relativeHeight="251674624" behindDoc="1" locked="0" layoutInCell="1" allowOverlap="1">
                  <wp:simplePos x="0" y="0"/>
                  <wp:positionH relativeFrom="column">
                    <wp:posOffset>-3331845</wp:posOffset>
                  </wp:positionH>
                  <wp:positionV relativeFrom="paragraph">
                    <wp:posOffset>-749300</wp:posOffset>
                  </wp:positionV>
                  <wp:extent cx="10643870" cy="7529195"/>
                  <wp:effectExtent l="0" t="0" r="5080" b="14605"/>
                  <wp:wrapNone/>
                  <wp:docPr id="24" name="图片 24"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何让班级更契合自然主题学习”阐述公约建议；认真倾听他人发言，可对合理建议进行补充、整合。</w:t>
            </w:r>
          </w:p>
          <w:p w14:paraId="638A2C48">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以小组为单位讨论时，能分工明确，共同筛选、修订公约条款，达成集体共识。</w:t>
            </w:r>
          </w:p>
        </w:tc>
        <w:tc>
          <w:tcPr>
            <w:tcW w:w="3153" w:type="dxa"/>
          </w:tcPr>
          <w:p w14:paraId="727A0B37">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学生易泛泛制定通用班级公约，难以将“自然物语”单元的学习特点融入公约条款，导致公约与单元主题脱节。</w:t>
            </w:r>
          </w:p>
          <w:p w14:paraId="28EE376A">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部分学生提出公约建议时，仅说“要爱护植物”，无法清晰说明制定该条款的原因、具体执行方式，表达缺乏条理。</w:t>
            </w:r>
          </w:p>
          <w:p w14:paraId="118426A3">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小组讨论中，学生易坚持个人观点，难以倾听并接纳他人合理建议，导致公约条款迟迟无法统一。</w:t>
            </w:r>
          </w:p>
        </w:tc>
        <w:tc>
          <w:tcPr>
            <w:tcW w:w="4363" w:type="dxa"/>
          </w:tcPr>
          <w:p w14:paraId="4E532698">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将口语交际与“一花一鸟总关情”的单元主题结合，让学生在制定公约的过程中，深化对“自然观察、合作探究”的认知，实现口语交际与单元学习的融合。</w:t>
            </w:r>
          </w:p>
          <w:p w14:paraId="1C567DC1">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通过“提出建议—阐述理由—交流讨论—整合意见”的过程，锻炼学生清晰表达、认真倾听、有效互动的口语交际核心素养。</w:t>
            </w:r>
          </w:p>
          <w:p w14:paraId="6825DE01">
            <w:pPr>
              <w:numPr>
                <w:ilvl w:val="0"/>
                <w:numId w:val="0"/>
              </w:numPr>
              <w:spacing w:line="240" w:lineRule="auto"/>
              <w:ind w:leftChars="0"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让学生参与班级公约制定，体会“集体协商、共同约定”的过程，增强班级归属感，同时学会在集体中平衡个人与团队的想法。</w:t>
            </w:r>
          </w:p>
          <w:p w14:paraId="7636CBC1">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制定的公约可直接用于“自然物语”板报制作、单元学习活动等班级事务，让口语交际的成果落地，体现“学用结合”的语文学习理念。</w:t>
            </w:r>
          </w:p>
        </w:tc>
      </w:tr>
      <w:tr w14:paraId="58C2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56E2C13D">
            <w:pPr>
              <w:spacing w:line="240" w:lineRule="auto"/>
              <w:rPr>
                <w:rFonts w:hint="eastAsia"/>
                <w:b/>
                <w:bCs/>
                <w:sz w:val="28"/>
                <w:szCs w:val="28"/>
                <w:vertAlign w:val="baseline"/>
                <w:lang w:val="en-US" w:eastAsia="zh-CN"/>
              </w:rPr>
            </w:pPr>
          </w:p>
        </w:tc>
        <w:tc>
          <w:tcPr>
            <w:tcW w:w="1932" w:type="dxa"/>
          </w:tcPr>
          <w:p w14:paraId="084A67C7">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习作：我的心爱之物</w:t>
            </w:r>
          </w:p>
        </w:tc>
        <w:tc>
          <w:tcPr>
            <w:tcW w:w="3327" w:type="dxa"/>
            <w:gridSpan w:val="4"/>
          </w:tcPr>
          <w:p w14:paraId="36CC6061">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能准确交代心爱之物的来历、外形特点，通过具体事例写出与物品之间的故事，体现“心爱”的原因；可结合“一花一鸟</w:t>
            </w:r>
            <w:r>
              <w:rPr>
                <w:rFonts w:hint="eastAsia" w:ascii="仿宋" w:hAnsi="仿宋" w:eastAsia="仿宋" w:cs="仿宋"/>
                <w:b/>
                <w:bCs/>
                <w:sz w:val="28"/>
                <w:szCs w:val="28"/>
                <w:vertAlign w:val="baseline"/>
                <w:lang w:val="en-US" w:eastAsia="zh-CN"/>
              </w:rPr>
              <w:drawing>
                <wp:anchor distT="0" distB="0" distL="114300" distR="114300" simplePos="0" relativeHeight="251675648" behindDoc="1" locked="0" layoutInCell="1" allowOverlap="1">
                  <wp:simplePos x="0" y="0"/>
                  <wp:positionH relativeFrom="column">
                    <wp:posOffset>-3331845</wp:posOffset>
                  </wp:positionH>
                  <wp:positionV relativeFrom="paragraph">
                    <wp:posOffset>-353060</wp:posOffset>
                  </wp:positionV>
                  <wp:extent cx="10643870" cy="7529195"/>
                  <wp:effectExtent l="0" t="0" r="5080" b="14605"/>
                  <wp:wrapNone/>
                  <wp:docPr id="25" name="图片 25"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总关情”单元特点，若物品是动植物，需运用五感法细致描写其特征。</w:t>
            </w:r>
          </w:p>
          <w:p w14:paraId="6A933F06">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恰当使用比喻、拟人、排比等修辞让描写更生动；能将真情实感融入叙事和描写中，做到情感真挚、不空洞。</w:t>
            </w:r>
          </w:p>
          <w:p w14:paraId="65402172">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文章有清晰的条理，可按“外形—故事—情感”的顺序行文，段落划分合理，过渡自然。</w:t>
            </w:r>
          </w:p>
        </w:tc>
        <w:tc>
          <w:tcPr>
            <w:tcW w:w="3153" w:type="dxa"/>
          </w:tcPr>
          <w:p w14:paraId="508206EB">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学生易只简单描述物品外形，难以通过具体的生活细节或事件体现“心爱”的情感，出现“为写心爱而写心爱”的空洞问题。</w:t>
            </w:r>
          </w:p>
          <w:p w14:paraId="6704FE52">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对心爱之物的外形、细节刻画流于表面，不会运用单元所学的五感法、对比法等状物技巧，描写缺乏画面感。</w:t>
            </w:r>
          </w:p>
          <w:p w14:paraId="3DE2FE86">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选材易局限于玩具、文具等常见物品，且故事情节雷同，难以挖掘物品背后独特的个人经历或情感联结。</w:t>
            </w:r>
          </w:p>
        </w:tc>
        <w:tc>
          <w:tcPr>
            <w:tcW w:w="4363" w:type="dxa"/>
          </w:tcPr>
          <w:p w14:paraId="4C2FEC63">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紧扣“一花一鸟总关情”的单元主题，让学生运用单元所学的状物描写方法（抓特点、融情感）进行习作，实现读写结合。</w:t>
            </w:r>
          </w:p>
          <w:p w14:paraId="4E52BFE0">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通过写心爱之物，锻炼学生观察能力、细节描写能力和情感表达能力，落实五年级上册状物习作的语文要素。</w:t>
            </w:r>
          </w:p>
          <w:p w14:paraId="13575733">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引导学生从生活中挖掘情感联结，体会平凡物品背后的意义，培养对生活的观察力和感悟力。</w:t>
            </w:r>
          </w:p>
          <w:p w14:paraId="255C1E8E">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以“心爱之物”这一贴近学生生活的话题为载体，降低习作难度，增强学生的习作自信心，为更复杂的状物散文写作奠定基础。</w:t>
            </w:r>
          </w:p>
        </w:tc>
      </w:tr>
      <w:tr w14:paraId="18AD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2" w:type="dxa"/>
          <w:trHeight w:val="0" w:hRule="atLeast"/>
          <w:jc w:val="center"/>
        </w:trPr>
        <w:tc>
          <w:tcPr>
            <w:tcW w:w="2690" w:type="dxa"/>
            <w:vMerge w:val="continue"/>
          </w:tcPr>
          <w:p w14:paraId="23E3EC82">
            <w:pPr>
              <w:spacing w:line="240" w:lineRule="auto"/>
              <w:rPr>
                <w:rFonts w:hint="eastAsia"/>
                <w:b/>
                <w:bCs/>
                <w:sz w:val="28"/>
                <w:szCs w:val="28"/>
                <w:vertAlign w:val="baseline"/>
                <w:lang w:val="en-US" w:eastAsia="zh-CN"/>
              </w:rPr>
            </w:pPr>
          </w:p>
        </w:tc>
        <w:tc>
          <w:tcPr>
            <w:tcW w:w="1932" w:type="dxa"/>
          </w:tcPr>
          <w:p w14:paraId="7FB71739">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语文园地</w:t>
            </w:r>
          </w:p>
        </w:tc>
        <w:tc>
          <w:tcPr>
            <w:tcW w:w="3327" w:type="dxa"/>
            <w:gridSpan w:val="4"/>
          </w:tcPr>
          <w:p w14:paraId="536F31D8">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词句积累维度：</w:t>
            </w:r>
          </w:p>
          <w:p w14:paraId="2476FF6A">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能熟练背诵并默写单元日积月累中的名言警句；结合例句理解“心旷神怡、应接不暇”等单元重点词语的含义，能在语境中正确运用。</w:t>
            </w:r>
          </w:p>
          <w:p w14:paraId="34B54977">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方法迁移维度：</w:t>
            </w:r>
          </w:p>
          <w:p w14:paraId="5C697FA7">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梳理单元状物散文中</w:t>
            </w:r>
            <w:r>
              <w:rPr>
                <w:rFonts w:hint="eastAsia" w:ascii="仿宋" w:hAnsi="仿宋" w:eastAsia="仿宋" w:cs="仿宋"/>
                <w:b/>
                <w:bCs/>
                <w:sz w:val="28"/>
                <w:szCs w:val="28"/>
                <w:vertAlign w:val="baseline"/>
                <w:lang w:val="en-US" w:eastAsia="zh-CN"/>
              </w:rPr>
              <w:drawing>
                <wp:anchor distT="0" distB="0" distL="114300" distR="114300" simplePos="0" relativeHeight="251676672" behindDoc="1" locked="0" layoutInCell="1" allowOverlap="1">
                  <wp:simplePos x="0" y="0"/>
                  <wp:positionH relativeFrom="column">
                    <wp:posOffset>-3331845</wp:posOffset>
                  </wp:positionH>
                  <wp:positionV relativeFrom="paragraph">
                    <wp:posOffset>-2334260</wp:posOffset>
                  </wp:positionV>
                  <wp:extent cx="10643870" cy="7529195"/>
                  <wp:effectExtent l="0" t="0" r="5080" b="14605"/>
                  <wp:wrapNone/>
                  <wp:docPr id="26" name="图片 26"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“抓特点、融情感”的写作方法，能结合语文园地中的例句，分析比喻、拟人等修辞在状物中的表达效果；尝试运用所学方法仿写句子或片段。</w:t>
            </w:r>
          </w:p>
          <w:p w14:paraId="467DAC92">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实践运用维度：</w:t>
            </w:r>
          </w:p>
          <w:p w14:paraId="293DDE5E">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参与“交流平台”的话题讨论，清晰分享自己观察动植物的方法与发现；完善自己的观察日记。</w:t>
            </w:r>
          </w:p>
        </w:tc>
        <w:tc>
          <w:tcPr>
            <w:tcW w:w="3153" w:type="dxa"/>
          </w:tcPr>
          <w:p w14:paraId="59E28D79">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方法内化：</w:t>
            </w:r>
          </w:p>
          <w:p w14:paraId="0CA91B25">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学生难以将“抓特点、融情感”的写作方法从课文分析迁移到自主表达中，仿写时容易出现“有修辞无情感”“有描写无重点”的问题。</w:t>
            </w:r>
          </w:p>
          <w:p w14:paraId="61F7A7EA">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词语运用：</w:t>
            </w:r>
          </w:p>
          <w:p w14:paraId="26BE3280">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对“心旷神怡、应接不暇”等抽象词语的理解停留在表面，无法结合具体的生活情境或观察体验灵活运用。</w:t>
            </w:r>
          </w:p>
          <w:p w14:paraId="20A507CA">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交流表达：</w:t>
            </w:r>
          </w:p>
          <w:p w14:paraId="40A698E1">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在“交流平台”讨论时，部分学生难以清晰、有条理地阐述自己的观察方法，发言内容零散、缺乏逻辑。</w:t>
            </w:r>
          </w:p>
        </w:tc>
        <w:tc>
          <w:tcPr>
            <w:tcW w:w="4363" w:type="dxa"/>
          </w:tcPr>
          <w:p w14:paraId="545F747C">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 整合单元知识：</w:t>
            </w:r>
          </w:p>
          <w:p w14:paraId="321FBA7B">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通过语文园地的词句积累、方法梳理、交流实践，系统整合单元所学的状物技巧、语言知识，形成完整的知识体系。</w:t>
            </w:r>
          </w:p>
          <w:p w14:paraId="32C56695">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落实语文要素：</w:t>
            </w:r>
          </w:p>
          <w:p w14:paraId="60001392">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紧扣“体会作者表达的思想感情”“学习抓住事物特点进行描写”的单元语文要素，通过仿写、交流等活动，实现方法的巩固与迁移。</w:t>
            </w:r>
          </w:p>
          <w:p w14:paraId="342CFDDA">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衔接单元习作：</w:t>
            </w:r>
          </w:p>
          <w:p w14:paraId="30CF3D15">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为《我的心爱之物》习作提供方法支撑，帮助学生梳理状物思路、丰富表达技巧，降低习作难度，提升习作质量。</w:t>
            </w:r>
          </w:p>
          <w:p w14:paraId="77EB5CFC">
            <w:pPr>
              <w:spacing w:line="240" w:lineRule="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培养综合素养：</w:t>
            </w:r>
          </w:p>
          <w:p w14:paraId="7C8B45BA">
            <w:pPr>
              <w:spacing w:line="240" w:lineRule="auto"/>
              <w:ind w:firstLine="560" w:firstLineChars="20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通过讨论、分享、仿写等多元活动，提升学生的语言积累能力、口语表达能力和书面表达能力，培养对自然与生活的观察感悟力。</w:t>
            </w:r>
          </w:p>
        </w:tc>
      </w:tr>
      <w:bookmarkEnd w:id="0"/>
    </w:tbl>
    <w:p w14:paraId="21733546">
      <w:pPr>
        <w:jc w:val="center"/>
        <w:rPr>
          <w:rFonts w:hint="eastAsia"/>
          <w:b/>
          <w:bCs/>
          <w:sz w:val="32"/>
          <w:szCs w:val="32"/>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77696" behindDoc="1" locked="0" layoutInCell="1" allowOverlap="1">
            <wp:simplePos x="0" y="0"/>
            <wp:positionH relativeFrom="column">
              <wp:posOffset>-417830</wp:posOffset>
            </wp:positionH>
            <wp:positionV relativeFrom="paragraph">
              <wp:posOffset>-342265</wp:posOffset>
            </wp:positionV>
            <wp:extent cx="10643870" cy="7529195"/>
            <wp:effectExtent l="0" t="0" r="5080" b="14605"/>
            <wp:wrapNone/>
            <wp:docPr id="27" name="图片 27"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r>
        <w:rPr>
          <w:rFonts w:hint="eastAsia"/>
          <w:b/>
          <w:bCs/>
          <w:sz w:val="32"/>
          <w:szCs w:val="32"/>
          <w:lang w:val="en-US" w:eastAsia="zh-CN"/>
        </w:rPr>
        <w:t>单元作业主题设计</w:t>
      </w:r>
    </w:p>
    <w:p w14:paraId="7625827C">
      <w:pPr>
        <w:jc w:val="center"/>
        <w:rPr>
          <w:rFonts w:hint="eastAsia"/>
          <w:b/>
          <w:bCs/>
          <w:sz w:val="32"/>
          <w:szCs w:val="32"/>
          <w:lang w:val="en-US" w:eastAsia="zh-CN"/>
        </w:rPr>
      </w:pPr>
    </w:p>
    <w:tbl>
      <w:tblPr>
        <w:tblStyle w:val="6"/>
        <w:tblW w:w="15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2145"/>
        <w:gridCol w:w="5085"/>
        <w:gridCol w:w="2310"/>
        <w:gridCol w:w="4412"/>
      </w:tblGrid>
      <w:tr w14:paraId="3A9E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14:paraId="21EB1A3E">
            <w:pPr>
              <w:rPr>
                <w:rFonts w:hint="default"/>
                <w:sz w:val="28"/>
                <w:szCs w:val="28"/>
                <w:vertAlign w:val="baseline"/>
                <w:lang w:val="en-US" w:eastAsia="zh-CN"/>
              </w:rPr>
            </w:pPr>
            <w:r>
              <w:rPr>
                <w:rFonts w:hint="eastAsia"/>
                <w:sz w:val="28"/>
                <w:szCs w:val="28"/>
                <w:vertAlign w:val="baseline"/>
                <w:lang w:val="en-US" w:eastAsia="zh-CN"/>
              </w:rPr>
              <w:t>主要情境</w:t>
            </w:r>
          </w:p>
        </w:tc>
        <w:tc>
          <w:tcPr>
            <w:tcW w:w="2145" w:type="dxa"/>
          </w:tcPr>
          <w:p w14:paraId="56AD35CC">
            <w:pPr>
              <w:jc w:val="center"/>
              <w:rPr>
                <w:rFonts w:hint="default"/>
                <w:sz w:val="28"/>
                <w:szCs w:val="28"/>
                <w:vertAlign w:val="baseline"/>
                <w:lang w:val="en-US" w:eastAsia="zh-CN"/>
              </w:rPr>
            </w:pPr>
            <w:r>
              <w:rPr>
                <w:rFonts w:hint="eastAsia"/>
                <w:sz w:val="28"/>
                <w:szCs w:val="28"/>
                <w:vertAlign w:val="baseline"/>
                <w:lang w:val="en-US" w:eastAsia="zh-CN"/>
              </w:rPr>
              <w:t>作业主题</w:t>
            </w:r>
          </w:p>
        </w:tc>
        <w:tc>
          <w:tcPr>
            <w:tcW w:w="7395" w:type="dxa"/>
            <w:gridSpan w:val="2"/>
          </w:tcPr>
          <w:p w14:paraId="797641B8">
            <w:pPr>
              <w:jc w:val="center"/>
              <w:rPr>
                <w:rFonts w:hint="default"/>
                <w:sz w:val="28"/>
                <w:szCs w:val="28"/>
                <w:vertAlign w:val="baseline"/>
                <w:lang w:val="en-US" w:eastAsia="zh-CN"/>
              </w:rPr>
            </w:pPr>
            <w:r>
              <w:rPr>
                <w:rFonts w:hint="eastAsia"/>
                <w:sz w:val="28"/>
                <w:szCs w:val="28"/>
                <w:vertAlign w:val="baseline"/>
                <w:lang w:val="en-US" w:eastAsia="zh-CN"/>
              </w:rPr>
              <w:t>主要“教—学—评”活动</w:t>
            </w:r>
          </w:p>
        </w:tc>
        <w:tc>
          <w:tcPr>
            <w:tcW w:w="4412" w:type="dxa"/>
          </w:tcPr>
          <w:p w14:paraId="47A516C7">
            <w:pPr>
              <w:jc w:val="center"/>
              <w:rPr>
                <w:rFonts w:hint="default"/>
                <w:sz w:val="28"/>
                <w:szCs w:val="28"/>
                <w:vertAlign w:val="baseline"/>
                <w:lang w:val="en-US" w:eastAsia="zh-CN"/>
              </w:rPr>
            </w:pPr>
            <w:r>
              <w:rPr>
                <w:rFonts w:hint="eastAsia"/>
                <w:sz w:val="28"/>
                <w:szCs w:val="28"/>
                <w:vertAlign w:val="baseline"/>
                <w:lang w:val="en-US" w:eastAsia="zh-CN"/>
              </w:rPr>
              <w:t>语文要素</w:t>
            </w:r>
          </w:p>
        </w:tc>
      </w:tr>
      <w:tr w14:paraId="4AE9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vMerge w:val="restart"/>
            <w:vAlign w:val="center"/>
          </w:tcPr>
          <w:p w14:paraId="459E926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校园</w:t>
            </w:r>
          </w:p>
          <w:p w14:paraId="197177C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观察</w:t>
            </w:r>
          </w:p>
        </w:tc>
        <w:tc>
          <w:tcPr>
            <w:tcW w:w="2145" w:type="dxa"/>
            <w:vAlign w:val="center"/>
          </w:tcPr>
          <w:p w14:paraId="76F78EB2">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校园小生灵</w:t>
            </w:r>
          </w:p>
        </w:tc>
        <w:tc>
          <w:tcPr>
            <w:tcW w:w="5085" w:type="dxa"/>
          </w:tcPr>
          <w:p w14:paraId="07EE3AA1">
            <w:pPr>
              <w:numPr>
                <w:ilvl w:val="0"/>
                <w:numId w:val="3"/>
              </w:numP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教师讲解用五感法观察小动物的方法，结合《白鹭》分析动物外形、动作的描写技巧。</w:t>
            </w:r>
          </w:p>
          <w:p w14:paraId="15390BC5">
            <w:pPr>
              <w:numPr>
                <w:ilvl w:val="0"/>
                <w:numId w:val="3"/>
              </w:numP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学生分组观察校园里的小鸟、昆虫等，填写观察记录表，用文字描绘其外形与活动状态。</w:t>
            </w:r>
          </w:p>
        </w:tc>
        <w:tc>
          <w:tcPr>
            <w:tcW w:w="2310" w:type="dxa"/>
            <w:vAlign w:val="center"/>
          </w:tcPr>
          <w:p w14:paraId="2F203E73">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评选：</w:t>
            </w:r>
          </w:p>
          <w:p w14:paraId="290A18F1">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“观察小能手”</w:t>
            </w:r>
          </w:p>
          <w:p w14:paraId="43A4B222">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“表达小达人”</w:t>
            </w:r>
          </w:p>
          <w:p w14:paraId="1B1819FC">
            <w:pPr>
              <w:jc w:val="center"/>
              <w:rPr>
                <w:rFonts w:hint="eastAsia" w:ascii="仿宋" w:hAnsi="仿宋" w:eastAsia="仿宋" w:cs="仿宋"/>
                <w:sz w:val="28"/>
                <w:szCs w:val="28"/>
                <w:vertAlign w:val="baseline"/>
                <w:lang w:val="en-US" w:eastAsia="zh-CN"/>
              </w:rPr>
            </w:pPr>
          </w:p>
        </w:tc>
        <w:tc>
          <w:tcPr>
            <w:tcW w:w="4412" w:type="dxa"/>
            <w:vAlign w:val="center"/>
          </w:tcPr>
          <w:p w14:paraId="49CFF8AB">
            <w:pPr>
              <w:ind w:firstLine="560" w:firstLineChars="20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学习运用五感法捕捉动物的外形、动作特点。体会拟人、比喻修辞在动物描写中的表达效果。提升细致观察和书面表达的能力。</w:t>
            </w:r>
          </w:p>
        </w:tc>
      </w:tr>
      <w:tr w14:paraId="62CD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vMerge w:val="continue"/>
          </w:tcPr>
          <w:p w14:paraId="41E9EEAD">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sz w:val="28"/>
                <w:szCs w:val="28"/>
                <w:vertAlign w:val="baseline"/>
                <w:lang w:val="en-US" w:eastAsia="zh-CN"/>
              </w:rPr>
            </w:pPr>
          </w:p>
        </w:tc>
        <w:tc>
          <w:tcPr>
            <w:tcW w:w="2145" w:type="dxa"/>
            <w:vAlign w:val="center"/>
          </w:tcPr>
          <w:p w14:paraId="3C30E4A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sz w:val="28"/>
                <w:szCs w:val="28"/>
                <w:vertAlign w:val="baseline"/>
                <w:lang w:val="en-US" w:eastAsia="zh-CN"/>
              </w:rPr>
            </w:pPr>
            <w:r>
              <w:rPr>
                <w:rFonts w:hint="eastAsia"/>
                <w:sz w:val="28"/>
                <w:szCs w:val="28"/>
                <w:vertAlign w:val="baseline"/>
                <w:lang w:val="en-US" w:eastAsia="zh-CN"/>
              </w:rPr>
              <w:t>一草一木</w:t>
            </w:r>
          </w:p>
          <w:p w14:paraId="1063379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sz w:val="28"/>
                <w:szCs w:val="28"/>
                <w:vertAlign w:val="baseline"/>
                <w:lang w:val="en-US" w:eastAsia="zh-CN"/>
              </w:rPr>
            </w:pPr>
            <w:r>
              <w:rPr>
                <w:rFonts w:hint="eastAsia"/>
                <w:sz w:val="28"/>
                <w:szCs w:val="28"/>
                <w:vertAlign w:val="baseline"/>
                <w:lang w:val="en-US" w:eastAsia="zh-CN"/>
              </w:rPr>
              <w:t>总关情</w:t>
            </w:r>
          </w:p>
        </w:tc>
        <w:tc>
          <w:tcPr>
            <w:tcW w:w="5085" w:type="dxa"/>
          </w:tcPr>
          <w:p w14:paraId="29DF514D">
            <w:pP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1.教师结合《落花生》《桂花雨》讲解抓住植物特点，融入情感的状物方法。</w:t>
            </w:r>
          </w:p>
          <w:p w14:paraId="71C22188">
            <w:pP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2.学生选取校园一种植物，从外形、气味、生长变化等角度观察，撰写植物特写片段。</w:t>
            </w:r>
          </w:p>
        </w:tc>
        <w:tc>
          <w:tcPr>
            <w:tcW w:w="2310" w:type="dxa"/>
            <w:vAlign w:val="center"/>
          </w:tcPr>
          <w:p w14:paraId="52B94063">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评选：</w:t>
            </w:r>
          </w:p>
          <w:p w14:paraId="0BED078B">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“撰写小明星”</w:t>
            </w:r>
          </w:p>
        </w:tc>
        <w:tc>
          <w:tcPr>
            <w:tcW w:w="4412" w:type="dxa"/>
          </w:tcPr>
          <w:p w14:paraId="3421C771">
            <w:pPr>
              <w:ind w:firstLine="560" w:firstLineChars="200"/>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掌握抓住植物外形生长特点的描写方法。学习托物抒情的表达手法，将个人感受融入景物描写。培养对自然景物的观察与感悟能力。</w:t>
            </w:r>
          </w:p>
        </w:tc>
      </w:tr>
      <w:tr w14:paraId="6D3C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vMerge w:val="restart"/>
            <w:vAlign w:val="center"/>
          </w:tcPr>
          <w:p w14:paraId="194286E1">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sz w:val="28"/>
                <w:szCs w:val="28"/>
                <w:vertAlign w:val="baseline"/>
                <w:lang w:val="en-US" w:eastAsia="zh-CN"/>
              </w:rPr>
            </w:pPr>
            <w:r>
              <w:rPr>
                <w:rFonts w:hint="eastAsia"/>
                <w:sz w:val="28"/>
                <w:szCs w:val="28"/>
                <w:vertAlign w:val="baseline"/>
                <w:lang w:val="en-US" w:eastAsia="zh-CN"/>
              </w:rPr>
              <w:t>成果</w:t>
            </w:r>
          </w:p>
          <w:p w14:paraId="20F9B41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8"/>
                <w:szCs w:val="28"/>
                <w:vertAlign w:val="baseline"/>
                <w:lang w:val="en-US" w:eastAsia="zh-CN"/>
              </w:rPr>
            </w:pPr>
            <w:r>
              <w:rPr>
                <w:rFonts w:hint="eastAsia"/>
                <w:sz w:val="28"/>
                <w:szCs w:val="28"/>
                <w:vertAlign w:val="baseline"/>
                <w:lang w:val="en-US" w:eastAsia="zh-CN"/>
              </w:rPr>
              <w:t>展示</w:t>
            </w:r>
          </w:p>
        </w:tc>
        <w:tc>
          <w:tcPr>
            <w:tcW w:w="2145" w:type="dxa"/>
            <w:vAlign w:val="center"/>
          </w:tcPr>
          <w:p w14:paraId="5EECCA03">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sz w:val="28"/>
                <w:szCs w:val="28"/>
                <w:vertAlign w:val="baseline"/>
                <w:lang w:val="en-US" w:eastAsia="zh-CN"/>
              </w:rPr>
            </w:pPr>
            <w:r>
              <w:rPr>
                <w:rFonts w:hint="eastAsia"/>
                <w:sz w:val="28"/>
                <w:szCs w:val="28"/>
                <w:vertAlign w:val="baseline"/>
                <w:lang w:val="en-US" w:eastAsia="zh-CN"/>
              </w:rPr>
              <w:t>“自然物语”</w:t>
            </w:r>
          </w:p>
          <w:p w14:paraId="377C494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sz w:val="28"/>
                <w:szCs w:val="28"/>
                <w:vertAlign w:val="baseline"/>
                <w:lang w:val="en-US" w:eastAsia="zh-CN"/>
              </w:rPr>
            </w:pPr>
            <w:r>
              <w:rPr>
                <w:rFonts w:hint="eastAsia"/>
                <w:sz w:val="28"/>
                <w:szCs w:val="28"/>
                <w:vertAlign w:val="baseline"/>
                <w:lang w:val="en-US" w:eastAsia="zh-CN"/>
              </w:rPr>
              <w:t>分享会</w:t>
            </w:r>
          </w:p>
        </w:tc>
        <w:tc>
          <w:tcPr>
            <w:tcW w:w="5085" w:type="dxa"/>
          </w:tcPr>
          <w:p w14:paraId="459CB0B3">
            <w:pPr>
              <w:numPr>
                <w:ilvl w:val="0"/>
                <w:numId w:val="4"/>
              </w:numP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教师指导学生梳理观察成果的表达逻辑，讲解口头分享的语速、语气技巧。</w:t>
            </w:r>
          </w:p>
          <w:p w14:paraId="70AB9108">
            <w:pPr>
              <w:numPr>
                <w:ilvl w:val="0"/>
                <w:numId w:val="0"/>
              </w:numP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2.学生将校园观察的文字手绘作品整理</w:t>
            </w:r>
            <w:r>
              <w:rPr>
                <w:rFonts w:hint="eastAsia" w:ascii="仿宋" w:hAnsi="仿宋" w:eastAsia="仿宋" w:cs="仿宋"/>
                <w:b/>
                <w:bCs/>
                <w:sz w:val="28"/>
                <w:szCs w:val="28"/>
                <w:vertAlign w:val="baseline"/>
                <w:lang w:val="en-US" w:eastAsia="zh-CN"/>
              </w:rPr>
              <w:drawing>
                <wp:anchor distT="0" distB="0" distL="114300" distR="114300" simplePos="0" relativeHeight="251678720" behindDoc="1" locked="0" layoutInCell="1" allowOverlap="1">
                  <wp:simplePos x="0" y="0"/>
                  <wp:positionH relativeFrom="column">
                    <wp:posOffset>-2728595</wp:posOffset>
                  </wp:positionH>
                  <wp:positionV relativeFrom="paragraph">
                    <wp:posOffset>-342900</wp:posOffset>
                  </wp:positionV>
                  <wp:extent cx="10643870" cy="7529195"/>
                  <wp:effectExtent l="0" t="0" r="5080" b="14605"/>
                  <wp:wrapNone/>
                  <wp:docPr id="28" name="图片 28"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0"/>
                          <pic:cNvPicPr>
                            <a:picLocks noChangeAspect="1"/>
                          </pic:cNvPicPr>
                        </pic:nvPicPr>
                        <pic:blipFill>
                          <a:blip r:embed="rId4"/>
                          <a:stretch>
                            <a:fillRect/>
                          </a:stretch>
                        </pic:blipFill>
                        <pic:spPr>
                          <a:xfrm>
                            <a:off x="0" y="0"/>
                            <a:ext cx="10643870" cy="7529195"/>
                          </a:xfrm>
                          <a:prstGeom prst="rect">
                            <a:avLst/>
                          </a:prstGeom>
                        </pic:spPr>
                      </pic:pic>
                    </a:graphicData>
                  </a:graphic>
                </wp:anchor>
              </w:drawing>
            </w:r>
            <w:r>
              <w:rPr>
                <w:rFonts w:hint="eastAsia" w:ascii="仿宋" w:hAnsi="仿宋" w:eastAsia="仿宋" w:cs="仿宋"/>
                <w:sz w:val="28"/>
                <w:szCs w:val="28"/>
                <w:vertAlign w:val="baseline"/>
                <w:lang w:val="en-US" w:eastAsia="zh-CN"/>
              </w:rPr>
              <w:t>成分享稿，分组排练后上台展示。</w:t>
            </w:r>
          </w:p>
        </w:tc>
        <w:tc>
          <w:tcPr>
            <w:tcW w:w="2310" w:type="dxa"/>
            <w:vAlign w:val="center"/>
          </w:tcPr>
          <w:p w14:paraId="4C7382BB">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评选：</w:t>
            </w:r>
          </w:p>
          <w:p w14:paraId="72F640A7">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“最佳分享员”</w:t>
            </w:r>
          </w:p>
        </w:tc>
        <w:tc>
          <w:tcPr>
            <w:tcW w:w="4412" w:type="dxa"/>
          </w:tcPr>
          <w:p w14:paraId="39E045F6">
            <w:pPr>
              <w:ind w:firstLine="560" w:firstLineChars="200"/>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提升口头表达能力，表述清晰，情感自然。学会整合观察素材，有条理呈现观察成果。增强倾听与评价他人表达的能力。</w:t>
            </w:r>
          </w:p>
        </w:tc>
      </w:tr>
      <w:tr w14:paraId="23AF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vMerge w:val="continue"/>
          </w:tcPr>
          <w:p w14:paraId="3B13493D">
            <w:pPr>
              <w:rPr>
                <w:rFonts w:hint="default"/>
                <w:sz w:val="28"/>
                <w:szCs w:val="28"/>
                <w:vertAlign w:val="baseline"/>
                <w:lang w:val="en-US" w:eastAsia="zh-CN"/>
              </w:rPr>
            </w:pPr>
          </w:p>
        </w:tc>
        <w:tc>
          <w:tcPr>
            <w:tcW w:w="2145" w:type="dxa"/>
            <w:vAlign w:val="center"/>
          </w:tcPr>
          <w:p w14:paraId="74D3A5A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sz w:val="28"/>
                <w:szCs w:val="28"/>
                <w:vertAlign w:val="baseline"/>
                <w:lang w:val="en-US" w:eastAsia="zh-CN"/>
              </w:rPr>
            </w:pPr>
            <w:r>
              <w:rPr>
                <w:rFonts w:hint="eastAsia"/>
                <w:sz w:val="28"/>
                <w:szCs w:val="28"/>
                <w:vertAlign w:val="baseline"/>
                <w:lang w:val="en-US" w:eastAsia="zh-CN"/>
              </w:rPr>
              <w:t>“自然之美”</w:t>
            </w:r>
          </w:p>
          <w:p w14:paraId="45647E4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sz w:val="28"/>
                <w:szCs w:val="28"/>
                <w:vertAlign w:val="baseline"/>
                <w:lang w:val="en-US" w:eastAsia="zh-CN"/>
              </w:rPr>
            </w:pPr>
            <w:r>
              <w:rPr>
                <w:rFonts w:hint="eastAsia"/>
                <w:sz w:val="28"/>
                <w:szCs w:val="28"/>
                <w:vertAlign w:val="baseline"/>
                <w:lang w:val="en-US" w:eastAsia="zh-CN"/>
              </w:rPr>
              <w:t>手抄报创作</w:t>
            </w:r>
          </w:p>
        </w:tc>
        <w:tc>
          <w:tcPr>
            <w:tcW w:w="5085" w:type="dxa"/>
          </w:tcPr>
          <w:p w14:paraId="2C8CA034">
            <w:pPr>
              <w:numPr>
                <w:ilvl w:val="0"/>
                <w:numId w:val="5"/>
              </w:numP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教师讲解手抄报的排版图文结合技巧，结合单元课文范例，分析文字配图的呼应方法。</w:t>
            </w:r>
          </w:p>
          <w:p w14:paraId="15932B97">
            <w:pPr>
              <w:numPr>
                <w:ilvl w:val="0"/>
                <w:numId w:val="5"/>
              </w:numP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学生将校园观察的短文、诗句、手绘插画，融合制作“自然之美”主题手抄报。</w:t>
            </w:r>
          </w:p>
        </w:tc>
        <w:tc>
          <w:tcPr>
            <w:tcW w:w="2310" w:type="dxa"/>
            <w:vAlign w:val="center"/>
          </w:tcPr>
          <w:p w14:paraId="08C4FC21">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评选：</w:t>
            </w:r>
          </w:p>
          <w:p w14:paraId="7BD43348">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“手绘小达人”</w:t>
            </w:r>
          </w:p>
        </w:tc>
        <w:tc>
          <w:tcPr>
            <w:tcW w:w="4412" w:type="dxa"/>
          </w:tcPr>
          <w:p w14:paraId="2CFD9E71">
            <w:pPr>
              <w:ind w:firstLine="560" w:firstLineChars="200"/>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学习图文结合的表达方式，提升信息整合能力和巩固状物描写的语言技巧，将书面文字与视觉呈现结合，培养审美与创意表达的能力。</w:t>
            </w:r>
          </w:p>
        </w:tc>
      </w:tr>
    </w:tbl>
    <w:p w14:paraId="04DCE50A">
      <w:pPr>
        <w:rPr>
          <w:rFonts w:hint="default"/>
          <w:lang w:val="en-US" w:eastAsia="zh-CN"/>
        </w:rPr>
      </w:pPr>
    </w:p>
    <w:sectPr>
      <w:pgSz w:w="16838" w:h="11906" w:orient="landscape"/>
      <w:pgMar w:top="567" w:right="737" w:bottom="567" w:left="73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02AB7E"/>
    <w:multiLevelType w:val="singleLevel"/>
    <w:tmpl w:val="A202AB7E"/>
    <w:lvl w:ilvl="0" w:tentative="0">
      <w:start w:val="1"/>
      <w:numFmt w:val="decimal"/>
      <w:lvlText w:val="%1."/>
      <w:lvlJc w:val="left"/>
      <w:pPr>
        <w:tabs>
          <w:tab w:val="left" w:pos="312"/>
        </w:tabs>
      </w:pPr>
    </w:lvl>
  </w:abstractNum>
  <w:abstractNum w:abstractNumId="1">
    <w:nsid w:val="C3BEDAA3"/>
    <w:multiLevelType w:val="singleLevel"/>
    <w:tmpl w:val="C3BEDAA3"/>
    <w:lvl w:ilvl="0" w:tentative="0">
      <w:start w:val="1"/>
      <w:numFmt w:val="decimal"/>
      <w:lvlText w:val="%1."/>
      <w:lvlJc w:val="left"/>
      <w:pPr>
        <w:tabs>
          <w:tab w:val="left" w:pos="312"/>
        </w:tabs>
      </w:pPr>
    </w:lvl>
  </w:abstractNum>
  <w:abstractNum w:abstractNumId="2">
    <w:nsid w:val="121246C4"/>
    <w:multiLevelType w:val="singleLevel"/>
    <w:tmpl w:val="121246C4"/>
    <w:lvl w:ilvl="0" w:tentative="0">
      <w:start w:val="1"/>
      <w:numFmt w:val="decimal"/>
      <w:lvlText w:val="%1."/>
      <w:lvlJc w:val="left"/>
      <w:pPr>
        <w:tabs>
          <w:tab w:val="left" w:pos="312"/>
        </w:tabs>
      </w:pPr>
    </w:lvl>
  </w:abstractNum>
  <w:abstractNum w:abstractNumId="3">
    <w:nsid w:val="693FB4E3"/>
    <w:multiLevelType w:val="singleLevel"/>
    <w:tmpl w:val="693FB4E3"/>
    <w:lvl w:ilvl="0" w:tentative="0">
      <w:start w:val="1"/>
      <w:numFmt w:val="decimal"/>
      <w:suff w:val="nothing"/>
      <w:lvlText w:val="%1."/>
      <w:lvlJc w:val="left"/>
    </w:lvl>
  </w:abstractNum>
  <w:abstractNum w:abstractNumId="4">
    <w:nsid w:val="69421AD9"/>
    <w:multiLevelType w:val="singleLevel"/>
    <w:tmpl w:val="69421AD9"/>
    <w:lvl w:ilvl="0" w:tentative="0">
      <w:start w:val="2"/>
      <w:numFmt w:val="decimal"/>
      <w:suff w:val="nothing"/>
      <w:lvlText w:val="%1."/>
      <w:lvlJc w:val="left"/>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1NzlmMzRhZWQ3OTE4NDBmOTA3ZDk2YmVmZDcxOTcifQ=="/>
  </w:docVars>
  <w:rsids>
    <w:rsidRoot w:val="00000000"/>
    <w:rsid w:val="01AC76F7"/>
    <w:rsid w:val="06220993"/>
    <w:rsid w:val="0DEC38E8"/>
    <w:rsid w:val="0F192694"/>
    <w:rsid w:val="228C402B"/>
    <w:rsid w:val="258072A7"/>
    <w:rsid w:val="2FEE2C10"/>
    <w:rsid w:val="3F1A2052"/>
    <w:rsid w:val="491E44E4"/>
    <w:rsid w:val="4C9D68D6"/>
    <w:rsid w:val="5991296E"/>
    <w:rsid w:val="5DA550C4"/>
    <w:rsid w:val="5EA16FB3"/>
    <w:rsid w:val="62EF5068"/>
    <w:rsid w:val="6A630FAE"/>
    <w:rsid w:val="6AB41FA2"/>
    <w:rsid w:val="6BB75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7213</Words>
  <Characters>7237</Characters>
  <Lines>0</Lines>
  <Paragraphs>0</Paragraphs>
  <TotalTime>1</TotalTime>
  <ScaleCrop>false</ScaleCrop>
  <LinksUpToDate>false</LinksUpToDate>
  <CharactersWithSpaces>7415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2024-10-13T23:55:00Z</dcterms:created>
  <dc:creator>lenovo</dc:creator>
  <cp:lastModifiedBy>WPS_1655440215</cp:lastModifiedBy>
  <dcterms:modified xsi:type="dcterms:W3CDTF">2025-12-30T07:25:09Z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D0A8D7ACCBAE412AB332270724A18E51_13</vt:lpwstr>
  </property>
  <property fmtid="{D5CDD505-2E9C-101B-9397-08002B2CF9AE}" pid="4" name="KSOTemplateDocerSaveRecord">
    <vt:lpwstr>eyJoZGlkIjoiMzQ1ZDNhN2JlNTU1YjU4YTZkNDVlZTJmNTc2ZjliMzgiLCJ1c2VySWQiOiIxMzg0MjE2OTE3In0=</vt:lpwstr>
  </property>
</Properties>
</file>