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70F06D">
      <w:pPr>
        <w:jc w:val="center"/>
        <w:rPr>
          <w:rFonts w:hint="default" w:ascii="黑体" w:hAnsi="黑体" w:eastAsia="黑体"/>
          <w:b/>
          <w:sz w:val="52"/>
          <w:szCs w:val="52"/>
          <w:lang w:val="en-US"/>
        </w:rPr>
      </w:pPr>
      <w:r>
        <w:rPr>
          <w:rFonts w:hint="eastAsia" w:ascii="黑体" w:hAnsi="黑体" w:eastAsia="黑体"/>
          <w:b/>
          <w:sz w:val="32"/>
          <w:szCs w:val="32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40640</wp:posOffset>
            </wp:positionV>
            <wp:extent cx="8799195" cy="5234940"/>
            <wp:effectExtent l="0" t="0" r="9525" b="7620"/>
            <wp:wrapNone/>
            <wp:docPr id="6" name="图片 6" descr="42d6a29f9117c579817ba93e2604c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42d6a29f9117c579817ba93e2604cea"/>
                    <pic:cNvPicPr>
                      <a:picLocks noChangeAspect="1"/>
                    </pic:cNvPicPr>
                  </pic:nvPicPr>
                  <pic:blipFill>
                    <a:blip r:embed="rId4"/>
                    <a:srcRect b="8718"/>
                    <a:stretch>
                      <a:fillRect/>
                    </a:stretch>
                  </pic:blipFill>
                  <pic:spPr>
                    <a:xfrm>
                      <a:off x="0" y="0"/>
                      <a:ext cx="8799195" cy="5234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/>
          <w:b/>
          <w:sz w:val="52"/>
          <w:szCs w:val="52"/>
          <w:lang w:val="en-US" w:eastAsia="zh-CN"/>
        </w:rPr>
        <w:t xml:space="preserve">   </w:t>
      </w:r>
    </w:p>
    <w:p w14:paraId="50237766">
      <w:pPr>
        <w:jc w:val="center"/>
        <w:rPr>
          <w:rFonts w:hint="eastAsia" w:ascii="黑体" w:hAnsi="黑体" w:eastAsia="黑体"/>
          <w:b/>
          <w:sz w:val="52"/>
          <w:szCs w:val="52"/>
        </w:rPr>
      </w:pPr>
    </w:p>
    <w:p w14:paraId="09EF2A39">
      <w:pPr>
        <w:jc w:val="both"/>
        <w:rPr>
          <w:rFonts w:hint="eastAsia" w:ascii="黑体" w:hAnsi="黑体" w:eastAsia="黑体"/>
          <w:b/>
          <w:sz w:val="52"/>
          <w:szCs w:val="52"/>
        </w:rPr>
      </w:pPr>
    </w:p>
    <w:p w14:paraId="06AD9E06">
      <w:pPr>
        <w:jc w:val="center"/>
        <w:rPr>
          <w:rFonts w:hint="eastAsia" w:ascii="黑体" w:hAnsi="黑体" w:eastAsia="黑体"/>
          <w:b/>
          <w:sz w:val="52"/>
          <w:szCs w:val="52"/>
          <w:lang w:val="en-US" w:eastAsia="zh-CN"/>
        </w:rPr>
      </w:pPr>
      <w:r>
        <w:rPr>
          <w:rFonts w:hint="eastAsia" w:ascii="黑体" w:hAnsi="黑体" w:eastAsia="黑体"/>
          <w:b/>
          <w:sz w:val="52"/>
          <w:szCs w:val="52"/>
          <w:lang w:val="en-US" w:eastAsia="zh-CN"/>
        </w:rPr>
        <w:t xml:space="preserve">            </w:t>
      </w:r>
    </w:p>
    <w:p w14:paraId="63D6EAC6">
      <w:pPr>
        <w:jc w:val="center"/>
        <w:rPr>
          <w:rFonts w:hint="eastAsia" w:ascii="黑体" w:hAnsi="黑体" w:eastAsia="黑体"/>
          <w:b/>
          <w:sz w:val="52"/>
          <w:szCs w:val="52"/>
          <w:lang w:eastAsia="zh-CN"/>
        </w:rPr>
      </w:pPr>
      <w:r>
        <w:rPr>
          <w:rFonts w:hint="eastAsia" w:ascii="黑体" w:hAnsi="黑体" w:eastAsia="黑体"/>
          <w:b/>
          <w:sz w:val="52"/>
          <w:szCs w:val="52"/>
          <w:lang w:val="en-US" w:eastAsia="zh-CN"/>
        </w:rPr>
        <w:t xml:space="preserve">             </w:t>
      </w:r>
      <w:r>
        <w:rPr>
          <w:rFonts w:hint="eastAsia" w:ascii="黑体" w:hAnsi="黑体" w:eastAsia="黑体"/>
          <w:b/>
          <w:sz w:val="52"/>
          <w:szCs w:val="52"/>
          <w:lang w:eastAsia="zh-CN"/>
        </w:rPr>
        <w:t>五年级上册第七单元作业</w:t>
      </w:r>
    </w:p>
    <w:p w14:paraId="25902B14">
      <w:pPr>
        <w:jc w:val="center"/>
        <w:rPr>
          <w:rFonts w:hint="eastAsia" w:ascii="黑体" w:hAnsi="黑体" w:eastAsia="黑体"/>
          <w:b/>
          <w:sz w:val="72"/>
          <w:szCs w:val="72"/>
          <w:lang w:val="en-US" w:eastAsia="zh-CN"/>
        </w:rPr>
      </w:pPr>
      <w:r>
        <w:rPr>
          <w:rFonts w:hint="eastAsia" w:ascii="黑体" w:hAnsi="黑体" w:eastAsia="黑体"/>
          <w:b/>
          <w:sz w:val="52"/>
          <w:szCs w:val="52"/>
          <w:lang w:val="en-US" w:eastAsia="zh-CN"/>
        </w:rPr>
        <w:t xml:space="preserve">              </w:t>
      </w:r>
      <w:r>
        <w:rPr>
          <w:rFonts w:hint="eastAsia" w:ascii="黑体" w:hAnsi="黑体" w:eastAsia="黑体"/>
          <w:b/>
          <w:sz w:val="72"/>
          <w:szCs w:val="72"/>
          <w:lang w:eastAsia="zh-CN"/>
        </w:rPr>
        <w:t>品动静之趣</w:t>
      </w:r>
      <w:r>
        <w:rPr>
          <w:rFonts w:hint="eastAsia" w:ascii="黑体" w:hAnsi="黑体" w:eastAsia="黑体"/>
          <w:b/>
          <w:sz w:val="72"/>
          <w:szCs w:val="72"/>
          <w:lang w:val="en-US" w:eastAsia="zh-CN"/>
        </w:rPr>
        <w:t xml:space="preserve">    表变化之美</w:t>
      </w:r>
    </w:p>
    <w:p w14:paraId="7C490AC2">
      <w:pPr>
        <w:jc w:val="center"/>
        <w:rPr>
          <w:rFonts w:hint="eastAsia" w:ascii="黑体" w:hAnsi="黑体" w:eastAsia="黑体"/>
          <w:b/>
          <w:sz w:val="32"/>
          <w:szCs w:val="32"/>
          <w:lang w:val="en-US" w:eastAsia="zh-CN"/>
        </w:rPr>
      </w:pPr>
    </w:p>
    <w:p w14:paraId="172D97F3">
      <w:pPr>
        <w:ind w:firstLine="8353" w:firstLineChars="2600"/>
        <w:jc w:val="both"/>
        <w:rPr>
          <w:rFonts w:hint="eastAsia" w:ascii="黑体" w:hAnsi="黑体" w:eastAsia="黑体"/>
          <w:b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城子河小学</w:t>
      </w:r>
    </w:p>
    <w:p w14:paraId="2495B2EE">
      <w:pPr>
        <w:jc w:val="center"/>
        <w:rPr>
          <w:rFonts w:hint="eastAsia" w:ascii="黑体" w:hAnsi="黑体" w:eastAsia="黑体"/>
          <w:b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 xml:space="preserve">                          郭丽霞</w:t>
      </w:r>
    </w:p>
    <w:p w14:paraId="07618A24">
      <w:pPr>
        <w:jc w:val="center"/>
        <w:rPr>
          <w:rFonts w:ascii="黑体" w:hAnsi="黑体" w:eastAsia="黑体"/>
          <w:b/>
          <w:sz w:val="32"/>
          <w:szCs w:val="32"/>
        </w:rPr>
      </w:pPr>
    </w:p>
    <w:p w14:paraId="594E8DD3">
      <w:pPr>
        <w:jc w:val="center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（</w:t>
      </w: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五</w:t>
      </w:r>
      <w:r>
        <w:rPr>
          <w:rFonts w:hint="eastAsia" w:ascii="黑体" w:hAnsi="黑体" w:eastAsia="黑体" w:cs="黑体"/>
          <w:b/>
          <w:sz w:val="32"/>
          <w:szCs w:val="32"/>
        </w:rPr>
        <w:t>年级上册第</w:t>
      </w: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七</w:t>
      </w:r>
      <w:r>
        <w:rPr>
          <w:rFonts w:hint="eastAsia" w:ascii="黑体" w:hAnsi="黑体" w:eastAsia="黑体" w:cs="黑体"/>
          <w:b/>
          <w:sz w:val="32"/>
          <w:szCs w:val="32"/>
        </w:rPr>
        <w:t>单元）单元设计框架</w:t>
      </w:r>
    </w:p>
    <w:tbl>
      <w:tblPr>
        <w:tblStyle w:val="6"/>
        <w:tblW w:w="140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54"/>
        <w:gridCol w:w="2862"/>
        <w:gridCol w:w="947"/>
        <w:gridCol w:w="1921"/>
        <w:gridCol w:w="494"/>
        <w:gridCol w:w="174"/>
        <w:gridCol w:w="1108"/>
        <w:gridCol w:w="4833"/>
        <w:gridCol w:w="52"/>
      </w:tblGrid>
      <w:tr w14:paraId="705AC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2" w:type="dxa"/>
        </w:trPr>
        <w:tc>
          <w:tcPr>
            <w:tcW w:w="1555" w:type="dxa"/>
          </w:tcPr>
          <w:p w14:paraId="48EBFE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人文主题</w:t>
            </w:r>
          </w:p>
        </w:tc>
        <w:tc>
          <w:tcPr>
            <w:tcW w:w="3863" w:type="dxa"/>
            <w:gridSpan w:val="3"/>
          </w:tcPr>
          <w:p w14:paraId="09A69D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自然之趣</w:t>
            </w:r>
          </w:p>
        </w:tc>
        <w:tc>
          <w:tcPr>
            <w:tcW w:w="2415" w:type="dxa"/>
            <w:gridSpan w:val="2"/>
          </w:tcPr>
          <w:p w14:paraId="682F0D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任务群类型</w:t>
            </w:r>
          </w:p>
        </w:tc>
        <w:tc>
          <w:tcPr>
            <w:tcW w:w="6115" w:type="dxa"/>
            <w:gridSpan w:val="3"/>
          </w:tcPr>
          <w:p w14:paraId="08B486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发展型学习任务群：文学阅读与创意表达</w:t>
            </w:r>
          </w:p>
        </w:tc>
      </w:tr>
      <w:tr w14:paraId="60C67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2" w:type="dxa"/>
        </w:trPr>
        <w:tc>
          <w:tcPr>
            <w:tcW w:w="1555" w:type="dxa"/>
          </w:tcPr>
          <w:p w14:paraId="50154D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语文要素</w:t>
            </w:r>
          </w:p>
        </w:tc>
        <w:tc>
          <w:tcPr>
            <w:tcW w:w="12393" w:type="dxa"/>
            <w:gridSpan w:val="8"/>
          </w:tcPr>
          <w:p w14:paraId="1BE057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1.初步体会课文中的静态描写和动态描写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。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2.学习描写景物的变化。</w:t>
            </w:r>
          </w:p>
        </w:tc>
      </w:tr>
      <w:tr w14:paraId="39394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2" w:type="dxa"/>
        </w:trPr>
        <w:tc>
          <w:tcPr>
            <w:tcW w:w="1555" w:type="dxa"/>
          </w:tcPr>
          <w:p w14:paraId="427219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教学内容</w:t>
            </w:r>
          </w:p>
        </w:tc>
        <w:tc>
          <w:tcPr>
            <w:tcW w:w="12393" w:type="dxa"/>
            <w:gridSpan w:val="8"/>
          </w:tcPr>
          <w:p w14:paraId="6722E5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bookmarkStart w:id="0" w:name="OLE_LINK35"/>
            <w:bookmarkStart w:id="1" w:name="OLE_LINK34"/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21.《古诗词三首》</w:t>
            </w:r>
            <w:bookmarkStart w:id="2" w:name="OLE_LINK62"/>
            <w:bookmarkStart w:id="3" w:name="OLE_LINK61"/>
            <w:bookmarkStart w:id="4" w:name="OLE_LINK45"/>
            <w:bookmarkStart w:id="5" w:name="OLE_LINK42"/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22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.</w:t>
            </w:r>
            <w:bookmarkEnd w:id="2"/>
            <w:bookmarkEnd w:id="3"/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《鸟的天堂》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23.《月迹》</w:t>
            </w:r>
            <w:bookmarkEnd w:id="0"/>
            <w:bookmarkEnd w:id="1"/>
            <w:bookmarkEnd w:id="4"/>
            <w:bookmarkEnd w:id="5"/>
            <w:r>
              <w:rPr>
                <w:rFonts w:hint="eastAsia" w:ascii="仿宋" w:hAnsi="仿宋" w:eastAsia="仿宋" w:cs="仿宋"/>
                <w:sz w:val="28"/>
                <w:szCs w:val="28"/>
              </w:rPr>
              <w:t>习作：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《——即景》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语文园地。</w:t>
            </w:r>
          </w:p>
        </w:tc>
      </w:tr>
      <w:tr w14:paraId="5220F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2" w:type="dxa"/>
          <w:trHeight w:val="2111" w:hRule="atLeast"/>
        </w:trPr>
        <w:tc>
          <w:tcPr>
            <w:tcW w:w="1555" w:type="dxa"/>
          </w:tcPr>
          <w:p w14:paraId="13D698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单元目标分析</w:t>
            </w:r>
          </w:p>
        </w:tc>
        <w:tc>
          <w:tcPr>
            <w:tcW w:w="12393" w:type="dxa"/>
            <w:gridSpan w:val="8"/>
          </w:tcPr>
          <w:p w14:paraId="3E5C69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10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人文主题分析：</w:t>
            </w:r>
          </w:p>
          <w:p w14:paraId="7CABC5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本单元以 “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  <w:t>自然之趣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” 为核心人文主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  <w:t>题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，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  <w:t>从不同角度描写了不同时间、不同地点的景物。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精选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《古诗词三首》、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《鸟的天堂》、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《月迹》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三篇课文。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  <w:t>《山居秋暝》《枫桥夜泊》《长相思》三首古诗词，或写山间傍晚的景色，或写夜泊枫桥时的所见所闻，或写长期羁旅风光；《鸟的天堂》描写了大榕树在早晨和傍晚时的不同情景；《月迹》描写了不同地点的月亮。几篇课文通过具体生动的描写，表现出了景致的情趣。</w:t>
            </w:r>
          </w:p>
          <w:p w14:paraId="3A6AD58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10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eastAsia="zh-CN"/>
              </w:rPr>
              <w:t>语文要素中阅读要素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纵向分析：</w:t>
            </w:r>
          </w:p>
          <w:p w14:paraId="6C04C2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本单元的语文要素是“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初步体会课文中的静态描写和动态描写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”，重在培养学生的文学品鉴能力。这是教材首次以单元编排，引导学生初步了解什么是静态描写和动态描写，初步感受静态描写和动态描写的作用，到五年级下学期第七单元的“体会动态描写和静态描写的表达效果”，逐步提升学生的文学鉴赏能力。</w:t>
            </w:r>
          </w:p>
          <w:p w14:paraId="187342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5C58DA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639B50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 w14:paraId="74C50F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60325</wp:posOffset>
                  </wp:positionH>
                  <wp:positionV relativeFrom="paragraph">
                    <wp:posOffset>-838200</wp:posOffset>
                  </wp:positionV>
                  <wp:extent cx="7726680" cy="3616960"/>
                  <wp:effectExtent l="0" t="0" r="7620" b="2540"/>
                  <wp:wrapNone/>
                  <wp:docPr id="1" name="图片 1" descr="de8cc99898cc7699ab886c2e26cda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de8cc99898cc7699ab886c2e26cdaee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26680" cy="3616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140543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2738D8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647A9E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1AF323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6F4A8F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63F8D4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045303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4B1130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eastAsia="zh-CN"/>
              </w:rPr>
              <w:t>语文要素中阅读要素</w:t>
            </w: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横向分析：</w:t>
            </w:r>
          </w:p>
          <w:tbl>
            <w:tblPr>
              <w:tblStyle w:val="6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780"/>
              <w:gridCol w:w="2776"/>
              <w:gridCol w:w="7568"/>
            </w:tblGrid>
            <w:tr w14:paraId="093BAD6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80" w:type="dxa"/>
                </w:tcPr>
                <w:p w14:paraId="2F11E253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ascii="宋体" w:hAnsi="宋体" w:eastAsia="宋体"/>
                      <w:b/>
                      <w:sz w:val="24"/>
                    </w:rPr>
                  </w:pPr>
                  <w:r>
                    <w:rPr>
                      <w:rFonts w:hint="eastAsia" w:ascii="宋体" w:hAnsi="宋体" w:eastAsia="宋体"/>
                      <w:b/>
                      <w:sz w:val="24"/>
                    </w:rPr>
                    <w:t>本册单元</w:t>
                  </w:r>
                </w:p>
              </w:tc>
              <w:tc>
                <w:tcPr>
                  <w:tcW w:w="2776" w:type="dxa"/>
                </w:tcPr>
                <w:p w14:paraId="010541BA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ascii="宋体" w:hAnsi="宋体" w:eastAsia="宋体"/>
                      <w:b/>
                      <w:sz w:val="24"/>
                    </w:rPr>
                  </w:pPr>
                  <w:r>
                    <w:rPr>
                      <w:rFonts w:hint="eastAsia" w:ascii="宋体" w:hAnsi="宋体" w:eastAsia="宋体"/>
                      <w:b/>
                      <w:sz w:val="24"/>
                    </w:rPr>
                    <w:t>单元主题</w:t>
                  </w:r>
                </w:p>
              </w:tc>
              <w:tc>
                <w:tcPr>
                  <w:tcW w:w="7568" w:type="dxa"/>
                </w:tcPr>
                <w:p w14:paraId="6372504C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ascii="宋体" w:hAnsi="宋体" w:eastAsia="宋体"/>
                      <w:b/>
                      <w:sz w:val="24"/>
                    </w:rPr>
                  </w:pPr>
                  <w:r>
                    <w:rPr>
                      <w:rFonts w:hint="eastAsia" w:ascii="宋体" w:hAnsi="宋体" w:eastAsia="宋体"/>
                      <w:b/>
                      <w:sz w:val="24"/>
                    </w:rPr>
                    <w:t>单元目标</w:t>
                  </w:r>
                </w:p>
              </w:tc>
            </w:tr>
            <w:tr w14:paraId="76703E7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80" w:type="dxa"/>
                </w:tcPr>
                <w:p w14:paraId="31DB35DE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left"/>
                    <w:textAlignment w:val="auto"/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第一单元</w:t>
                  </w:r>
                </w:p>
              </w:tc>
              <w:tc>
                <w:tcPr>
                  <w:tcW w:w="2776" w:type="dxa"/>
                </w:tcPr>
                <w:p w14:paraId="343DD5BC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ind w:firstLine="560" w:firstLineChars="200"/>
                    <w:jc w:val="lef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万物有灵</w:t>
                  </w:r>
                </w:p>
              </w:tc>
              <w:tc>
                <w:tcPr>
                  <w:tcW w:w="7568" w:type="dxa"/>
                </w:tcPr>
                <w:p w14:paraId="30E61BDF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初步了解课文借助具体事物抒发感情的方法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。</w:t>
                  </w:r>
                </w:p>
              </w:tc>
            </w:tr>
            <w:tr w14:paraId="0DEB899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80" w:type="dxa"/>
                </w:tcPr>
                <w:p w14:paraId="23CC9F69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left"/>
                    <w:textAlignment w:val="auto"/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第二单元</w:t>
                  </w:r>
                </w:p>
              </w:tc>
              <w:tc>
                <w:tcPr>
                  <w:tcW w:w="2776" w:type="dxa"/>
                </w:tcPr>
                <w:p w14:paraId="25D4048D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ind w:firstLine="280" w:firstLineChars="100"/>
                    <w:jc w:val="lef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阅读策略单元</w:t>
                  </w:r>
                </w:p>
              </w:tc>
              <w:tc>
                <w:tcPr>
                  <w:tcW w:w="7568" w:type="dxa"/>
                </w:tcPr>
                <w:p w14:paraId="1145E9C9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学习提高阅读速度的方法。</w:t>
                  </w:r>
                </w:p>
              </w:tc>
            </w:tr>
            <w:tr w14:paraId="4BDBE23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80" w:type="dxa"/>
                </w:tcPr>
                <w:p w14:paraId="352BDCF5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left"/>
                    <w:textAlignment w:val="auto"/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第三单元</w:t>
                  </w:r>
                </w:p>
              </w:tc>
              <w:tc>
                <w:tcPr>
                  <w:tcW w:w="2776" w:type="dxa"/>
                </w:tcPr>
                <w:p w14:paraId="209CF27D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ind w:firstLine="560" w:firstLineChars="200"/>
                    <w:jc w:val="lef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民间故事</w:t>
                  </w:r>
                </w:p>
              </w:tc>
              <w:tc>
                <w:tcPr>
                  <w:tcW w:w="7568" w:type="dxa"/>
                </w:tcPr>
                <w:p w14:paraId="6ED858AF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了解课文内容，创造性地复述故事。</w:t>
                  </w:r>
                </w:p>
              </w:tc>
            </w:tr>
            <w:tr w14:paraId="43145E2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80" w:type="dxa"/>
                </w:tcPr>
                <w:p w14:paraId="75C06FC6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left"/>
                    <w:textAlignment w:val="auto"/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第四单元</w:t>
                  </w:r>
                </w:p>
              </w:tc>
              <w:tc>
                <w:tcPr>
                  <w:tcW w:w="2776" w:type="dxa"/>
                </w:tcPr>
                <w:p w14:paraId="3B8BC055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ind w:firstLine="560" w:firstLineChars="200"/>
                    <w:jc w:val="lef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爱国情怀</w:t>
                  </w:r>
                </w:p>
              </w:tc>
              <w:tc>
                <w:tcPr>
                  <w:tcW w:w="7568" w:type="dxa"/>
                </w:tcPr>
                <w:p w14:paraId="7D8635DB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结合资料，体会课文表达的思想感情。</w:t>
                  </w:r>
                </w:p>
              </w:tc>
            </w:tr>
            <w:tr w14:paraId="1279ECA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80" w:type="dxa"/>
                </w:tcPr>
                <w:p w14:paraId="373D7565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left"/>
                    <w:textAlignment w:val="auto"/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第五单元</w:t>
                  </w:r>
                </w:p>
              </w:tc>
              <w:tc>
                <w:tcPr>
                  <w:tcW w:w="2776" w:type="dxa"/>
                </w:tcPr>
                <w:p w14:paraId="1B40FD89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left"/>
                    <w:textAlignment w:val="auto"/>
                    <w:rPr>
                      <w:rFonts w:hint="default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 xml:space="preserve">    说明文</w:t>
                  </w:r>
                </w:p>
              </w:tc>
              <w:tc>
                <w:tcPr>
                  <w:tcW w:w="7568" w:type="dxa"/>
                </w:tcPr>
                <w:p w14:paraId="1D9EA9CE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阅读简单的说明性文章，了解基本的说明方法。</w:t>
                  </w:r>
                </w:p>
              </w:tc>
            </w:tr>
            <w:tr w14:paraId="3DA7232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80" w:type="dxa"/>
                </w:tcPr>
                <w:p w14:paraId="24545840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left"/>
                    <w:textAlignment w:val="auto"/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第六单元</w:t>
                  </w:r>
                </w:p>
              </w:tc>
              <w:tc>
                <w:tcPr>
                  <w:tcW w:w="2776" w:type="dxa"/>
                </w:tcPr>
                <w:p w14:paraId="557FA210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ind w:firstLine="560" w:firstLineChars="200"/>
                    <w:jc w:val="lef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舐犊情深</w:t>
                  </w:r>
                </w:p>
              </w:tc>
              <w:tc>
                <w:tcPr>
                  <w:tcW w:w="7568" w:type="dxa"/>
                </w:tcPr>
                <w:p w14:paraId="202533D0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体会作者描写的场景、细节中蕴含的感情。</w:t>
                  </w:r>
                </w:p>
              </w:tc>
            </w:tr>
            <w:tr w14:paraId="17573EB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80" w:type="dxa"/>
                </w:tcPr>
                <w:p w14:paraId="19EBE197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left"/>
                    <w:textAlignment w:val="auto"/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第七单元</w:t>
                  </w:r>
                </w:p>
              </w:tc>
              <w:tc>
                <w:tcPr>
                  <w:tcW w:w="2776" w:type="dxa"/>
                </w:tcPr>
                <w:p w14:paraId="05D6AFC3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ind w:firstLine="560" w:firstLineChars="200"/>
                    <w:jc w:val="lef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自然之趣</w:t>
                  </w:r>
                </w:p>
              </w:tc>
              <w:tc>
                <w:tcPr>
                  <w:tcW w:w="7568" w:type="dxa"/>
                </w:tcPr>
                <w:p w14:paraId="285DE048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初步体会课文中的静态描写和动态描写。</w:t>
                  </w:r>
                </w:p>
              </w:tc>
            </w:tr>
            <w:tr w14:paraId="23AF66E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80" w:type="dxa"/>
                </w:tcPr>
                <w:p w14:paraId="0AC5FBCE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left"/>
                    <w:textAlignment w:val="auto"/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第八单元</w:t>
                  </w:r>
                </w:p>
              </w:tc>
              <w:tc>
                <w:tcPr>
                  <w:tcW w:w="2776" w:type="dxa"/>
                </w:tcPr>
                <w:p w14:paraId="7405380F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ind w:firstLine="560" w:firstLineChars="200"/>
                    <w:jc w:val="lef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读书明智</w:t>
                  </w:r>
                </w:p>
              </w:tc>
              <w:tc>
                <w:tcPr>
                  <w:tcW w:w="7568" w:type="dxa"/>
                </w:tcPr>
                <w:p w14:paraId="65F6F428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根据要求梳理信息，把握内容要点。</w:t>
                  </w:r>
                </w:p>
              </w:tc>
            </w:tr>
          </w:tbl>
          <w:p w14:paraId="7B903F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eastAsia="zh-CN"/>
              </w:rPr>
              <w:t>语文要素中习作要素习作序列</w:t>
            </w: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：</w:t>
            </w:r>
          </w:p>
          <w:p w14:paraId="341251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  <w:t>本单元的习作要素是“学习描写景物的变化”，是在阅读要素“初步体会课文中的静态描写和动态描写”的基础上，进行由学到用、由读到写的训练。学生在四年级下册已学习过“按照一定的顺序写景物”，能够较有条理地观察并描写景物，本单元进一步提出“写出景物变化”的要求，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其纵向发展同样体现了统编教材“循序渐进、螺旋上升”的设计逻辑,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  <w:t>在前面的学习中，对描写景物已有不同程度的训练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：</w:t>
            </w:r>
          </w:p>
          <w:p w14:paraId="3D56D627">
            <w:pP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7632065" cy="2653030"/>
                  <wp:effectExtent l="0" t="0" r="6985" b="13970"/>
                  <wp:docPr id="2" name="图片 2" descr="1284988ee8c378ac71c61bf768e1ac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1284988ee8c378ac71c61bf768e1aca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32065" cy="2653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7903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bookmarkStart w:id="22" w:name="_GoBack"/>
            <w:bookmarkEnd w:id="22"/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从各年级有关景物描写的习作要素可以看出，学生对描写景物并不陌生，初步具备多角度、多感官观察景物，按照一定顺序描写景物的样子、特点等能力。本单元的习作要素是“学习描写景物的变化”，旨在指导学生迁移运用本单元的描写方法。</w:t>
            </w:r>
          </w:p>
        </w:tc>
      </w:tr>
      <w:tr w14:paraId="7F0E6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2" w:type="dxa"/>
          <w:trHeight w:val="0" w:hRule="atLeast"/>
        </w:trPr>
        <w:tc>
          <w:tcPr>
            <w:tcW w:w="1555" w:type="dxa"/>
            <w:vAlign w:val="top"/>
          </w:tcPr>
          <w:p w14:paraId="5773AE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教学方法</w:t>
            </w:r>
          </w:p>
          <w:p w14:paraId="724D99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横纵分析</w:t>
            </w:r>
          </w:p>
        </w:tc>
        <w:tc>
          <w:tcPr>
            <w:tcW w:w="12393" w:type="dxa"/>
            <w:gridSpan w:val="8"/>
            <w:vAlign w:val="top"/>
          </w:tcPr>
          <w:p w14:paraId="35BD160C">
            <w:pPr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纵向分析：</w:t>
            </w:r>
          </w:p>
          <w:tbl>
            <w:tblPr>
              <w:tblStyle w:val="6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661"/>
              <w:gridCol w:w="1706"/>
              <w:gridCol w:w="3539"/>
              <w:gridCol w:w="2608"/>
              <w:gridCol w:w="2608"/>
            </w:tblGrid>
            <w:tr w14:paraId="6112726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661" w:type="dxa"/>
                </w:tcPr>
                <w:p w14:paraId="3DF34CE3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20" w:lineRule="exact"/>
                    <w:jc w:val="center"/>
                    <w:textAlignment w:val="auto"/>
                    <w:rPr>
                      <w:rFonts w:ascii="仿宋" w:hAnsi="仿宋" w:eastAsia="仿宋" w:cs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  <w:t>册序单元</w:t>
                  </w:r>
                </w:p>
              </w:tc>
              <w:tc>
                <w:tcPr>
                  <w:tcW w:w="1706" w:type="dxa"/>
                </w:tcPr>
                <w:p w14:paraId="188D6359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20" w:lineRule="exact"/>
                    <w:jc w:val="center"/>
                    <w:textAlignment w:val="auto"/>
                    <w:rPr>
                      <w:rFonts w:ascii="仿宋" w:hAnsi="仿宋" w:eastAsia="仿宋" w:cs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  <w:t>单元主题</w:t>
                  </w:r>
                </w:p>
              </w:tc>
              <w:tc>
                <w:tcPr>
                  <w:tcW w:w="3539" w:type="dxa"/>
                </w:tcPr>
                <w:p w14:paraId="426F31D9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20" w:lineRule="exact"/>
                    <w:jc w:val="center"/>
                    <w:textAlignment w:val="auto"/>
                    <w:rPr>
                      <w:rFonts w:ascii="仿宋" w:hAnsi="仿宋" w:eastAsia="仿宋" w:cs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  <w:t>语文要素</w:t>
                  </w:r>
                </w:p>
              </w:tc>
              <w:tc>
                <w:tcPr>
                  <w:tcW w:w="2608" w:type="dxa"/>
                </w:tcPr>
                <w:p w14:paraId="74B2DD7E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20" w:lineRule="exact"/>
                    <w:jc w:val="center"/>
                    <w:textAlignment w:val="auto"/>
                    <w:rPr>
                      <w:rFonts w:ascii="仿宋" w:hAnsi="仿宋" w:eastAsia="仿宋" w:cs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  <w:t>技能训练重点</w:t>
                  </w:r>
                </w:p>
              </w:tc>
              <w:tc>
                <w:tcPr>
                  <w:tcW w:w="2608" w:type="dxa"/>
                </w:tcPr>
                <w:p w14:paraId="6887BBE1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20" w:lineRule="exact"/>
                    <w:ind w:firstLine="562" w:firstLineChars="200"/>
                    <w:textAlignment w:val="auto"/>
                    <w:rPr>
                      <w:rFonts w:ascii="仿宋" w:hAnsi="仿宋" w:eastAsia="仿宋" w:cs="仿宋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sz w:val="28"/>
                      <w:szCs w:val="28"/>
                    </w:rPr>
                    <w:t>训练方法</w:t>
                  </w:r>
                </w:p>
              </w:tc>
            </w:tr>
            <w:tr w14:paraId="36D0283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661" w:type="dxa"/>
                </w:tcPr>
                <w:p w14:paraId="5AF22F53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20" w:lineRule="exact"/>
                    <w:textAlignment w:val="auto"/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Cs/>
                      <w:sz w:val="28"/>
                      <w:szCs w:val="28"/>
                    </w:rPr>
                    <w:t>三上第</w:t>
                  </w:r>
                  <w:r>
                    <w:rPr>
                      <w:rFonts w:hint="eastAsia" w:ascii="仿宋" w:hAnsi="仿宋" w:eastAsia="仿宋" w:cs="仿宋"/>
                      <w:bCs/>
                      <w:sz w:val="28"/>
                      <w:szCs w:val="28"/>
                      <w:lang w:eastAsia="zh-CN"/>
                    </w:rPr>
                    <w:t>五</w:t>
                  </w:r>
                  <w:r>
                    <w:rPr>
                      <w:rFonts w:hint="eastAsia" w:ascii="仿宋" w:hAnsi="仿宋" w:eastAsia="仿宋" w:cs="仿宋"/>
                      <w:bCs/>
                      <w:sz w:val="28"/>
                      <w:szCs w:val="28"/>
                    </w:rPr>
                    <w:t>单元</w:t>
                  </w:r>
                </w:p>
              </w:tc>
              <w:tc>
                <w:tcPr>
                  <w:tcW w:w="1706" w:type="dxa"/>
                </w:tcPr>
                <w:p w14:paraId="0201C216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2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留心观察</w:t>
                  </w:r>
                </w:p>
              </w:tc>
              <w:tc>
                <w:tcPr>
                  <w:tcW w:w="3539" w:type="dxa"/>
                </w:tcPr>
                <w:p w14:paraId="35F02884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2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体会作者是怎样留心观察周围事物的。</w:t>
                  </w:r>
                </w:p>
              </w:tc>
              <w:tc>
                <w:tcPr>
                  <w:tcW w:w="2608" w:type="dxa"/>
                </w:tcPr>
                <w:p w14:paraId="76DB97E4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20" w:lineRule="exact"/>
                    <w:textAlignment w:val="auto"/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仔细观察，把观察所得写下来。</w:t>
                  </w:r>
                </w:p>
              </w:tc>
              <w:tc>
                <w:tcPr>
                  <w:tcW w:w="2608" w:type="dxa"/>
                </w:tcPr>
                <w:p w14:paraId="3E7ED392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20" w:lineRule="exact"/>
                    <w:textAlignment w:val="auto"/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鼓励学生在生活中运用本单元所学的知识观察。</w:t>
                  </w:r>
                </w:p>
              </w:tc>
            </w:tr>
            <w:tr w14:paraId="3773409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661" w:type="dxa"/>
                </w:tcPr>
                <w:p w14:paraId="31FDD395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20" w:lineRule="exact"/>
                    <w:textAlignment w:val="auto"/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三下第四单元</w:t>
                  </w:r>
                </w:p>
              </w:tc>
              <w:tc>
                <w:tcPr>
                  <w:tcW w:w="1706" w:type="dxa"/>
                </w:tcPr>
                <w:p w14:paraId="018E9651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20" w:lineRule="exact"/>
                    <w:textAlignment w:val="auto"/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留心观察</w:t>
                  </w:r>
                </w:p>
              </w:tc>
              <w:tc>
                <w:tcPr>
                  <w:tcW w:w="3539" w:type="dxa"/>
                </w:tcPr>
                <w:p w14:paraId="4F2BACE6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20" w:lineRule="exact"/>
                    <w:textAlignment w:val="auto"/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借助关键词句概括一段话的大意。</w:t>
                  </w:r>
                </w:p>
              </w:tc>
              <w:tc>
                <w:tcPr>
                  <w:tcW w:w="2608" w:type="dxa"/>
                </w:tcPr>
                <w:p w14:paraId="7BE487DE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20" w:lineRule="exact"/>
                    <w:textAlignment w:val="auto"/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“过程清楚”和“心情表达”兼备。</w:t>
                  </w:r>
                </w:p>
              </w:tc>
              <w:tc>
                <w:tcPr>
                  <w:tcW w:w="2608" w:type="dxa"/>
                </w:tcPr>
                <w:p w14:paraId="33522DE5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20" w:lineRule="exact"/>
                    <w:textAlignment w:val="auto"/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借助图表整理小实验的主要信息，按顺序写清过程。</w:t>
                  </w:r>
                </w:p>
              </w:tc>
            </w:tr>
            <w:tr w14:paraId="7FC895B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661" w:type="dxa"/>
                </w:tcPr>
                <w:p w14:paraId="3E4E72B6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20" w:lineRule="exact"/>
                    <w:textAlignment w:val="auto"/>
                    <w:rPr>
                      <w:rFonts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四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上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第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三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单元</w:t>
                  </w:r>
                </w:p>
              </w:tc>
              <w:tc>
                <w:tcPr>
                  <w:tcW w:w="1706" w:type="dxa"/>
                </w:tcPr>
                <w:p w14:paraId="634C72A5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2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留心观察</w:t>
                  </w:r>
                </w:p>
              </w:tc>
              <w:tc>
                <w:tcPr>
                  <w:tcW w:w="3539" w:type="dxa"/>
                </w:tcPr>
                <w:p w14:paraId="6C2BE443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2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体会文章准确生动的表达，感受作者连续细致的观察。</w:t>
                  </w:r>
                </w:p>
              </w:tc>
              <w:tc>
                <w:tcPr>
                  <w:tcW w:w="2608" w:type="dxa"/>
                </w:tcPr>
                <w:p w14:paraId="4BE8CE0A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2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培养学生养成连续细致观察的习惯。</w:t>
                  </w:r>
                </w:p>
              </w:tc>
              <w:tc>
                <w:tcPr>
                  <w:tcW w:w="2608" w:type="dxa"/>
                </w:tcPr>
                <w:p w14:paraId="68572DFF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2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抓关键词句，体会作者连续细致的观察。</w:t>
                  </w:r>
                </w:p>
              </w:tc>
            </w:tr>
            <w:tr w14:paraId="2C0A51A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661" w:type="dxa"/>
                </w:tcPr>
                <w:p w14:paraId="6DE9FBBB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2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五上第七单元</w:t>
                  </w:r>
                </w:p>
              </w:tc>
              <w:tc>
                <w:tcPr>
                  <w:tcW w:w="1706" w:type="dxa"/>
                </w:tcPr>
                <w:p w14:paraId="32B712C2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2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四季之美</w:t>
                  </w:r>
                </w:p>
              </w:tc>
              <w:tc>
                <w:tcPr>
                  <w:tcW w:w="3539" w:type="dxa"/>
                </w:tcPr>
                <w:p w14:paraId="311AD459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2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初步体会课文中的静态描写和动态描写。</w:t>
                  </w:r>
                </w:p>
              </w:tc>
              <w:tc>
                <w:tcPr>
                  <w:tcW w:w="2608" w:type="dxa"/>
                </w:tcPr>
                <w:p w14:paraId="517ECC33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2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在读文中体会什么是静态描写，什么是动态描写。</w:t>
                  </w:r>
                </w:p>
              </w:tc>
              <w:tc>
                <w:tcPr>
                  <w:tcW w:w="2608" w:type="dxa"/>
                </w:tcPr>
                <w:p w14:paraId="1A860AA1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2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结合自己的生活体验区分。</w:t>
                  </w:r>
                </w:p>
              </w:tc>
            </w:tr>
            <w:tr w14:paraId="40589A8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661" w:type="dxa"/>
                </w:tcPr>
                <w:p w14:paraId="1C0A7602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2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五下第七单元</w:t>
                  </w:r>
                </w:p>
              </w:tc>
              <w:tc>
                <w:tcPr>
                  <w:tcW w:w="1706" w:type="dxa"/>
                </w:tcPr>
                <w:p w14:paraId="4FFD9160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2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异域风情</w:t>
                  </w:r>
                </w:p>
              </w:tc>
              <w:tc>
                <w:tcPr>
                  <w:tcW w:w="3539" w:type="dxa"/>
                </w:tcPr>
                <w:p w14:paraId="6EECC22A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2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体会景物的静态美和动态美。</w:t>
                  </w:r>
                </w:p>
              </w:tc>
              <w:tc>
                <w:tcPr>
                  <w:tcW w:w="2608" w:type="dxa"/>
                </w:tcPr>
                <w:p w14:paraId="58135203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2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尝试使用动静结合的方法来描写景物。</w:t>
                  </w:r>
                </w:p>
              </w:tc>
              <w:tc>
                <w:tcPr>
                  <w:tcW w:w="2608" w:type="dxa"/>
                </w:tcPr>
                <w:p w14:paraId="4AD906C7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20" w:lineRule="exact"/>
                    <w:textAlignment w:val="auto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学以致用，用小练笔的形式，以读促写。</w:t>
                  </w:r>
                </w:p>
              </w:tc>
            </w:tr>
          </w:tbl>
          <w:p w14:paraId="60CE80E8">
            <w:pPr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eastAsia="zh-CN"/>
              </w:rPr>
              <w:t>横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向分析：</w:t>
            </w:r>
          </w:p>
          <w:tbl>
            <w:tblPr>
              <w:tblStyle w:val="6"/>
              <w:tblpPr w:leftFromText="180" w:rightFromText="180" w:vertAnchor="text" w:horzAnchor="page" w:tblpX="188" w:tblpY="263"/>
              <w:tblOverlap w:val="never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697"/>
              <w:gridCol w:w="2760"/>
              <w:gridCol w:w="1971"/>
              <w:gridCol w:w="5383"/>
            </w:tblGrid>
            <w:tr w14:paraId="565CF40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0" w:hRule="atLeast"/>
              </w:trPr>
              <w:tc>
                <w:tcPr>
                  <w:tcW w:w="1697" w:type="dxa"/>
                  <w:vAlign w:val="top"/>
                </w:tcPr>
                <w:p w14:paraId="43B11D8E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56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color w:val="auto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0"/>
                      <w:sz w:val="28"/>
                      <w:szCs w:val="28"/>
                    </w:rPr>
                    <w:t>单元板块</w:t>
                  </w:r>
                </w:p>
              </w:tc>
              <w:tc>
                <w:tcPr>
                  <w:tcW w:w="2760" w:type="dxa"/>
                  <w:vAlign w:val="top"/>
                </w:tcPr>
                <w:p w14:paraId="0B945FC5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56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color w:val="auto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0"/>
                      <w:sz w:val="28"/>
                      <w:szCs w:val="28"/>
                    </w:rPr>
                    <w:t>课文重点与难点</w:t>
                  </w:r>
                </w:p>
              </w:tc>
              <w:tc>
                <w:tcPr>
                  <w:tcW w:w="1971" w:type="dxa"/>
                  <w:vAlign w:val="top"/>
                </w:tcPr>
                <w:p w14:paraId="05DA6AEE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56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color w:val="auto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0"/>
                      <w:sz w:val="28"/>
                      <w:szCs w:val="28"/>
                    </w:rPr>
                    <w:t>语文要素</w:t>
                  </w:r>
                </w:p>
              </w:tc>
              <w:tc>
                <w:tcPr>
                  <w:tcW w:w="5383" w:type="dxa"/>
                  <w:vAlign w:val="top"/>
                </w:tcPr>
                <w:p w14:paraId="5BD258AA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560" w:lineRule="exact"/>
                    <w:ind w:left="420" w:leftChars="200" w:firstLine="1400" w:firstLineChars="500"/>
                    <w:jc w:val="left"/>
                    <w:textAlignment w:val="auto"/>
                    <w:rPr>
                      <w:rFonts w:hint="eastAsia" w:ascii="仿宋" w:hAnsi="仿宋" w:eastAsia="仿宋" w:cs="仿宋"/>
                      <w:color w:val="auto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0"/>
                      <w:sz w:val="28"/>
                      <w:szCs w:val="28"/>
                    </w:rPr>
                    <w:t>教法</w:t>
                  </w:r>
                </w:p>
              </w:tc>
            </w:tr>
            <w:tr w14:paraId="57A00DC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0" w:hRule="atLeast"/>
              </w:trPr>
              <w:tc>
                <w:tcPr>
                  <w:tcW w:w="1697" w:type="dxa"/>
                  <w:vAlign w:val="top"/>
                </w:tcPr>
                <w:p w14:paraId="376985D3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56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color w:val="auto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0"/>
                      <w:sz w:val="28"/>
                      <w:szCs w:val="28"/>
                    </w:rPr>
                    <w:t>《</w:t>
                  </w:r>
                  <w:r>
                    <w:rPr>
                      <w:rFonts w:hint="eastAsia" w:ascii="仿宋" w:hAnsi="仿宋" w:eastAsia="仿宋" w:cs="仿宋"/>
                      <w:color w:val="auto"/>
                      <w:kern w:val="0"/>
                      <w:sz w:val="28"/>
                      <w:szCs w:val="28"/>
                      <w:lang w:eastAsia="zh-CN"/>
                    </w:rPr>
                    <w:t>古诗词三首</w:t>
                  </w:r>
                  <w:r>
                    <w:rPr>
                      <w:rFonts w:hint="eastAsia" w:ascii="仿宋" w:hAnsi="仿宋" w:eastAsia="仿宋" w:cs="仿宋"/>
                      <w:color w:val="auto"/>
                      <w:kern w:val="0"/>
                      <w:sz w:val="28"/>
                      <w:szCs w:val="28"/>
                    </w:rPr>
                    <w:t>》</w:t>
                  </w:r>
                </w:p>
                <w:p w14:paraId="7D64B514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560" w:lineRule="exact"/>
                    <w:ind w:left="420" w:leftChars="200"/>
                    <w:jc w:val="left"/>
                    <w:textAlignment w:val="auto"/>
                    <w:rPr>
                      <w:rFonts w:hint="eastAsia" w:ascii="仿宋" w:hAnsi="仿宋" w:eastAsia="仿宋" w:cs="仿宋"/>
                      <w:color w:val="auto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2760" w:type="dxa"/>
                  <w:vAlign w:val="top"/>
                </w:tcPr>
                <w:p w14:paraId="3F50B2F2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2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56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color w:val="auto"/>
                      <w:kern w:val="0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0"/>
                      <w:sz w:val="28"/>
                      <w:szCs w:val="28"/>
                      <w:lang w:val="en-US" w:eastAsia="zh-CN"/>
                    </w:rPr>
                    <w:t>理解三首古诗词的基本内容和表达的情感。</w:t>
                  </w:r>
                </w:p>
                <w:p w14:paraId="788B1B4F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2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560" w:lineRule="exact"/>
                    <w:jc w:val="left"/>
                    <w:textAlignment w:val="auto"/>
                    <w:rPr>
                      <w:rFonts w:hint="default" w:ascii="仿宋" w:hAnsi="仿宋" w:eastAsia="仿宋" w:cs="仿宋"/>
                      <w:color w:val="auto"/>
                      <w:kern w:val="0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0"/>
                      <w:sz w:val="28"/>
                      <w:szCs w:val="28"/>
                      <w:lang w:val="en-US" w:eastAsia="zh-CN"/>
                    </w:rPr>
                    <w:t>体会诗词中的静态描写和动态描写。</w:t>
                  </w:r>
                </w:p>
                <w:p w14:paraId="27368DF6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2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560" w:lineRule="exact"/>
                    <w:jc w:val="left"/>
                    <w:textAlignment w:val="auto"/>
                    <w:rPr>
                      <w:rFonts w:hint="default" w:ascii="仿宋" w:hAnsi="仿宋" w:eastAsia="仿宋" w:cs="仿宋"/>
                      <w:color w:val="auto"/>
                      <w:kern w:val="0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0"/>
                      <w:sz w:val="28"/>
                      <w:szCs w:val="28"/>
                      <w:lang w:val="en-US" w:eastAsia="zh-CN"/>
                    </w:rPr>
                    <w:t>理解一些含蓄、抽象的诗句的深层含义。</w:t>
                  </w:r>
                </w:p>
              </w:tc>
              <w:tc>
                <w:tcPr>
                  <w:tcW w:w="1971" w:type="dxa"/>
                  <w:vAlign w:val="top"/>
                </w:tcPr>
                <w:p w14:paraId="2E1C8A7A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56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color w:val="auto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初步体会课文中的静态描写和动态描写，感受动静结合的表达效果，学会运用这种方法来描绘景物。</w:t>
                  </w:r>
                </w:p>
              </w:tc>
              <w:tc>
                <w:tcPr>
                  <w:tcW w:w="5383" w:type="dxa"/>
                  <w:vAlign w:val="top"/>
                </w:tcPr>
                <w:p w14:paraId="76FCC7E6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56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color w:val="auto"/>
                      <w:kern w:val="0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0"/>
                      <w:sz w:val="28"/>
                      <w:szCs w:val="28"/>
                      <w:lang w:val="en-US" w:eastAsia="zh-CN"/>
                    </w:rPr>
                    <w:t>在学生读准字音、读通诗句的基础上，引导学生借助注释和插图，理解诗句的意思；再引导学生边读边想象诗歌描写的情境，了解静态描写和动态描写，初步体会诗人的思想感情。</w:t>
                  </w:r>
                </w:p>
              </w:tc>
            </w:tr>
            <w:tr w14:paraId="47505B0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0" w:hRule="atLeast"/>
              </w:trPr>
              <w:tc>
                <w:tcPr>
                  <w:tcW w:w="1697" w:type="dxa"/>
                  <w:vAlign w:val="top"/>
                </w:tcPr>
                <w:p w14:paraId="35C6B35F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56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color w:val="auto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0"/>
                      <w:sz w:val="28"/>
                      <w:szCs w:val="28"/>
                    </w:rPr>
                    <w:t>《</w:t>
                  </w:r>
                  <w:r>
                    <w:rPr>
                      <w:rFonts w:hint="eastAsia" w:ascii="仿宋" w:hAnsi="仿宋" w:eastAsia="仿宋" w:cs="仿宋"/>
                      <w:color w:val="auto"/>
                      <w:kern w:val="0"/>
                      <w:sz w:val="28"/>
                      <w:szCs w:val="28"/>
                      <w:lang w:eastAsia="zh-CN"/>
                    </w:rPr>
                    <w:t>鸟的天堂</w:t>
                  </w:r>
                  <w:r>
                    <w:rPr>
                      <w:rFonts w:hint="eastAsia" w:ascii="仿宋" w:hAnsi="仿宋" w:eastAsia="仿宋" w:cs="仿宋"/>
                      <w:color w:val="auto"/>
                      <w:kern w:val="0"/>
                      <w:sz w:val="28"/>
                      <w:szCs w:val="28"/>
                    </w:rPr>
                    <w:t>》</w:t>
                  </w:r>
                </w:p>
                <w:p w14:paraId="1E9D9E41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560" w:lineRule="exact"/>
                    <w:ind w:left="420" w:leftChars="200"/>
                    <w:jc w:val="left"/>
                    <w:textAlignment w:val="auto"/>
                    <w:rPr>
                      <w:rFonts w:hint="eastAsia" w:ascii="仿宋" w:hAnsi="仿宋" w:eastAsia="仿宋" w:cs="仿宋"/>
                      <w:color w:val="auto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2760" w:type="dxa"/>
                  <w:vAlign w:val="top"/>
                </w:tcPr>
                <w:p w14:paraId="68A408C1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3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56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color w:val="auto"/>
                      <w:kern w:val="0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0"/>
                      <w:sz w:val="28"/>
                      <w:szCs w:val="28"/>
                      <w:lang w:eastAsia="zh-CN"/>
                    </w:rPr>
                    <w:t>理解“鸟的天堂”的双重含义。</w:t>
                  </w:r>
                </w:p>
                <w:p w14:paraId="47F65143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3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56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color w:val="auto"/>
                      <w:kern w:val="0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0"/>
                      <w:sz w:val="28"/>
                      <w:szCs w:val="28"/>
                      <w:lang w:eastAsia="zh-CN"/>
                    </w:rPr>
                    <w:t>感悟“动静结合”的写作妙处，并能在写作中加以运用。</w:t>
                  </w:r>
                </w:p>
              </w:tc>
              <w:tc>
                <w:tcPr>
                  <w:tcW w:w="1971" w:type="dxa"/>
                  <w:vAlign w:val="top"/>
                </w:tcPr>
                <w:p w14:paraId="3627EF54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56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color w:val="auto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初步体会课文中的静态描写和动态描写，让学生体会动静结合的表达效果。</w:t>
                  </w:r>
                </w:p>
              </w:tc>
              <w:tc>
                <w:tcPr>
                  <w:tcW w:w="5383" w:type="dxa"/>
                  <w:vAlign w:val="top"/>
                </w:tcPr>
                <w:p w14:paraId="352E2417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56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color w:val="auto"/>
                      <w:kern w:val="0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0"/>
                      <w:sz w:val="28"/>
                      <w:szCs w:val="28"/>
                      <w:lang w:eastAsia="zh-CN"/>
                    </w:rPr>
                    <w:t>在初读课文的基础上引导学生思考：作者和他的朋友几次去了“鸟的天堂”？第一次看到了怎样的景象？借以理清课文思路，整体把握课文内容。细读课文时，引导学生探究“这里为什么会成为鸟的天堂”</w:t>
                  </w:r>
                </w:p>
                <w:p w14:paraId="1AFB59B3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56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color w:val="auto"/>
                      <w:kern w:val="0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0"/>
                      <w:sz w:val="28"/>
                      <w:szCs w:val="28"/>
                      <w:lang w:eastAsia="zh-CN"/>
                    </w:rPr>
                    <w:t>“小鸟在这里是怎样生活的”等问题，让学生感受“鸟的天堂”的特点，在读中感受大榕树的静态描写和群鸟飞鸣的动态描写。最后引导学生说说为什么作者感叹“鸟的天堂的确是鸟的天堂”，理解课文的主旨。</w:t>
                  </w:r>
                </w:p>
              </w:tc>
            </w:tr>
            <w:tr w14:paraId="69ACC84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40" w:hRule="atLeast"/>
              </w:trPr>
              <w:tc>
                <w:tcPr>
                  <w:tcW w:w="1697" w:type="dxa"/>
                  <w:vAlign w:val="top"/>
                </w:tcPr>
                <w:p w14:paraId="2B04419B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56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color w:val="auto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0"/>
                      <w:sz w:val="28"/>
                      <w:szCs w:val="28"/>
                    </w:rPr>
                    <w:t>《</w:t>
                  </w:r>
                  <w:r>
                    <w:rPr>
                      <w:rFonts w:hint="eastAsia" w:ascii="仿宋" w:hAnsi="仿宋" w:eastAsia="仿宋" w:cs="仿宋"/>
                      <w:color w:val="auto"/>
                      <w:kern w:val="0"/>
                      <w:sz w:val="28"/>
                      <w:szCs w:val="28"/>
                      <w:lang w:eastAsia="zh-CN"/>
                    </w:rPr>
                    <w:t>月迹</w:t>
                  </w:r>
                  <w:r>
                    <w:rPr>
                      <w:rFonts w:hint="eastAsia" w:ascii="仿宋" w:hAnsi="仿宋" w:eastAsia="仿宋" w:cs="仿宋"/>
                      <w:color w:val="auto"/>
                      <w:kern w:val="0"/>
                      <w:sz w:val="28"/>
                      <w:szCs w:val="28"/>
                    </w:rPr>
                    <w:t>》</w:t>
                  </w:r>
                </w:p>
                <w:p w14:paraId="5CD86BC2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560" w:lineRule="exact"/>
                    <w:ind w:left="420" w:leftChars="200"/>
                    <w:jc w:val="left"/>
                    <w:textAlignment w:val="auto"/>
                    <w:rPr>
                      <w:rFonts w:hint="eastAsia" w:ascii="仿宋" w:hAnsi="仿宋" w:eastAsia="仿宋" w:cs="仿宋"/>
                      <w:color w:val="auto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2760" w:type="dxa"/>
                  <w:vAlign w:val="top"/>
                </w:tcPr>
                <w:p w14:paraId="428B0A8C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4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56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color w:val="auto"/>
                      <w:kern w:val="0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0"/>
                      <w:sz w:val="28"/>
                      <w:szCs w:val="28"/>
                      <w:lang w:eastAsia="zh-CN"/>
                    </w:rPr>
                    <w:t>理解“月迹”的双重含义。</w:t>
                  </w:r>
                </w:p>
                <w:p w14:paraId="473F6853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4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56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color w:val="auto"/>
                      <w:kern w:val="0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0"/>
                      <w:sz w:val="28"/>
                      <w:szCs w:val="28"/>
                      <w:lang w:eastAsia="zh-CN"/>
                    </w:rPr>
                    <w:t>感悟“以小见大”的写作妙处，通过孩子们寻月的小事，揭示“美好事物无处不在”的深刻哲理。</w:t>
                  </w:r>
                </w:p>
              </w:tc>
              <w:tc>
                <w:tcPr>
                  <w:tcW w:w="1971" w:type="dxa"/>
                  <w:vAlign w:val="top"/>
                </w:tcPr>
                <w:p w14:paraId="60FDBAF1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56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color w:val="auto"/>
                      <w:kern w:val="0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0"/>
                      <w:sz w:val="28"/>
                      <w:szCs w:val="28"/>
                      <w:lang w:eastAsia="zh-CN"/>
                    </w:rPr>
                    <w:t>让学生体会动静结合的表达效果，同时学习描写景物的变化。</w:t>
                  </w:r>
                </w:p>
              </w:tc>
              <w:tc>
                <w:tcPr>
                  <w:tcW w:w="5383" w:type="dxa"/>
                  <w:vAlign w:val="top"/>
                </w:tcPr>
                <w:p w14:paraId="19872074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56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color w:val="auto"/>
                      <w:kern w:val="0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0"/>
                      <w:sz w:val="28"/>
                      <w:szCs w:val="28"/>
                      <w:lang w:eastAsia="zh-CN"/>
                    </w:rPr>
                    <w:t>紧扣本单元的阅读重点，在前几篇课文体会静态描写和动态描写的基础上，引导学生自主阅读，体会作者细腻的感受和动人的描写。</w:t>
                  </w:r>
                </w:p>
              </w:tc>
            </w:tr>
          </w:tbl>
          <w:p w14:paraId="705F12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3DC86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2" w:type="dxa"/>
          <w:trHeight w:val="814" w:hRule="atLeast"/>
        </w:trPr>
        <w:tc>
          <w:tcPr>
            <w:tcW w:w="1555" w:type="dxa"/>
            <w:vMerge w:val="restart"/>
          </w:tcPr>
          <w:p w14:paraId="5F8768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2DC2B7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单元教学目标</w:t>
            </w:r>
          </w:p>
          <w:p w14:paraId="5B042D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单元作业目标</w:t>
            </w:r>
          </w:p>
        </w:tc>
        <w:tc>
          <w:tcPr>
            <w:tcW w:w="2916" w:type="dxa"/>
            <w:gridSpan w:val="2"/>
          </w:tcPr>
          <w:p w14:paraId="258446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单元教学目标</w:t>
            </w:r>
          </w:p>
        </w:tc>
        <w:tc>
          <w:tcPr>
            <w:tcW w:w="3536" w:type="dxa"/>
            <w:gridSpan w:val="4"/>
          </w:tcPr>
          <w:p w14:paraId="764B9A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对应篇目</w:t>
            </w:r>
          </w:p>
        </w:tc>
        <w:tc>
          <w:tcPr>
            <w:tcW w:w="5941" w:type="dxa"/>
            <w:gridSpan w:val="2"/>
          </w:tcPr>
          <w:p w14:paraId="3AFBDF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单元作业目标</w:t>
            </w:r>
          </w:p>
        </w:tc>
      </w:tr>
      <w:tr w14:paraId="0FD38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2" w:type="dxa"/>
          <w:trHeight w:val="758" w:hRule="atLeast"/>
        </w:trPr>
        <w:tc>
          <w:tcPr>
            <w:tcW w:w="1555" w:type="dxa"/>
            <w:vMerge w:val="continue"/>
          </w:tcPr>
          <w:p w14:paraId="131745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916" w:type="dxa"/>
            <w:gridSpan w:val="2"/>
            <w:vAlign w:val="top"/>
          </w:tcPr>
          <w:p w14:paraId="49CB7BA2">
            <w:pPr>
              <w:spacing w:line="560" w:lineRule="exact"/>
              <w:rPr>
                <w:rFonts w:hint="eastAsia"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1</w:t>
            </w:r>
            <w:r>
              <w:rPr>
                <w:rFonts w:hint="eastAsia" w:ascii="仿宋" w:hAnsi="仿宋" w:eastAsia="仿宋" w:cs="宋体"/>
                <w:sz w:val="28"/>
                <w:szCs w:val="28"/>
                <w:lang w:eastAsia="zh-CN"/>
              </w:rPr>
              <w:t>.</w:t>
            </w:r>
            <w:r>
              <w:rPr>
                <w:rFonts w:hint="eastAsia" w:ascii="仿宋" w:hAnsi="仿宋" w:eastAsia="仿宋" w:cs="宋体"/>
                <w:sz w:val="28"/>
                <w:szCs w:val="28"/>
              </w:rPr>
              <w:t>认识17个生字，读准3个多音字，会写26个字，会写23个词语，理解词语的意思，能用它们造句。</w:t>
            </w:r>
          </w:p>
          <w:p w14:paraId="27765723">
            <w:pPr>
              <w:spacing w:line="560" w:lineRule="exact"/>
              <w:rPr>
                <w:rFonts w:hint="eastAsia"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2.</w:t>
            </w:r>
            <w:r>
              <w:rPr>
                <w:rFonts w:hint="eastAsia" w:ascii="仿宋" w:hAnsi="仿宋" w:eastAsia="仿宋" w:cs="宋体"/>
                <w:sz w:val="28"/>
                <w:szCs w:val="28"/>
              </w:rPr>
              <w:t>通过诵读《古诗词三首》</w:t>
            </w:r>
            <w:r>
              <w:rPr>
                <w:rFonts w:hint="eastAsia" w:ascii="仿宋" w:hAnsi="仿宋" w:eastAsia="仿宋" w:cs="宋体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sz w:val="28"/>
                <w:szCs w:val="28"/>
              </w:rPr>
              <w:t>《鸟的天堂》</w:t>
            </w:r>
            <w:r>
              <w:rPr>
                <w:rFonts w:hint="eastAsia" w:ascii="仿宋" w:hAnsi="仿宋" w:eastAsia="仿宋" w:cs="宋体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sz w:val="28"/>
                <w:szCs w:val="28"/>
              </w:rPr>
              <w:t>《月迹》</w:t>
            </w:r>
            <w:r>
              <w:rPr>
                <w:rFonts w:hint="eastAsia" w:ascii="仿宋" w:hAnsi="仿宋" w:eastAsia="仿宋" w:cs="宋体"/>
                <w:sz w:val="28"/>
                <w:szCs w:val="28"/>
                <w:lang w:eastAsia="zh-CN"/>
              </w:rPr>
              <w:t>和《渔歌子》</w:t>
            </w:r>
            <w:r>
              <w:rPr>
                <w:rFonts w:hint="eastAsia" w:ascii="仿宋" w:hAnsi="仿宋" w:eastAsia="仿宋" w:cs="宋体"/>
                <w:sz w:val="28"/>
                <w:szCs w:val="28"/>
              </w:rPr>
              <w:t>，体会景致独特的韵味。</w:t>
            </w:r>
          </w:p>
          <w:p w14:paraId="6097C804">
            <w:pPr>
              <w:spacing w:line="560" w:lineRule="exact"/>
              <w:rPr>
                <w:rFonts w:hint="eastAsia" w:ascii="仿宋" w:hAnsi="仿宋" w:eastAsia="仿宋" w:cs="宋体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3.</w:t>
            </w:r>
            <w:r>
              <w:rPr>
                <w:rFonts w:hint="eastAsia" w:ascii="仿宋" w:hAnsi="仿宋" w:eastAsia="仿宋" w:cs="宋体"/>
                <w:sz w:val="28"/>
                <w:szCs w:val="28"/>
              </w:rPr>
              <w:t>借助注释，联系上下文，想象课文中所描绘的景象，初步体会课文中的静态描写和动态描</w:t>
            </w:r>
            <w:r>
              <w:rPr>
                <w:rFonts w:hint="eastAsia" w:ascii="仿宋" w:hAnsi="仿宋" w:eastAsia="仿宋" w:cs="宋体"/>
                <w:sz w:val="28"/>
                <w:szCs w:val="28"/>
                <w:lang w:eastAsia="zh-CN"/>
              </w:rPr>
              <w:t>写。</w:t>
            </w:r>
          </w:p>
          <w:p w14:paraId="298E5648">
            <w:pPr>
              <w:spacing w:line="560" w:lineRule="exact"/>
              <w:rPr>
                <w:rFonts w:hint="eastAsia"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4.</w:t>
            </w:r>
            <w:r>
              <w:rPr>
                <w:rFonts w:hint="eastAsia" w:ascii="仿宋" w:hAnsi="仿宋" w:eastAsia="仿宋" w:cs="宋体"/>
                <w:sz w:val="28"/>
                <w:szCs w:val="28"/>
              </w:rPr>
              <w:t>品味、积累课文中的静态描写和动态描写的语句。仿照例句，体会静态描写和动态描写的作用，学习把画面写具体。</w:t>
            </w:r>
          </w:p>
          <w:p w14:paraId="3DB1A4C2">
            <w:pPr>
              <w:spacing w:line="560" w:lineRule="exact"/>
              <w:rPr>
                <w:rFonts w:hint="eastAsia"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5.</w:t>
            </w:r>
            <w:r>
              <w:rPr>
                <w:rFonts w:hint="eastAsia" w:ascii="仿宋" w:hAnsi="仿宋" w:eastAsia="仿宋" w:cs="宋体"/>
                <w:sz w:val="28"/>
                <w:szCs w:val="28"/>
              </w:rPr>
              <w:t>观察某种自然现象或某处自然景观，重点观察景物的变化，能按照一定的顺序描写，写出景物的动态变化。</w:t>
            </w:r>
          </w:p>
          <w:p w14:paraId="41CDD588">
            <w:pPr>
              <w:spacing w:line="560" w:lineRule="exact"/>
              <w:rPr>
                <w:rFonts w:hint="eastAsia"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6.</w:t>
            </w:r>
            <w:r>
              <w:rPr>
                <w:rFonts w:hint="eastAsia" w:ascii="仿宋" w:hAnsi="仿宋" w:eastAsia="仿宋" w:cs="宋体"/>
                <w:sz w:val="28"/>
                <w:szCs w:val="28"/>
              </w:rPr>
              <w:t>学会倾听，提炼关键信息。掌握基本句式练习。了解首尾呼应的作用。</w:t>
            </w:r>
            <w:r>
              <w:rPr>
                <w:rFonts w:hint="eastAsia" w:ascii="仿宋" w:hAnsi="仿宋" w:eastAsia="仿宋" w:cs="宋体"/>
                <w:sz w:val="28"/>
                <w:szCs w:val="28"/>
              </w:rPr>
              <w:tab/>
            </w:r>
          </w:p>
          <w:p w14:paraId="7E258D15">
            <w:pPr>
              <w:spacing w:line="560" w:lineRule="exact"/>
              <w:rPr>
                <w:rFonts w:hint="eastAsia" w:ascii="仿宋" w:hAnsi="仿宋" w:eastAsia="仿宋" w:cs="宋体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7.</w:t>
            </w:r>
            <w:r>
              <w:rPr>
                <w:rFonts w:hint="eastAsia" w:ascii="仿宋" w:hAnsi="仿宋" w:eastAsia="仿宋" w:cs="宋体"/>
                <w:sz w:val="28"/>
                <w:szCs w:val="28"/>
              </w:rPr>
              <w:t>学会设计制作一张海报。知道设计宣传语。能够通过多种方式搜集资料、整理资料。结合信息课所学知识在word文档中插入图片，完成作品</w:t>
            </w:r>
            <w:r>
              <w:rPr>
                <w:rFonts w:hint="eastAsia" w:ascii="仿宋" w:hAnsi="仿宋" w:eastAsia="仿宋" w:cs="宋体"/>
                <w:sz w:val="28"/>
                <w:szCs w:val="28"/>
                <w:lang w:eastAsia="zh-CN"/>
              </w:rPr>
              <w:t>。</w:t>
            </w:r>
          </w:p>
          <w:p w14:paraId="0FB65F98">
            <w:pPr>
              <w:spacing w:line="560" w:lineRule="exact"/>
              <w:rPr>
                <w:rFonts w:hint="eastAsia" w:ascii="仿宋" w:hAnsi="仿宋" w:eastAsia="仿宋" w:cs="宋体"/>
                <w:sz w:val="28"/>
                <w:szCs w:val="28"/>
              </w:rPr>
            </w:pPr>
          </w:p>
        </w:tc>
        <w:tc>
          <w:tcPr>
            <w:tcW w:w="3536" w:type="dxa"/>
            <w:gridSpan w:val="4"/>
            <w:vAlign w:val="top"/>
          </w:tcPr>
          <w:p w14:paraId="357E8697">
            <w:pPr>
              <w:spacing w:line="560" w:lineRule="exact"/>
              <w:rPr>
                <w:rFonts w:ascii="仿宋" w:hAnsi="仿宋" w:eastAsia="仿宋" w:cs="宋体"/>
                <w:sz w:val="28"/>
                <w:szCs w:val="28"/>
              </w:rPr>
            </w:pPr>
          </w:p>
          <w:p w14:paraId="2F031472">
            <w:pPr>
              <w:spacing w:line="56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《古诗词三首》</w:t>
            </w:r>
          </w:p>
          <w:p w14:paraId="5179EAFB">
            <w:pPr>
              <w:spacing w:line="56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《鸟的天堂》</w:t>
            </w:r>
          </w:p>
          <w:p w14:paraId="21743E06">
            <w:pPr>
              <w:spacing w:line="56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《月迹》</w:t>
            </w:r>
          </w:p>
          <w:p w14:paraId="5F767C35">
            <w:pPr>
              <w:spacing w:line="560" w:lineRule="exac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习作：《——即景》</w:t>
            </w:r>
          </w:p>
          <w:p w14:paraId="5DCD4E81">
            <w:pPr>
              <w:spacing w:line="56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语文园地</w:t>
            </w:r>
          </w:p>
        </w:tc>
        <w:tc>
          <w:tcPr>
            <w:tcW w:w="5941" w:type="dxa"/>
            <w:gridSpan w:val="2"/>
            <w:vAlign w:val="top"/>
          </w:tcPr>
          <w:p w14:paraId="29FF6C75">
            <w:pPr>
              <w:spacing w:line="560" w:lineRule="exact"/>
              <w:rPr>
                <w:rFonts w:hint="eastAsia"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1</w:t>
            </w:r>
            <w:r>
              <w:rPr>
                <w:rFonts w:hint="eastAsia" w:ascii="仿宋" w:hAnsi="仿宋" w:eastAsia="仿宋" w:cs="宋体"/>
                <w:sz w:val="28"/>
                <w:szCs w:val="28"/>
                <w:lang w:eastAsia="zh-CN"/>
              </w:rPr>
              <w:t>.</w:t>
            </w:r>
            <w:r>
              <w:rPr>
                <w:rFonts w:hint="eastAsia" w:ascii="仿宋" w:hAnsi="仿宋" w:eastAsia="仿宋" w:cs="宋体"/>
                <w:sz w:val="28"/>
                <w:szCs w:val="28"/>
              </w:rPr>
              <w:t>认识17个生字，读准3个多音字，会写26个字，会写23个词语，理解词语的意思，能用它们造句。</w:t>
            </w:r>
          </w:p>
          <w:p w14:paraId="211B1152">
            <w:pPr>
              <w:spacing w:line="560" w:lineRule="exact"/>
              <w:rPr>
                <w:rFonts w:hint="eastAsia"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2.</w:t>
            </w:r>
            <w:r>
              <w:rPr>
                <w:rFonts w:hint="eastAsia" w:ascii="仿宋" w:hAnsi="仿宋" w:eastAsia="仿宋" w:cs="宋体"/>
                <w:sz w:val="28"/>
                <w:szCs w:val="28"/>
              </w:rPr>
              <w:t>通过诵读《古诗词三首》</w:t>
            </w:r>
            <w:r>
              <w:rPr>
                <w:rFonts w:hint="eastAsia" w:ascii="仿宋" w:hAnsi="仿宋" w:eastAsia="仿宋" w:cs="宋体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sz w:val="28"/>
                <w:szCs w:val="28"/>
              </w:rPr>
              <w:t>《鸟的天堂》</w:t>
            </w:r>
            <w:r>
              <w:rPr>
                <w:rFonts w:hint="eastAsia" w:ascii="仿宋" w:hAnsi="仿宋" w:eastAsia="仿宋" w:cs="宋体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sz w:val="28"/>
                <w:szCs w:val="28"/>
              </w:rPr>
              <w:t>《月迹》</w:t>
            </w:r>
            <w:r>
              <w:rPr>
                <w:rFonts w:hint="eastAsia" w:ascii="仿宋" w:hAnsi="仿宋" w:eastAsia="仿宋" w:cs="宋体"/>
                <w:sz w:val="28"/>
                <w:szCs w:val="28"/>
                <w:lang w:eastAsia="zh-CN"/>
              </w:rPr>
              <w:t>和《渔歌子》</w:t>
            </w:r>
            <w:r>
              <w:rPr>
                <w:rFonts w:hint="eastAsia" w:ascii="仿宋" w:hAnsi="仿宋" w:eastAsia="仿宋" w:cs="宋体"/>
                <w:sz w:val="28"/>
                <w:szCs w:val="28"/>
              </w:rPr>
              <w:t>，体会景致独特的韵味。</w:t>
            </w:r>
          </w:p>
          <w:p w14:paraId="31D172AC">
            <w:pPr>
              <w:spacing w:line="560" w:lineRule="exact"/>
              <w:rPr>
                <w:rFonts w:hint="eastAsia" w:ascii="仿宋" w:hAnsi="仿宋" w:eastAsia="仿宋" w:cs="宋体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3.</w:t>
            </w:r>
            <w:r>
              <w:rPr>
                <w:rFonts w:hint="eastAsia" w:ascii="仿宋" w:hAnsi="仿宋" w:eastAsia="仿宋" w:cs="宋体"/>
                <w:sz w:val="28"/>
                <w:szCs w:val="28"/>
              </w:rPr>
              <w:t>借助注释，联系上下文，想象课文中所描绘的景象，初步体会课文中的静态描写和动态描</w:t>
            </w:r>
            <w:r>
              <w:rPr>
                <w:rFonts w:hint="eastAsia" w:ascii="仿宋" w:hAnsi="仿宋" w:eastAsia="仿宋" w:cs="宋体"/>
                <w:sz w:val="28"/>
                <w:szCs w:val="28"/>
                <w:lang w:eastAsia="zh-CN"/>
              </w:rPr>
              <w:t>写。</w:t>
            </w:r>
          </w:p>
          <w:p w14:paraId="32788832">
            <w:pPr>
              <w:spacing w:line="560" w:lineRule="exact"/>
              <w:rPr>
                <w:rFonts w:hint="eastAsia"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4.</w:t>
            </w:r>
            <w:r>
              <w:rPr>
                <w:rFonts w:hint="eastAsia" w:ascii="仿宋" w:hAnsi="仿宋" w:eastAsia="仿宋" w:cs="宋体"/>
                <w:sz w:val="28"/>
                <w:szCs w:val="28"/>
              </w:rPr>
              <w:t>品味、积累课文中的静态描写和动态描写的语句。仿照例句，体会静态描写和动态描写的作用，学习把画面写具体。</w:t>
            </w:r>
          </w:p>
          <w:p w14:paraId="2C51743F">
            <w:pPr>
              <w:spacing w:line="560" w:lineRule="exact"/>
              <w:rPr>
                <w:rFonts w:hint="eastAsia"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5.</w:t>
            </w:r>
            <w:r>
              <w:rPr>
                <w:rFonts w:hint="eastAsia" w:ascii="仿宋" w:hAnsi="仿宋" w:eastAsia="仿宋" w:cs="宋体"/>
                <w:sz w:val="28"/>
                <w:szCs w:val="28"/>
              </w:rPr>
              <w:t>观察某种自然现象或某处自然景观，重点观察景物的变化，能按照一定的顺序描写，写出景物的动态变化。</w:t>
            </w:r>
          </w:p>
          <w:p w14:paraId="25A78177">
            <w:pPr>
              <w:spacing w:line="560" w:lineRule="exact"/>
              <w:rPr>
                <w:rFonts w:hint="eastAsia"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6.</w:t>
            </w:r>
            <w:r>
              <w:rPr>
                <w:rFonts w:hint="eastAsia" w:ascii="仿宋" w:hAnsi="仿宋" w:eastAsia="仿宋" w:cs="宋体"/>
                <w:sz w:val="28"/>
                <w:szCs w:val="28"/>
              </w:rPr>
              <w:t>学会倾听，提炼关键信息。掌握基本句式练习。了解首尾呼应的作用。</w:t>
            </w:r>
            <w:r>
              <w:rPr>
                <w:rFonts w:hint="eastAsia" w:ascii="仿宋" w:hAnsi="仿宋" w:eastAsia="仿宋" w:cs="宋体"/>
                <w:sz w:val="28"/>
                <w:szCs w:val="28"/>
              </w:rPr>
              <w:tab/>
            </w:r>
          </w:p>
          <w:p w14:paraId="66F16DDF">
            <w:pPr>
              <w:spacing w:line="560" w:lineRule="exac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7.</w:t>
            </w:r>
            <w:r>
              <w:rPr>
                <w:rFonts w:hint="eastAsia" w:ascii="仿宋" w:hAnsi="仿宋" w:eastAsia="仿宋" w:cs="宋体"/>
                <w:sz w:val="28"/>
                <w:szCs w:val="28"/>
              </w:rPr>
              <w:t>学会设计制作一张海报。知道设计宣传语。能够通过多种方式搜集资料、整理资料。结合信息课所学知识在word文档中插入图片，完成作品。</w:t>
            </w:r>
          </w:p>
        </w:tc>
      </w:tr>
      <w:tr w14:paraId="46EA1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2" w:type="dxa"/>
          <w:trHeight w:val="8173" w:hRule="atLeast"/>
        </w:trPr>
        <w:tc>
          <w:tcPr>
            <w:tcW w:w="1555" w:type="dxa"/>
          </w:tcPr>
          <w:p w14:paraId="043F30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基础知识点</w:t>
            </w:r>
          </w:p>
          <w:p w14:paraId="40B0AD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技能训练点</w:t>
            </w:r>
          </w:p>
          <w:p w14:paraId="2AE12E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立德树人点</w:t>
            </w:r>
          </w:p>
        </w:tc>
        <w:tc>
          <w:tcPr>
            <w:tcW w:w="12393" w:type="dxa"/>
            <w:gridSpan w:val="8"/>
          </w:tcPr>
          <w:p w14:paraId="2DFABC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192405</wp:posOffset>
                  </wp:positionV>
                  <wp:extent cx="7622540" cy="4830445"/>
                  <wp:effectExtent l="0" t="0" r="16510" b="8255"/>
                  <wp:wrapNone/>
                  <wp:docPr id="3" name="图片 3" descr="48bca964fcdfa8308c5ab3259e5046c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48bca964fcdfa8308c5ab3259e5046c8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2540" cy="483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5578AD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  <w:p w14:paraId="2D0B27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  <w:p w14:paraId="0C9E20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  <w:p w14:paraId="1EFC88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  <w:p w14:paraId="696311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  <w:p w14:paraId="500C0E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  <w:p w14:paraId="51FA84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  <w:p w14:paraId="72C245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  <w:p w14:paraId="0BC481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  <w:p w14:paraId="1BA9F9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0219C9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4F6B04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 w14:paraId="0A9F05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4005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</w:trPr>
        <w:tc>
          <w:tcPr>
            <w:tcW w:w="1609" w:type="dxa"/>
            <w:gridSpan w:val="2"/>
            <w:vMerge w:val="restart"/>
          </w:tcPr>
          <w:p w14:paraId="77E0260F">
            <w:pPr>
              <w:spacing w:line="56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课时作业目标</w:t>
            </w:r>
          </w:p>
        </w:tc>
        <w:tc>
          <w:tcPr>
            <w:tcW w:w="2862" w:type="dxa"/>
          </w:tcPr>
          <w:p w14:paraId="08D11BB2">
            <w:pPr>
              <w:spacing w:line="56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课题</w:t>
            </w:r>
          </w:p>
        </w:tc>
        <w:tc>
          <w:tcPr>
            <w:tcW w:w="3536" w:type="dxa"/>
            <w:gridSpan w:val="4"/>
          </w:tcPr>
          <w:p w14:paraId="623A60AF">
            <w:pPr>
              <w:widowControl/>
              <w:spacing w:line="56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对应课时</w:t>
            </w:r>
          </w:p>
        </w:tc>
        <w:tc>
          <w:tcPr>
            <w:tcW w:w="5993" w:type="dxa"/>
            <w:gridSpan w:val="3"/>
          </w:tcPr>
          <w:p w14:paraId="6BEF9E34">
            <w:pPr>
              <w:spacing w:line="56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课时作业目标</w:t>
            </w:r>
          </w:p>
        </w:tc>
      </w:tr>
      <w:tr w14:paraId="043EE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0" w:hRule="atLeast"/>
        </w:trPr>
        <w:tc>
          <w:tcPr>
            <w:tcW w:w="1609" w:type="dxa"/>
            <w:gridSpan w:val="2"/>
            <w:vMerge w:val="continue"/>
          </w:tcPr>
          <w:p w14:paraId="3B5C1AA0">
            <w:pPr>
              <w:spacing w:line="560" w:lineRule="exact"/>
              <w:rPr>
                <w:rFonts w:ascii="仿宋" w:hAnsi="仿宋" w:eastAsia="仿宋"/>
                <w:sz w:val="28"/>
                <w:szCs w:val="28"/>
              </w:rPr>
            </w:pPr>
            <w:bookmarkStart w:id="6" w:name="_Hlk194921054"/>
          </w:p>
        </w:tc>
        <w:tc>
          <w:tcPr>
            <w:tcW w:w="2862" w:type="dxa"/>
          </w:tcPr>
          <w:p w14:paraId="0625685D">
            <w:pPr>
              <w:spacing w:line="56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21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.《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古诗词三首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》</w:t>
            </w:r>
          </w:p>
        </w:tc>
        <w:tc>
          <w:tcPr>
            <w:tcW w:w="3536" w:type="dxa"/>
            <w:gridSpan w:val="4"/>
          </w:tcPr>
          <w:p w14:paraId="1E5786AD">
            <w:pPr>
              <w:widowControl/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</w:t>
            </w:r>
          </w:p>
        </w:tc>
        <w:tc>
          <w:tcPr>
            <w:tcW w:w="5993" w:type="dxa"/>
            <w:gridSpan w:val="3"/>
          </w:tcPr>
          <w:p w14:paraId="4AE6CB21">
            <w:pPr>
              <w:widowControl/>
              <w:spacing w:line="56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1.会按要求认、写本课重点生字，</w:t>
            </w:r>
            <w:bookmarkStart w:id="7" w:name="OLE_LINK76"/>
            <w:bookmarkStart w:id="8" w:name="OLE_LINK75"/>
            <w:r>
              <w:rPr>
                <w:rFonts w:hint="eastAsia" w:ascii="仿宋" w:hAnsi="仿宋" w:eastAsia="仿宋"/>
                <w:sz w:val="28"/>
                <w:szCs w:val="28"/>
              </w:rPr>
              <w:t>读准多音字</w:t>
            </w:r>
            <w:bookmarkEnd w:id="7"/>
            <w:bookmarkEnd w:id="8"/>
            <w:r>
              <w:rPr>
                <w:rFonts w:hint="eastAsia" w:ascii="仿宋" w:hAnsi="仿宋" w:eastAsia="仿宋"/>
                <w:sz w:val="28"/>
                <w:szCs w:val="28"/>
              </w:rPr>
              <w:t>。</w:t>
            </w:r>
          </w:p>
          <w:p w14:paraId="6B8C09BF">
            <w:pPr>
              <w:widowControl/>
              <w:spacing w:line="560" w:lineRule="exact"/>
              <w:jc w:val="left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2.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有感情地朗读诗词，背诵诗词，默写《枫桥夜泊》。</w:t>
            </w:r>
          </w:p>
          <w:p w14:paraId="002A970E">
            <w:pPr>
              <w:widowControl/>
              <w:spacing w:line="560" w:lineRule="exact"/>
              <w:jc w:val="left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3.借助注释，体会诗句中的静态描写和动态描写，说出诗词描绘的景象。</w:t>
            </w:r>
          </w:p>
          <w:p w14:paraId="3E5687F9">
            <w:pPr>
              <w:widowControl/>
              <w:spacing w:line="560" w:lineRule="exact"/>
              <w:jc w:val="left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4.说出《长相思》的意思，尝试体会作者的思想感情。</w:t>
            </w:r>
          </w:p>
        </w:tc>
      </w:tr>
      <w:tr w14:paraId="69C51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609" w:type="dxa"/>
            <w:gridSpan w:val="2"/>
            <w:vMerge w:val="continue"/>
          </w:tcPr>
          <w:p w14:paraId="59151F12">
            <w:pPr>
              <w:spacing w:line="56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862" w:type="dxa"/>
          </w:tcPr>
          <w:p w14:paraId="2D0FD6DA">
            <w:pPr>
              <w:spacing w:line="560" w:lineRule="exact"/>
              <w:rPr>
                <w:rFonts w:ascii="仿宋" w:hAnsi="仿宋" w:eastAsia="仿宋"/>
                <w:sz w:val="28"/>
                <w:szCs w:val="28"/>
              </w:rPr>
            </w:pPr>
            <w:bookmarkStart w:id="9" w:name="OLE_LINK18"/>
            <w:bookmarkStart w:id="10" w:name="OLE_LINK19"/>
            <w:bookmarkStart w:id="11" w:name="OLE_LINK17"/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22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.《</w:t>
            </w:r>
            <w:bookmarkEnd w:id="9"/>
            <w:bookmarkEnd w:id="10"/>
            <w:bookmarkEnd w:id="11"/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鸟的天堂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》</w:t>
            </w:r>
          </w:p>
        </w:tc>
        <w:tc>
          <w:tcPr>
            <w:tcW w:w="3536" w:type="dxa"/>
            <w:gridSpan w:val="4"/>
          </w:tcPr>
          <w:p w14:paraId="3A257DCE">
            <w:pPr>
              <w:widowControl/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</w:t>
            </w:r>
          </w:p>
        </w:tc>
        <w:tc>
          <w:tcPr>
            <w:tcW w:w="5993" w:type="dxa"/>
            <w:gridSpan w:val="3"/>
          </w:tcPr>
          <w:p w14:paraId="4AA9D271">
            <w:pPr>
              <w:widowControl/>
              <w:spacing w:line="56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bookmarkStart w:id="12" w:name="OLE_LINK37"/>
            <w:bookmarkStart w:id="13" w:name="OLE_LINK36"/>
            <w:r>
              <w:rPr>
                <w:rFonts w:hint="eastAsia" w:ascii="仿宋" w:hAnsi="仿宋" w:eastAsia="仿宋"/>
                <w:sz w:val="28"/>
                <w:szCs w:val="28"/>
              </w:rPr>
              <w:t>1.会按要求认、写本课重点生字词。</w:t>
            </w:r>
          </w:p>
          <w:p w14:paraId="2ADA960D">
            <w:pPr>
              <w:widowControl/>
              <w:spacing w:line="560" w:lineRule="exact"/>
              <w:jc w:val="left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bookmarkStart w:id="14" w:name="OLE_LINK25"/>
            <w:bookmarkStart w:id="15" w:name="OLE_LINK24"/>
            <w:r>
              <w:rPr>
                <w:rFonts w:hint="eastAsia" w:ascii="仿宋" w:hAnsi="仿宋" w:eastAsia="仿宋"/>
                <w:sz w:val="28"/>
                <w:szCs w:val="28"/>
              </w:rPr>
              <w:t>2.</w:t>
            </w:r>
            <w:bookmarkEnd w:id="12"/>
            <w:bookmarkEnd w:id="13"/>
            <w:bookmarkEnd w:id="14"/>
            <w:bookmarkEnd w:id="15"/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默读课文，说出作者为什么说那“鸟的天堂”的确是鸟的天堂。</w:t>
            </w:r>
          </w:p>
          <w:p w14:paraId="1F87673B">
            <w:pPr>
              <w:widowControl/>
              <w:spacing w:line="56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3.说出“鸟的天堂”在傍晚和早晨不同的景色特点，初步感受文中的静态描写和动态描写，能用不同的语气和节奏朗读相关语段。</w:t>
            </w:r>
          </w:p>
        </w:tc>
      </w:tr>
      <w:tr w14:paraId="55C60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4" w:hRule="atLeast"/>
        </w:trPr>
        <w:tc>
          <w:tcPr>
            <w:tcW w:w="1609" w:type="dxa"/>
            <w:gridSpan w:val="2"/>
            <w:vMerge w:val="continue"/>
          </w:tcPr>
          <w:p w14:paraId="2A94A2C4">
            <w:pPr>
              <w:spacing w:line="56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862" w:type="dxa"/>
          </w:tcPr>
          <w:p w14:paraId="4C39FED1">
            <w:pPr>
              <w:spacing w:line="560" w:lineRule="exact"/>
              <w:rPr>
                <w:rFonts w:ascii="仿宋" w:hAnsi="仿宋" w:eastAsia="仿宋"/>
                <w:sz w:val="28"/>
                <w:szCs w:val="28"/>
              </w:rPr>
            </w:pPr>
            <w:bookmarkStart w:id="16" w:name="OLE_LINK20"/>
            <w:bookmarkStart w:id="17" w:name="OLE_LINK21"/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23.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《</w:t>
            </w:r>
            <w:bookmarkEnd w:id="16"/>
            <w:bookmarkEnd w:id="17"/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月迹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》</w:t>
            </w:r>
          </w:p>
        </w:tc>
        <w:tc>
          <w:tcPr>
            <w:tcW w:w="3536" w:type="dxa"/>
            <w:gridSpan w:val="4"/>
          </w:tcPr>
          <w:p w14:paraId="43D3595A"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5993" w:type="dxa"/>
            <w:gridSpan w:val="3"/>
          </w:tcPr>
          <w:p w14:paraId="0B1C467A">
            <w:pPr>
              <w:widowControl/>
              <w:spacing w:line="56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1.</w:t>
            </w:r>
            <w:bookmarkStart w:id="18" w:name="OLE_LINK11"/>
            <w:bookmarkStart w:id="19" w:name="OLE_LINK12"/>
            <w:r>
              <w:rPr>
                <w:rFonts w:hint="eastAsia" w:ascii="仿宋" w:hAnsi="仿宋" w:eastAsia="仿宋"/>
                <w:sz w:val="28"/>
                <w:szCs w:val="28"/>
              </w:rPr>
              <w:t>会按要求认识本课重点生字词</w:t>
            </w:r>
            <w:bookmarkEnd w:id="18"/>
            <w:bookmarkEnd w:id="19"/>
            <w:r>
              <w:rPr>
                <w:rFonts w:hint="eastAsia" w:ascii="仿宋" w:hAnsi="仿宋" w:eastAsia="仿宋"/>
                <w:sz w:val="28"/>
                <w:szCs w:val="28"/>
              </w:rPr>
              <w:t>，读准多音字。</w:t>
            </w:r>
          </w:p>
          <w:p w14:paraId="564EE6BE">
            <w:pPr>
              <w:widowControl/>
              <w:spacing w:line="560" w:lineRule="exact"/>
              <w:jc w:val="left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2.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默读课文，能说出月亮的足迹出现在哪里。</w:t>
            </w:r>
          </w:p>
          <w:p w14:paraId="758F8B71">
            <w:pPr>
              <w:widowControl/>
              <w:spacing w:line="56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3.有感情地朗读课文，说说你从哪里感受到了作者细腻动人的描写。</w:t>
            </w:r>
          </w:p>
        </w:tc>
      </w:tr>
      <w:bookmarkEnd w:id="6"/>
      <w:tr w14:paraId="4EEAD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609" w:type="dxa"/>
            <w:gridSpan w:val="2"/>
            <w:vMerge w:val="restart"/>
          </w:tcPr>
          <w:p w14:paraId="50612B9D">
            <w:pPr>
              <w:spacing w:line="56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单元作业</w:t>
            </w:r>
          </w:p>
          <w:p w14:paraId="1005F469">
            <w:pPr>
              <w:spacing w:line="56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重难点</w:t>
            </w:r>
          </w:p>
        </w:tc>
        <w:tc>
          <w:tcPr>
            <w:tcW w:w="2862" w:type="dxa"/>
          </w:tcPr>
          <w:p w14:paraId="2354C1DB">
            <w:pPr>
              <w:spacing w:line="56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课题</w:t>
            </w:r>
          </w:p>
        </w:tc>
        <w:tc>
          <w:tcPr>
            <w:tcW w:w="2868" w:type="dxa"/>
            <w:gridSpan w:val="2"/>
          </w:tcPr>
          <w:p w14:paraId="0FE32534">
            <w:pPr>
              <w:spacing w:line="56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作业重点</w:t>
            </w:r>
          </w:p>
        </w:tc>
        <w:tc>
          <w:tcPr>
            <w:tcW w:w="1776" w:type="dxa"/>
            <w:gridSpan w:val="3"/>
          </w:tcPr>
          <w:p w14:paraId="4B389CF0">
            <w:pPr>
              <w:spacing w:line="56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作业难点</w:t>
            </w:r>
          </w:p>
        </w:tc>
        <w:tc>
          <w:tcPr>
            <w:tcW w:w="4885" w:type="dxa"/>
            <w:gridSpan w:val="2"/>
          </w:tcPr>
          <w:p w14:paraId="67778B70">
            <w:pPr>
              <w:spacing w:line="56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设计意图</w:t>
            </w:r>
          </w:p>
        </w:tc>
      </w:tr>
      <w:tr w14:paraId="1ADA0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9" w:hRule="atLeast"/>
        </w:trPr>
        <w:tc>
          <w:tcPr>
            <w:tcW w:w="1609" w:type="dxa"/>
            <w:gridSpan w:val="2"/>
            <w:vMerge w:val="continue"/>
          </w:tcPr>
          <w:p w14:paraId="2F7F220E">
            <w:pPr>
              <w:spacing w:line="56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862" w:type="dxa"/>
          </w:tcPr>
          <w:p w14:paraId="329D6DED">
            <w:pPr>
              <w:spacing w:line="560" w:lineRule="exact"/>
              <w:jc w:val="both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21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.《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古诗词三首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》</w:t>
            </w:r>
          </w:p>
        </w:tc>
        <w:tc>
          <w:tcPr>
            <w:tcW w:w="2868" w:type="dxa"/>
            <w:gridSpan w:val="2"/>
            <w:vMerge w:val="restart"/>
            <w:vAlign w:val="center"/>
          </w:tcPr>
          <w:p w14:paraId="0A0B91C9">
            <w:pPr>
              <w:widowControl/>
              <w:spacing w:line="56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1.会按要求认、写本单元重点生字词，读准多音字。</w:t>
            </w:r>
          </w:p>
          <w:p w14:paraId="56E848F7">
            <w:pPr>
              <w:widowControl/>
              <w:spacing w:line="56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2.能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正确、流利、有感情</w:t>
            </w:r>
            <w:r>
              <w:rPr>
                <w:rFonts w:ascii="仿宋" w:hAnsi="仿宋" w:eastAsia="仿宋"/>
                <w:sz w:val="28"/>
                <w:szCs w:val="28"/>
              </w:rPr>
              <w:t>地朗读课文。</w:t>
            </w:r>
          </w:p>
          <w:p w14:paraId="6B3F7050">
            <w:pPr>
              <w:spacing w:line="560" w:lineRule="exact"/>
              <w:rPr>
                <w:rFonts w:hint="eastAsia" w:ascii="仿宋" w:hAnsi="仿宋" w:eastAsia="仿宋" w:cs="宋体"/>
                <w:sz w:val="28"/>
                <w:szCs w:val="28"/>
                <w:lang w:eastAsia="zh-CN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3.</w:t>
            </w:r>
            <w:r>
              <w:rPr>
                <w:rFonts w:hint="eastAsia" w:ascii="仿宋" w:hAnsi="仿宋" w:eastAsia="仿宋" w:cs="宋体"/>
                <w:sz w:val="28"/>
                <w:szCs w:val="28"/>
              </w:rPr>
              <w:t>借助注释，联系上下文，想象课文中所描绘的景象，初步体会课文中的静态描写和动态描</w:t>
            </w:r>
            <w:r>
              <w:rPr>
                <w:rFonts w:hint="eastAsia" w:ascii="仿宋" w:hAnsi="仿宋" w:eastAsia="仿宋" w:cs="宋体"/>
                <w:sz w:val="28"/>
                <w:szCs w:val="28"/>
                <w:lang w:eastAsia="zh-CN"/>
              </w:rPr>
              <w:t>写。</w:t>
            </w:r>
          </w:p>
          <w:p w14:paraId="0779C51A">
            <w:pPr>
              <w:spacing w:line="560" w:lineRule="exact"/>
              <w:rPr>
                <w:rFonts w:hint="eastAsia"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4.</w:t>
            </w:r>
            <w:r>
              <w:rPr>
                <w:rFonts w:hint="eastAsia" w:ascii="仿宋" w:hAnsi="仿宋" w:eastAsia="仿宋" w:cs="宋体"/>
                <w:sz w:val="28"/>
                <w:szCs w:val="28"/>
              </w:rPr>
              <w:t>品味、积累课文中的静态描写和动态描写的语句。体会静态描写和动态描写的作用，学习把画面写具体。</w:t>
            </w:r>
          </w:p>
          <w:p w14:paraId="2C61ACC7">
            <w:pPr>
              <w:spacing w:line="560" w:lineRule="exact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5.</w:t>
            </w:r>
            <w:r>
              <w:rPr>
                <w:rFonts w:hint="eastAsia" w:ascii="仿宋" w:hAnsi="仿宋" w:eastAsia="仿宋" w:cs="宋体"/>
                <w:sz w:val="28"/>
                <w:szCs w:val="28"/>
              </w:rPr>
              <w:t>观察某种自然现象或某处自然景观，重点观察景物的变化，能按照一定的顺序描写，写出景物的动态变化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。</w:t>
            </w:r>
          </w:p>
        </w:tc>
        <w:tc>
          <w:tcPr>
            <w:tcW w:w="1776" w:type="dxa"/>
            <w:gridSpan w:val="3"/>
            <w:vMerge w:val="restart"/>
            <w:vAlign w:val="top"/>
          </w:tcPr>
          <w:p w14:paraId="5E962441">
            <w:pPr>
              <w:widowControl/>
              <w:numPr>
                <w:ilvl w:val="0"/>
                <w:numId w:val="5"/>
              </w:numPr>
              <w:spacing w:line="560" w:lineRule="exact"/>
              <w:jc w:val="left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尝试用</w:t>
            </w:r>
            <w:r>
              <w:rPr>
                <w:rFonts w:hint="eastAsia" w:ascii="仿宋" w:hAnsi="仿宋" w:eastAsia="仿宋" w:cs="Calibri"/>
                <w:color w:val="000000"/>
                <w:sz w:val="28"/>
                <w:szCs w:val="28"/>
                <w:lang w:eastAsia="zh-CN"/>
              </w:rPr>
              <w:t>“点面结合”的写作方法进行动态描写，强化练习，为习作做准备。</w:t>
            </w:r>
          </w:p>
          <w:p w14:paraId="22B58E7D">
            <w:pPr>
              <w:widowControl/>
              <w:numPr>
                <w:ilvl w:val="0"/>
                <w:numId w:val="0"/>
              </w:numPr>
              <w:spacing w:line="560" w:lineRule="exact"/>
              <w:jc w:val="left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Calibri"/>
                <w:color w:val="000000"/>
                <w:sz w:val="28"/>
                <w:szCs w:val="28"/>
                <w:lang w:val="en-US" w:eastAsia="zh-CN"/>
              </w:rPr>
              <w:t>2.</w:t>
            </w:r>
            <w:r>
              <w:rPr>
                <w:rFonts w:hint="eastAsia" w:ascii="仿宋" w:hAnsi="仿宋" w:eastAsia="仿宋" w:cs="宋体"/>
                <w:sz w:val="28"/>
                <w:szCs w:val="28"/>
              </w:rPr>
              <w:t>观察某种自然现象或某处自然景观，重点观察景物的变化，能按照一定的顺序描写，写出景物的动态变化。</w:t>
            </w:r>
          </w:p>
        </w:tc>
        <w:tc>
          <w:tcPr>
            <w:tcW w:w="4885" w:type="dxa"/>
            <w:gridSpan w:val="2"/>
            <w:vAlign w:val="center"/>
          </w:tcPr>
          <w:p w14:paraId="30300605"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1.帮助学生巩固掌握本单元基础字词。</w:t>
            </w:r>
          </w:p>
        </w:tc>
      </w:tr>
      <w:tr w14:paraId="00143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2" w:hRule="atLeast"/>
        </w:trPr>
        <w:tc>
          <w:tcPr>
            <w:tcW w:w="1609" w:type="dxa"/>
            <w:gridSpan w:val="2"/>
            <w:vMerge w:val="continue"/>
          </w:tcPr>
          <w:p w14:paraId="0C6436CB">
            <w:pPr>
              <w:spacing w:line="56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862" w:type="dxa"/>
          </w:tcPr>
          <w:p w14:paraId="65CA2324">
            <w:pPr>
              <w:spacing w:line="56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22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.《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鸟的天堂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》</w:t>
            </w:r>
          </w:p>
        </w:tc>
        <w:tc>
          <w:tcPr>
            <w:tcW w:w="2868" w:type="dxa"/>
            <w:gridSpan w:val="2"/>
            <w:vMerge w:val="continue"/>
            <w:vAlign w:val="center"/>
          </w:tcPr>
          <w:p w14:paraId="792EEE0F">
            <w:pPr>
              <w:widowControl/>
              <w:spacing w:line="56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76" w:type="dxa"/>
            <w:gridSpan w:val="3"/>
            <w:vMerge w:val="continue"/>
            <w:vAlign w:val="center"/>
          </w:tcPr>
          <w:p w14:paraId="76F8EAAB">
            <w:pPr>
              <w:widowControl/>
              <w:spacing w:line="56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885" w:type="dxa"/>
            <w:gridSpan w:val="2"/>
            <w:vAlign w:val="center"/>
          </w:tcPr>
          <w:p w14:paraId="3C85BC43"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2.</w:t>
            </w:r>
            <w:r>
              <w:rPr>
                <w:rFonts w:hint="eastAsia" w:ascii="仿宋" w:hAnsi="仿宋" w:eastAsia="仿宋" w:cs="Calibri"/>
                <w:color w:val="000000"/>
                <w:sz w:val="28"/>
                <w:szCs w:val="28"/>
                <w:lang w:eastAsia="zh-CN"/>
              </w:rPr>
              <w:t>赏析古诗词及课文中中动态描写和静态描写的句子，想象画面，感受文章意境。</w:t>
            </w:r>
          </w:p>
        </w:tc>
      </w:tr>
      <w:tr w14:paraId="17112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5" w:hRule="atLeast"/>
        </w:trPr>
        <w:tc>
          <w:tcPr>
            <w:tcW w:w="1609" w:type="dxa"/>
            <w:gridSpan w:val="2"/>
            <w:vMerge w:val="continue"/>
          </w:tcPr>
          <w:p w14:paraId="21C004F7">
            <w:pPr>
              <w:spacing w:line="56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862" w:type="dxa"/>
            <w:vMerge w:val="restart"/>
          </w:tcPr>
          <w:p w14:paraId="056D2660">
            <w:pPr>
              <w:spacing w:line="560" w:lineRule="exact"/>
              <w:jc w:val="left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</w:p>
          <w:p w14:paraId="6572E40A">
            <w:pPr>
              <w:spacing w:line="56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23.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《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月迹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》</w:t>
            </w:r>
          </w:p>
          <w:p w14:paraId="5025D3FA">
            <w:pPr>
              <w:spacing w:line="56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 w14:paraId="19893A7E">
            <w:pPr>
              <w:spacing w:line="56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 w14:paraId="7E5354FB">
            <w:pPr>
              <w:spacing w:line="56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868" w:type="dxa"/>
            <w:gridSpan w:val="2"/>
            <w:vMerge w:val="continue"/>
            <w:vAlign w:val="center"/>
          </w:tcPr>
          <w:p w14:paraId="7A0B8AFB">
            <w:pPr>
              <w:widowControl/>
              <w:spacing w:line="56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76" w:type="dxa"/>
            <w:gridSpan w:val="3"/>
            <w:vMerge w:val="continue"/>
            <w:vAlign w:val="center"/>
          </w:tcPr>
          <w:p w14:paraId="75C2FF8B">
            <w:pPr>
              <w:widowControl/>
              <w:spacing w:line="56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885" w:type="dxa"/>
            <w:gridSpan w:val="2"/>
            <w:vAlign w:val="center"/>
          </w:tcPr>
          <w:p w14:paraId="52DE49DC"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3.从学生学习的疑难处出发，适当补充相关资源，增进学生的理解和认识，将思想教育渗透在语言文字的教学过程中。</w:t>
            </w:r>
          </w:p>
        </w:tc>
      </w:tr>
      <w:tr w14:paraId="133E6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09" w:type="dxa"/>
            <w:gridSpan w:val="2"/>
            <w:vMerge w:val="continue"/>
          </w:tcPr>
          <w:p w14:paraId="73D26C41">
            <w:pPr>
              <w:spacing w:line="56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862" w:type="dxa"/>
            <w:vMerge w:val="continue"/>
          </w:tcPr>
          <w:p w14:paraId="10CD67CE">
            <w:pPr>
              <w:spacing w:line="56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868" w:type="dxa"/>
            <w:gridSpan w:val="2"/>
            <w:vMerge w:val="continue"/>
            <w:vAlign w:val="center"/>
          </w:tcPr>
          <w:p w14:paraId="3CDBC15E">
            <w:pPr>
              <w:widowControl/>
              <w:spacing w:line="56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76" w:type="dxa"/>
            <w:gridSpan w:val="3"/>
            <w:vMerge w:val="continue"/>
            <w:vAlign w:val="center"/>
          </w:tcPr>
          <w:p w14:paraId="13957E1F">
            <w:pPr>
              <w:widowControl/>
              <w:spacing w:line="56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885" w:type="dxa"/>
            <w:gridSpan w:val="2"/>
            <w:vAlign w:val="center"/>
          </w:tcPr>
          <w:p w14:paraId="4E1C28D0"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4.</w:t>
            </w:r>
            <w:r>
              <w:rPr>
                <w:rFonts w:hint="eastAsia" w:ascii="仿宋" w:hAnsi="仿宋" w:eastAsia="仿宋" w:cs="Calibri"/>
                <w:color w:val="000000"/>
                <w:sz w:val="28"/>
                <w:szCs w:val="28"/>
                <w:lang w:eastAsia="zh-CN"/>
              </w:rPr>
              <w:t>将课堂内容迁移到生活当中，学以致用，激发学生的观察力与创造力，尝试运用动静结合的写作方法</w:t>
            </w: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并学会灵活运用</w:t>
            </w:r>
            <w:r>
              <w:rPr>
                <w:rFonts w:hint="eastAsia" w:ascii="仿宋" w:hAnsi="仿宋" w:eastAsia="仿宋" w:cs="宋体"/>
                <w:sz w:val="28"/>
                <w:szCs w:val="28"/>
              </w:rPr>
              <w:t>。</w:t>
            </w:r>
          </w:p>
        </w:tc>
      </w:tr>
    </w:tbl>
    <w:p w14:paraId="4BEB9E69">
      <w:pPr>
        <w:spacing w:line="560" w:lineRule="exact"/>
        <w:jc w:val="center"/>
        <w:rPr>
          <w:rFonts w:hint="eastAsia" w:ascii="仿宋" w:hAnsi="仿宋" w:eastAsia="仿宋"/>
          <w:b/>
          <w:sz w:val="28"/>
          <w:szCs w:val="28"/>
        </w:rPr>
      </w:pPr>
    </w:p>
    <w:p w14:paraId="3E4C0EAE">
      <w:pPr>
        <w:spacing w:line="560" w:lineRule="exact"/>
        <w:jc w:val="center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单元作业主题设计</w:t>
      </w:r>
    </w:p>
    <w:tbl>
      <w:tblPr>
        <w:tblStyle w:val="6"/>
        <w:tblW w:w="14034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851"/>
        <w:gridCol w:w="8125"/>
        <w:gridCol w:w="1620"/>
        <w:gridCol w:w="2587"/>
      </w:tblGrid>
      <w:tr w14:paraId="2E6BC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51" w:type="dxa"/>
            <w:vAlign w:val="center"/>
          </w:tcPr>
          <w:p w14:paraId="52F35F38">
            <w:pPr>
              <w:spacing w:line="560" w:lineRule="exact"/>
              <w:jc w:val="center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  <w:t>主要情景</w:t>
            </w:r>
          </w:p>
        </w:tc>
        <w:tc>
          <w:tcPr>
            <w:tcW w:w="851" w:type="dxa"/>
            <w:vAlign w:val="center"/>
          </w:tcPr>
          <w:p w14:paraId="1D222792">
            <w:pPr>
              <w:spacing w:line="560" w:lineRule="exact"/>
              <w:jc w:val="center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  <w:t>作业主题</w:t>
            </w:r>
          </w:p>
        </w:tc>
        <w:tc>
          <w:tcPr>
            <w:tcW w:w="9745" w:type="dxa"/>
            <w:gridSpan w:val="2"/>
            <w:vAlign w:val="center"/>
          </w:tcPr>
          <w:p w14:paraId="67353FB0">
            <w:pPr>
              <w:spacing w:line="560" w:lineRule="exact"/>
              <w:jc w:val="center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  <w:t>主要“教—学—评”活动</w:t>
            </w:r>
          </w:p>
        </w:tc>
        <w:tc>
          <w:tcPr>
            <w:tcW w:w="2587" w:type="dxa"/>
            <w:vAlign w:val="center"/>
          </w:tcPr>
          <w:p w14:paraId="31511876">
            <w:pPr>
              <w:spacing w:line="560" w:lineRule="exact"/>
              <w:jc w:val="center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  <w:t>语文要素</w:t>
            </w:r>
          </w:p>
        </w:tc>
      </w:tr>
      <w:tr w14:paraId="48706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51" w:type="dxa"/>
            <w:vMerge w:val="restart"/>
            <w:vAlign w:val="top"/>
          </w:tcPr>
          <w:p w14:paraId="6572B344">
            <w:pPr>
              <w:spacing w:line="560" w:lineRule="exact"/>
              <w:jc w:val="left"/>
              <w:rPr>
                <w:rFonts w:hint="eastAsia" w:ascii="仿宋" w:hAnsi="仿宋" w:eastAsia="仿宋"/>
                <w:b/>
                <w:color w:val="000000"/>
                <w:sz w:val="28"/>
                <w:szCs w:val="28"/>
                <w:lang w:val="en-US" w:eastAsia="zh-CN"/>
              </w:rPr>
            </w:pPr>
          </w:p>
          <w:p w14:paraId="4AB82351">
            <w:pPr>
              <w:spacing w:line="560" w:lineRule="exact"/>
              <w:jc w:val="left"/>
              <w:rPr>
                <w:rFonts w:hint="eastAsia" w:ascii="仿宋" w:hAnsi="仿宋" w:eastAsia="仿宋"/>
                <w:b/>
                <w:color w:val="000000"/>
                <w:sz w:val="28"/>
                <w:szCs w:val="28"/>
                <w:lang w:val="en-US" w:eastAsia="zh-CN"/>
              </w:rPr>
            </w:pPr>
          </w:p>
          <w:p w14:paraId="26DBA8F1">
            <w:pPr>
              <w:spacing w:line="560" w:lineRule="exact"/>
              <w:jc w:val="left"/>
              <w:rPr>
                <w:rFonts w:hint="eastAsia" w:ascii="仿宋" w:hAnsi="仿宋" w:eastAsia="仿宋"/>
                <w:b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8"/>
                <w:szCs w:val="28"/>
                <w:lang w:val="en-US" w:eastAsia="zh-CN"/>
              </w:rPr>
              <w:t>我为自然景物代言</w:t>
            </w:r>
          </w:p>
          <w:p w14:paraId="43796F40">
            <w:pPr>
              <w:spacing w:line="560" w:lineRule="exact"/>
              <w:jc w:val="left"/>
              <w:rPr>
                <w:rFonts w:hint="default" w:ascii="仿宋" w:hAnsi="仿宋" w:eastAsia="仿宋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851" w:type="dxa"/>
            <w:vAlign w:val="top"/>
          </w:tcPr>
          <w:p w14:paraId="4C7B30CB">
            <w:pPr>
              <w:spacing w:line="560" w:lineRule="exact"/>
              <w:jc w:val="left"/>
              <w:rPr>
                <w:rFonts w:hint="eastAsia" w:ascii="仿宋" w:hAnsi="仿宋" w:eastAsia="仿宋"/>
                <w:b/>
                <w:color w:val="000000"/>
                <w:sz w:val="28"/>
                <w:szCs w:val="28"/>
                <w:lang w:val="en-US" w:eastAsia="zh-CN"/>
              </w:rPr>
            </w:pPr>
          </w:p>
          <w:p w14:paraId="5D17EC53">
            <w:pPr>
              <w:spacing w:line="560" w:lineRule="exact"/>
              <w:jc w:val="left"/>
              <w:rPr>
                <w:rFonts w:hint="eastAsia" w:ascii="仿宋" w:hAnsi="仿宋" w:eastAsia="仿宋"/>
                <w:b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8"/>
                <w:szCs w:val="28"/>
                <w:lang w:val="en-US" w:eastAsia="zh-CN"/>
              </w:rPr>
              <w:t>诗词里的自然之趣</w:t>
            </w:r>
          </w:p>
          <w:p w14:paraId="1F696062">
            <w:pPr>
              <w:spacing w:line="560" w:lineRule="exact"/>
              <w:jc w:val="left"/>
              <w:rPr>
                <w:rFonts w:hint="eastAsia" w:ascii="仿宋" w:hAnsi="仿宋" w:eastAsia="仿宋"/>
                <w:b/>
                <w:color w:val="000000"/>
                <w:sz w:val="28"/>
                <w:szCs w:val="28"/>
                <w:lang w:val="en-US" w:eastAsia="zh-CN"/>
              </w:rPr>
            </w:pPr>
          </w:p>
          <w:p w14:paraId="30B4AA2B">
            <w:pPr>
              <w:spacing w:line="560" w:lineRule="exact"/>
              <w:jc w:val="left"/>
              <w:rPr>
                <w:rFonts w:hint="default" w:ascii="仿宋" w:hAnsi="仿宋" w:eastAsia="仿宋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8125" w:type="dxa"/>
            <w:vAlign w:val="top"/>
          </w:tcPr>
          <w:p w14:paraId="14BEBA0B">
            <w:pPr>
              <w:widowControl/>
              <w:numPr>
                <w:ilvl w:val="0"/>
                <w:numId w:val="6"/>
              </w:numPr>
              <w:spacing w:line="56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bookmarkStart w:id="20" w:name="OLE_LINK10"/>
            <w:bookmarkStart w:id="21" w:name="OLE_LINK9"/>
            <w:r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</w:rPr>
              <w:t>读一读：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eastAsia="zh-CN"/>
              </w:rPr>
              <w:t>跟着课文动画读古诗，做到字正腔圆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。</w:t>
            </w:r>
          </w:p>
          <w:p w14:paraId="2D0A5D58">
            <w:pPr>
              <w:numPr>
                <w:ilvl w:val="0"/>
                <w:numId w:val="6"/>
              </w:numPr>
              <w:spacing w:line="560" w:lineRule="exact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  <w:t>说一说：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eastAsia="zh-CN"/>
              </w:rPr>
              <w:t>借助注释和插图，用自己的话说说每首诗的意思，并从中感悟诗歌的意境及诗中蕴含的思想感情。</w:t>
            </w:r>
          </w:p>
          <w:p w14:paraId="57D0FEA8">
            <w:pPr>
              <w:numPr>
                <w:ilvl w:val="0"/>
                <w:numId w:val="6"/>
              </w:numPr>
              <w:spacing w:line="560" w:lineRule="exact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背一背：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背诵古诗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《枫桥夜泊》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。</w:t>
            </w:r>
          </w:p>
          <w:p w14:paraId="34097960">
            <w:pPr>
              <w:spacing w:line="560" w:lineRule="exact"/>
              <w:jc w:val="lef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（设计意图：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通过朗读，让学生感受古诗的语言美，在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理解诗句意思的基础上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体会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人物的思想感情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，进一步提升学生对文本的理解和感悟能力。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）</w:t>
            </w:r>
            <w:bookmarkEnd w:id="20"/>
            <w:bookmarkEnd w:id="21"/>
          </w:p>
        </w:tc>
        <w:tc>
          <w:tcPr>
            <w:tcW w:w="1620" w:type="dxa"/>
            <w:vAlign w:val="top"/>
          </w:tcPr>
          <w:p w14:paraId="42401384"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评选“诗词小达人”</w:t>
            </w:r>
          </w:p>
        </w:tc>
        <w:tc>
          <w:tcPr>
            <w:tcW w:w="2587" w:type="dxa"/>
            <w:vAlign w:val="top"/>
          </w:tcPr>
          <w:p w14:paraId="1895E417">
            <w:pPr>
              <w:spacing w:line="560" w:lineRule="exact"/>
              <w:jc w:val="lef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引导学生在理解诗词的基础上初步体会动态描写和静态描写，感受诗人的思想感情。</w:t>
            </w:r>
          </w:p>
        </w:tc>
      </w:tr>
      <w:tr w14:paraId="47AAC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51" w:type="dxa"/>
            <w:vMerge w:val="continue"/>
            <w:vAlign w:val="center"/>
          </w:tcPr>
          <w:p w14:paraId="4501DDFD">
            <w:pPr>
              <w:spacing w:line="560" w:lineRule="exact"/>
              <w:jc w:val="left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59B7307B">
            <w:pPr>
              <w:spacing w:line="560" w:lineRule="exact"/>
              <w:jc w:val="left"/>
              <w:rPr>
                <w:rFonts w:hint="default" w:ascii="仿宋" w:hAnsi="仿宋" w:eastAsia="仿宋"/>
                <w:b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8"/>
                <w:szCs w:val="28"/>
                <w:lang w:val="en-US" w:eastAsia="zh-CN"/>
              </w:rPr>
              <w:t>榕树上的动静之美</w:t>
            </w:r>
          </w:p>
        </w:tc>
        <w:tc>
          <w:tcPr>
            <w:tcW w:w="8125" w:type="dxa"/>
            <w:vAlign w:val="center"/>
          </w:tcPr>
          <w:p w14:paraId="11A3CC99">
            <w:pPr>
              <w:widowControl/>
              <w:numPr>
                <w:ilvl w:val="0"/>
                <w:numId w:val="7"/>
              </w:numPr>
              <w:spacing w:line="560" w:lineRule="exact"/>
              <w:jc w:val="left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</w:rPr>
              <w:t>读一读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：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eastAsia="zh-CN"/>
              </w:rPr>
              <w:t>有感情地朗读课文。</w:t>
            </w:r>
          </w:p>
          <w:p w14:paraId="7B7FB31D">
            <w:pPr>
              <w:numPr>
                <w:ilvl w:val="0"/>
                <w:numId w:val="7"/>
              </w:numPr>
              <w:spacing w:line="560" w:lineRule="exact"/>
              <w:ind w:left="0" w:leftChars="0" w:firstLine="0" w:firstLineChars="0"/>
              <w:jc w:val="left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</w:rPr>
              <w:t>说一说：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说出“鸟的天堂”在傍晚和早晨不同的景色特点，初步感受文中的静态描写和动态描写。</w:t>
            </w:r>
          </w:p>
          <w:p w14:paraId="6861D308">
            <w:pPr>
              <w:numPr>
                <w:ilvl w:val="0"/>
                <w:numId w:val="7"/>
              </w:numPr>
              <w:spacing w:line="560" w:lineRule="exact"/>
              <w:ind w:left="0" w:leftChars="0" w:firstLine="0" w:firstLineChars="0"/>
              <w:jc w:val="left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</w:rPr>
              <w:t>悟一悟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：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作者为什么说那“鸟的天堂”的确是鸟的天堂。</w:t>
            </w:r>
          </w:p>
          <w:p w14:paraId="04A4BFFE">
            <w:pPr>
              <w:widowControl/>
              <w:numPr>
                <w:ilvl w:val="0"/>
                <w:numId w:val="0"/>
              </w:numPr>
              <w:spacing w:line="560" w:lineRule="exact"/>
              <w:rPr>
                <w:rFonts w:hint="eastAsia" w:ascii="仿宋" w:hAnsi="仿宋" w:eastAsia="仿宋" w:cs="Calibri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4.</w:t>
            </w:r>
            <w:r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  <w:lang w:val="en-US" w:eastAsia="zh-CN"/>
              </w:rPr>
              <w:t>写一写</w:t>
            </w:r>
            <w:r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</w:rPr>
              <w:t>：</w:t>
            </w:r>
            <w:r>
              <w:rPr>
                <w:rFonts w:hint="eastAsia" w:ascii="仿宋" w:hAnsi="仿宋" w:eastAsia="仿宋" w:cs="Calibri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请你运用课文中点面结合的写法进行动态描写，写一个片段，描绘校园的一角。</w:t>
            </w:r>
          </w:p>
          <w:p w14:paraId="5E18EA64">
            <w:pPr>
              <w:spacing w:line="560" w:lineRule="exact"/>
              <w:jc w:val="left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（设计意图：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让学生将文本中学到的“以点带面”写法迁移到自主表达中，既锻炼书面表达能力，又给学生情感的出口，实现“感受美”到“描绘美”的转化。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）</w:t>
            </w:r>
          </w:p>
        </w:tc>
        <w:tc>
          <w:tcPr>
            <w:tcW w:w="1620" w:type="dxa"/>
            <w:vAlign w:val="top"/>
          </w:tcPr>
          <w:p w14:paraId="489449FA"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  <w:p w14:paraId="524DC47A">
            <w:pPr>
              <w:spacing w:line="560" w:lineRule="exact"/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评选“阅读之星”</w:t>
            </w:r>
          </w:p>
        </w:tc>
        <w:tc>
          <w:tcPr>
            <w:tcW w:w="2587" w:type="dxa"/>
            <w:vAlign w:val="top"/>
          </w:tcPr>
          <w:p w14:paraId="513723BA">
            <w:pPr>
              <w:spacing w:line="560" w:lineRule="exact"/>
              <w:ind w:firstLine="560" w:firstLineChars="200"/>
              <w:jc w:val="lef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Calibri"/>
                <w:color w:val="000000"/>
                <w:sz w:val="28"/>
                <w:szCs w:val="28"/>
                <w:lang w:eastAsia="zh-CN"/>
              </w:rPr>
              <w:t>运用“点面结合”的写作方法进行动态描写，既强化了对本单元语文要素的学习，又为习作做准备。</w:t>
            </w:r>
          </w:p>
        </w:tc>
      </w:tr>
      <w:tr w14:paraId="5F9A1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51" w:type="dxa"/>
            <w:vMerge w:val="continue"/>
            <w:vAlign w:val="center"/>
          </w:tcPr>
          <w:p w14:paraId="13051623">
            <w:pPr>
              <w:spacing w:line="560" w:lineRule="exact"/>
              <w:jc w:val="center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2ECBB904">
            <w:pPr>
              <w:spacing w:line="560" w:lineRule="exact"/>
              <w:jc w:val="left"/>
              <w:rPr>
                <w:rFonts w:hint="default" w:ascii="仿宋" w:hAnsi="仿宋" w:eastAsia="仿宋"/>
                <w:b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8"/>
                <w:szCs w:val="28"/>
                <w:lang w:val="en-US" w:eastAsia="zh-CN"/>
              </w:rPr>
              <w:t>月迹里的美好景致</w:t>
            </w:r>
          </w:p>
        </w:tc>
        <w:tc>
          <w:tcPr>
            <w:tcW w:w="8125" w:type="dxa"/>
            <w:vAlign w:val="center"/>
          </w:tcPr>
          <w:p w14:paraId="52474E0E">
            <w:pPr>
              <w:widowControl/>
              <w:numPr>
                <w:ilvl w:val="0"/>
                <w:numId w:val="0"/>
              </w:numPr>
              <w:spacing w:line="560" w:lineRule="exact"/>
              <w:jc w:val="left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1.</w:t>
            </w:r>
            <w:r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</w:rPr>
              <w:t>读一读：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eastAsia="zh-CN"/>
              </w:rPr>
              <w:t>有感情地朗读课文。</w:t>
            </w:r>
          </w:p>
          <w:p w14:paraId="79B498A5">
            <w:pPr>
              <w:widowControl/>
              <w:numPr>
                <w:ilvl w:val="0"/>
                <w:numId w:val="0"/>
              </w:numPr>
              <w:spacing w:line="560" w:lineRule="exact"/>
              <w:jc w:val="left"/>
              <w:rPr>
                <w:rFonts w:hint="default" w:ascii="仿宋" w:hAnsi="仿宋" w:eastAsia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</w:rPr>
              <w:t>2.说一说：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说出月亮的足迹出现在哪里。</w:t>
            </w:r>
          </w:p>
          <w:p w14:paraId="4E0D7410">
            <w:pPr>
              <w:widowControl/>
              <w:spacing w:line="560" w:lineRule="exact"/>
              <w:jc w:val="left"/>
              <w:rPr>
                <w:rFonts w:hint="eastAsia" w:ascii="仿宋" w:hAnsi="仿宋" w:eastAsia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</w:rPr>
              <w:t>3.</w:t>
            </w:r>
            <w:r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  <w:lang w:eastAsia="zh-CN"/>
              </w:rPr>
              <w:t>写一写</w:t>
            </w:r>
            <w:r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</w:rPr>
              <w:t>：</w:t>
            </w:r>
            <w:r>
              <w:rPr>
                <w:rFonts w:hint="eastAsia" w:ascii="仿宋" w:hAnsi="仿宋" w:eastAsia="仿宋" w:cs="Calibri"/>
                <w:b w:val="0"/>
                <w:bCs/>
                <w:color w:val="000000"/>
                <w:sz w:val="28"/>
                <w:szCs w:val="28"/>
                <w:lang w:val="en-US" w:eastAsia="zh-CN"/>
              </w:rPr>
              <w:t>运用静态描写与动态描写相结合的方法，体现月亮的变化，写出你心目中月亮的美。</w:t>
            </w:r>
          </w:p>
          <w:p w14:paraId="7E5F8ADC">
            <w:pPr>
              <w:spacing w:line="560" w:lineRule="exact"/>
              <w:jc w:val="lef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Calibri"/>
                <w:bCs/>
                <w:color w:val="000000"/>
                <w:sz w:val="28"/>
                <w:szCs w:val="28"/>
              </w:rPr>
              <w:t>（设计意图：</w:t>
            </w:r>
            <w:r>
              <w:rPr>
                <w:rFonts w:hint="eastAsia" w:ascii="仿宋" w:hAnsi="仿宋" w:eastAsia="仿宋" w:cs="Calibri"/>
                <w:bCs/>
                <w:color w:val="000000"/>
                <w:sz w:val="28"/>
                <w:szCs w:val="28"/>
                <w:lang w:eastAsia="zh-CN"/>
              </w:rPr>
              <w:t>“写作直通车”</w:t>
            </w:r>
            <w:r>
              <w:rPr>
                <w:rFonts w:hint="eastAsia" w:ascii="仿宋" w:hAnsi="仿宋" w:eastAsia="仿宋" w:cs="Calibri"/>
                <w:color w:val="000000"/>
                <w:sz w:val="28"/>
                <w:szCs w:val="28"/>
                <w:lang w:eastAsia="zh-CN"/>
              </w:rPr>
              <w:t>将课堂内容迁移到生活当中，学以致用，激发学生的观察力与创造力。</w:t>
            </w:r>
            <w:r>
              <w:rPr>
                <w:rFonts w:hint="eastAsia" w:ascii="仿宋" w:hAnsi="仿宋" w:eastAsia="仿宋" w:cs="Calibri"/>
                <w:bCs/>
                <w:color w:val="000000"/>
                <w:sz w:val="28"/>
                <w:szCs w:val="28"/>
              </w:rPr>
              <w:t>）</w:t>
            </w:r>
          </w:p>
        </w:tc>
        <w:tc>
          <w:tcPr>
            <w:tcW w:w="1620" w:type="dxa"/>
            <w:vAlign w:val="top"/>
          </w:tcPr>
          <w:p w14:paraId="365EBC65">
            <w:pPr>
              <w:spacing w:line="560" w:lineRule="exact"/>
              <w:jc w:val="lef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评选“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阅读之星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2587" w:type="dxa"/>
            <w:vAlign w:val="top"/>
          </w:tcPr>
          <w:p w14:paraId="5E003E36">
            <w:pPr>
              <w:spacing w:line="560" w:lineRule="exact"/>
              <w:ind w:firstLine="560" w:firstLineChars="200"/>
              <w:jc w:val="left"/>
              <w:rPr>
                <w:rFonts w:hint="eastAsia" w:ascii="仿宋" w:hAnsi="仿宋" w:eastAsia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eastAsia="zh-CN"/>
              </w:rPr>
              <w:t>以读促写，将在文中所学的动静结合方法运用到自己的写作中去，内化</w:t>
            </w:r>
          </w:p>
        </w:tc>
      </w:tr>
    </w:tbl>
    <w:p w14:paraId="3B1E04B2">
      <w:pPr>
        <w:spacing w:line="560" w:lineRule="exact"/>
        <w:rPr>
          <w:rFonts w:ascii="仿宋" w:hAnsi="仿宋" w:eastAsia="仿宋"/>
          <w:b/>
          <w:sz w:val="28"/>
          <w:szCs w:val="28"/>
        </w:rPr>
      </w:pPr>
    </w:p>
    <w:p w14:paraId="61737A8F">
      <w:pPr>
        <w:bidi w:val="0"/>
        <w:rPr>
          <w:rFonts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 w14:paraId="11A6606A">
      <w:pPr>
        <w:bidi w:val="0"/>
        <w:rPr>
          <w:lang w:val="en-US" w:eastAsia="zh-CN"/>
        </w:rPr>
      </w:pPr>
    </w:p>
    <w:p w14:paraId="219AEEF8">
      <w:pPr>
        <w:bidi w:val="0"/>
        <w:rPr>
          <w:lang w:val="en-US" w:eastAsia="zh-CN"/>
        </w:rPr>
      </w:pPr>
    </w:p>
    <w:p w14:paraId="6DF159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/>
          <w:sz w:val="28"/>
          <w:szCs w:val="28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45F1C22"/>
    <w:multiLevelType w:val="singleLevel"/>
    <w:tmpl w:val="945F1C22"/>
    <w:lvl w:ilvl="0" w:tentative="0">
      <w:start w:val="1"/>
      <w:numFmt w:val="decimal"/>
      <w:lvlText w:val="%1."/>
      <w:lvlJc w:val="left"/>
      <w:pPr>
        <w:tabs>
          <w:tab w:val="left" w:pos="312"/>
        </w:tabs>
      </w:pPr>
      <w:rPr>
        <w:rFonts w:hint="default"/>
        <w:b/>
        <w:bCs/>
      </w:rPr>
    </w:lvl>
  </w:abstractNum>
  <w:abstractNum w:abstractNumId="1">
    <w:nsid w:val="A310A309"/>
    <w:multiLevelType w:val="singleLevel"/>
    <w:tmpl w:val="A310A30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C892874E"/>
    <w:multiLevelType w:val="singleLevel"/>
    <w:tmpl w:val="C892874E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3">
    <w:nsid w:val="2674B098"/>
    <w:multiLevelType w:val="singleLevel"/>
    <w:tmpl w:val="2674B09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41D3C059"/>
    <w:multiLevelType w:val="singleLevel"/>
    <w:tmpl w:val="41D3C05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4A4A702C"/>
    <w:multiLevelType w:val="singleLevel"/>
    <w:tmpl w:val="4A4A702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7193B51C"/>
    <w:multiLevelType w:val="singleLevel"/>
    <w:tmpl w:val="7193B51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zNhNmU3MDI4OGUyZjk1ZWYyNWY2YWU4ZDQxMGRhYTEifQ=="/>
  </w:docVars>
  <w:rsids>
    <w:rsidRoot w:val="00A77C73"/>
    <w:rsid w:val="00013269"/>
    <w:rsid w:val="000217F3"/>
    <w:rsid w:val="00031639"/>
    <w:rsid w:val="0007088B"/>
    <w:rsid w:val="0007125C"/>
    <w:rsid w:val="00073F85"/>
    <w:rsid w:val="00096128"/>
    <w:rsid w:val="000E73BD"/>
    <w:rsid w:val="00134CEB"/>
    <w:rsid w:val="001C7D8C"/>
    <w:rsid w:val="001D31FA"/>
    <w:rsid w:val="0027276D"/>
    <w:rsid w:val="0029626E"/>
    <w:rsid w:val="00327200"/>
    <w:rsid w:val="0033477A"/>
    <w:rsid w:val="00410CD5"/>
    <w:rsid w:val="004133B6"/>
    <w:rsid w:val="00413A53"/>
    <w:rsid w:val="00440600"/>
    <w:rsid w:val="00450949"/>
    <w:rsid w:val="00473A32"/>
    <w:rsid w:val="004959FE"/>
    <w:rsid w:val="004A7D98"/>
    <w:rsid w:val="004F6C28"/>
    <w:rsid w:val="00506BD0"/>
    <w:rsid w:val="00533935"/>
    <w:rsid w:val="00564912"/>
    <w:rsid w:val="005A6F8F"/>
    <w:rsid w:val="005B363D"/>
    <w:rsid w:val="005B55F9"/>
    <w:rsid w:val="005C2AFB"/>
    <w:rsid w:val="006158ED"/>
    <w:rsid w:val="006452EC"/>
    <w:rsid w:val="006925D0"/>
    <w:rsid w:val="006B00A6"/>
    <w:rsid w:val="006B0E6F"/>
    <w:rsid w:val="00752B0A"/>
    <w:rsid w:val="007B219E"/>
    <w:rsid w:val="007B54A8"/>
    <w:rsid w:val="00840434"/>
    <w:rsid w:val="00847636"/>
    <w:rsid w:val="00847929"/>
    <w:rsid w:val="00880E49"/>
    <w:rsid w:val="008A2383"/>
    <w:rsid w:val="008A6D29"/>
    <w:rsid w:val="008B7961"/>
    <w:rsid w:val="008D2F96"/>
    <w:rsid w:val="00917BA2"/>
    <w:rsid w:val="0093308A"/>
    <w:rsid w:val="009C7CFD"/>
    <w:rsid w:val="00A7163C"/>
    <w:rsid w:val="00A77C73"/>
    <w:rsid w:val="00AB3504"/>
    <w:rsid w:val="00AB6FB5"/>
    <w:rsid w:val="00B03DC7"/>
    <w:rsid w:val="00B3399C"/>
    <w:rsid w:val="00B55D4A"/>
    <w:rsid w:val="00B6151A"/>
    <w:rsid w:val="00BA4942"/>
    <w:rsid w:val="00BC66AC"/>
    <w:rsid w:val="00C45CEB"/>
    <w:rsid w:val="00C633E5"/>
    <w:rsid w:val="00CC549F"/>
    <w:rsid w:val="00CC78FF"/>
    <w:rsid w:val="00D020C2"/>
    <w:rsid w:val="00D31B23"/>
    <w:rsid w:val="00D924BF"/>
    <w:rsid w:val="00D929E9"/>
    <w:rsid w:val="00D963C6"/>
    <w:rsid w:val="00DA0F3F"/>
    <w:rsid w:val="00DC1A91"/>
    <w:rsid w:val="00DE0735"/>
    <w:rsid w:val="00DE626C"/>
    <w:rsid w:val="00DF33BD"/>
    <w:rsid w:val="00DF6A1B"/>
    <w:rsid w:val="00DF6B22"/>
    <w:rsid w:val="00EB414F"/>
    <w:rsid w:val="00EF6780"/>
    <w:rsid w:val="00F37484"/>
    <w:rsid w:val="00F43F34"/>
    <w:rsid w:val="00FF0384"/>
    <w:rsid w:val="01425E7E"/>
    <w:rsid w:val="043A197B"/>
    <w:rsid w:val="056A4041"/>
    <w:rsid w:val="06032C7E"/>
    <w:rsid w:val="0CF96780"/>
    <w:rsid w:val="19A10669"/>
    <w:rsid w:val="1AA56F62"/>
    <w:rsid w:val="1DD15F7E"/>
    <w:rsid w:val="1E3E7479"/>
    <w:rsid w:val="24FE7F5C"/>
    <w:rsid w:val="259B7315"/>
    <w:rsid w:val="2DE71F09"/>
    <w:rsid w:val="2E9673A8"/>
    <w:rsid w:val="35264C0C"/>
    <w:rsid w:val="35A47429"/>
    <w:rsid w:val="37860F41"/>
    <w:rsid w:val="3B004A18"/>
    <w:rsid w:val="3BDF7964"/>
    <w:rsid w:val="3EDA2C4E"/>
    <w:rsid w:val="41235BD0"/>
    <w:rsid w:val="467E61F4"/>
    <w:rsid w:val="4D2E57EE"/>
    <w:rsid w:val="587F0206"/>
    <w:rsid w:val="5DD43787"/>
    <w:rsid w:val="606532D1"/>
    <w:rsid w:val="6C0207C8"/>
    <w:rsid w:val="78A06A54"/>
    <w:rsid w:val="7D816228"/>
    <w:rsid w:val="7EBF782B"/>
    <w:rsid w:val="7EF6285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17</Pages>
  <Words>4134</Words>
  <Characters>4204</Characters>
  <Lines>28</Lines>
  <Paragraphs>7</Paragraphs>
  <TotalTime>0</TotalTime>
  <ScaleCrop>false</ScaleCrop>
  <LinksUpToDate>false</LinksUpToDate>
  <CharactersWithSpaces>4285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2024-10-14T00:11:00Z</dcterms:created>
  <dc:creator>倩 张</dc:creator>
  <cp:lastModifiedBy>若水</cp:lastModifiedBy>
  <dcterms:modified xsi:type="dcterms:W3CDTF">2026-05-08T03:27:56Z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836D1BBE0EA04A5EB74FE5765AC824D8</vt:lpwstr>
  </property>
  <property fmtid="{D5CDD505-2E9C-101B-9397-08002B2CF9AE}" pid="4" name="KSOTemplateDocerSaveRecord">
    <vt:lpwstr>eyJoZGlkIjoiOTc2MGM1YWQyNmYzODgwYTcxZjc3MjViM2JkNThiYjMiLCJ1c2VySWQiOiIzMzcwNDY1OTcifQ==</vt:lpwstr>
  </property>
</Properties>
</file>