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E9020">
      <w:pPr>
        <w:jc w:val="center"/>
        <w:rPr>
          <w:rFonts w:hint="eastAsia" w:ascii="黑体" w:hAnsi="黑体" w:eastAsia="黑体" w:cs="黑体"/>
          <w:b/>
          <w:sz w:val="52"/>
          <w:szCs w:val="52"/>
          <w:lang w:val="en-US" w:eastAsia="zh-CN"/>
        </w:rPr>
      </w:pPr>
      <w:bookmarkStart w:id="0" w:name="_GoBack"/>
      <w:r>
        <w:rPr>
          <w:rFonts w:hint="eastAsia" w:ascii="仓耳小丸子" w:hAnsi="仓耳小丸子" w:eastAsia="仓耳小丸子"/>
          <w:b/>
          <w:sz w:val="32"/>
          <w:szCs w:val="52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-140335</wp:posOffset>
            </wp:positionV>
            <wp:extent cx="9110345" cy="5593715"/>
            <wp:effectExtent l="0" t="0" r="14605" b="6985"/>
            <wp:wrapNone/>
            <wp:docPr id="9" name="图片 9" descr="fac99f8be492341fa9f2a4294175d09b_shouhuihuangsefengyeh5beijingsucai-2860203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ac99f8be492341fa9f2a4294175d09b_shouhuihuangsefengyeh5beijingsucai-28602034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0345" cy="559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3E350BC">
      <w:pPr>
        <w:jc w:val="center"/>
        <w:rPr>
          <w:rFonts w:hint="eastAsia" w:ascii="黑体" w:hAnsi="黑体" w:eastAsia="黑体" w:cs="黑体"/>
          <w:b/>
          <w:sz w:val="52"/>
          <w:szCs w:val="52"/>
          <w:lang w:val="en-US" w:eastAsia="zh-CN"/>
        </w:rPr>
      </w:pPr>
    </w:p>
    <w:p w14:paraId="03FC8749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>三年下</w:t>
      </w:r>
      <w:r>
        <w:rPr>
          <w:rFonts w:hint="eastAsia" w:ascii="黑体" w:hAnsi="黑体" w:eastAsia="黑体" w:cs="黑体"/>
          <w:b/>
          <w:sz w:val="52"/>
          <w:szCs w:val="52"/>
        </w:rPr>
        <w:t>第</w:t>
      </w: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>四</w:t>
      </w:r>
      <w:r>
        <w:rPr>
          <w:rFonts w:hint="eastAsia" w:ascii="黑体" w:hAnsi="黑体" w:eastAsia="黑体" w:cs="黑体"/>
          <w:b/>
          <w:sz w:val="52"/>
          <w:szCs w:val="52"/>
        </w:rPr>
        <w:t>单元</w:t>
      </w:r>
    </w:p>
    <w:p w14:paraId="030CEE53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单元作业设计</w:t>
      </w:r>
    </w:p>
    <w:p w14:paraId="63740920">
      <w:pPr>
        <w:jc w:val="center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72"/>
          <w:szCs w:val="72"/>
          <w:lang w:val="en-US" w:eastAsia="zh-CN"/>
        </w:rPr>
        <w:t>穿越历史的天空</w:t>
      </w:r>
    </w:p>
    <w:p w14:paraId="35B4D6F4">
      <w:pPr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5F3CBA34">
      <w:pPr>
        <w:jc w:val="center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城子河小学  蔡红伟</w:t>
      </w:r>
    </w:p>
    <w:p w14:paraId="0F6E645A"/>
    <w:p w14:paraId="09363A6A"/>
    <w:p w14:paraId="307B2B33"/>
    <w:p w14:paraId="47A0948C"/>
    <w:p w14:paraId="0695742B"/>
    <w:p w14:paraId="31FA1904"/>
    <w:p w14:paraId="6BF78616"/>
    <w:p w14:paraId="6FC958C9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（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sz w:val="32"/>
          <w:szCs w:val="32"/>
        </w:rPr>
        <w:t>年级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下</w:t>
      </w:r>
      <w:r>
        <w:rPr>
          <w:rFonts w:hint="eastAsia" w:ascii="黑体" w:hAnsi="黑体" w:eastAsia="黑体" w:cs="黑体"/>
          <w:b/>
          <w:sz w:val="32"/>
          <w:szCs w:val="32"/>
        </w:rPr>
        <w:t>册第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/>
          <w:sz w:val="32"/>
          <w:szCs w:val="32"/>
        </w:rPr>
        <w:t>单元）大单元整体作业设计框架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056"/>
        <w:gridCol w:w="1523"/>
        <w:gridCol w:w="858"/>
        <w:gridCol w:w="1037"/>
        <w:gridCol w:w="1319"/>
        <w:gridCol w:w="1637"/>
        <w:gridCol w:w="4192"/>
      </w:tblGrid>
      <w:tr w14:paraId="32AEA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1788570B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人文主题</w:t>
            </w:r>
          </w:p>
        </w:tc>
        <w:tc>
          <w:tcPr>
            <w:tcW w:w="4437" w:type="dxa"/>
            <w:gridSpan w:val="3"/>
          </w:tcPr>
          <w:p w14:paraId="66A331DD">
            <w:p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中华传统文化</w:t>
            </w:r>
          </w:p>
        </w:tc>
        <w:tc>
          <w:tcPr>
            <w:tcW w:w="2356" w:type="dxa"/>
            <w:gridSpan w:val="2"/>
          </w:tcPr>
          <w:p w14:paraId="57E94D21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任务群类型</w:t>
            </w:r>
          </w:p>
        </w:tc>
        <w:tc>
          <w:tcPr>
            <w:tcW w:w="5829" w:type="dxa"/>
            <w:gridSpan w:val="2"/>
          </w:tcPr>
          <w:p w14:paraId="3E6AF99A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发展型学习任务群：文学阅读与创意表达</w:t>
            </w:r>
          </w:p>
        </w:tc>
      </w:tr>
      <w:tr w14:paraId="3C54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57EA4896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语文要素</w:t>
            </w:r>
          </w:p>
        </w:tc>
        <w:tc>
          <w:tcPr>
            <w:tcW w:w="12622" w:type="dxa"/>
            <w:gridSpan w:val="7"/>
          </w:tcPr>
          <w:p w14:paraId="03600D1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了解课文是怎么围绕一个意思把一段话写清楚的</w:t>
            </w:r>
          </w:p>
        </w:tc>
      </w:tr>
      <w:tr w14:paraId="21FA3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4581E0DF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教学内容</w:t>
            </w:r>
          </w:p>
        </w:tc>
        <w:tc>
          <w:tcPr>
            <w:tcW w:w="12622" w:type="dxa"/>
            <w:gridSpan w:val="7"/>
          </w:tcPr>
          <w:p w14:paraId="0D182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《古诗三首》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《纸的发明》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《赵州桥》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《一幅名扬中外的画》</w:t>
            </w:r>
          </w:p>
        </w:tc>
      </w:tr>
      <w:tr w14:paraId="086B4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</w:trPr>
        <w:tc>
          <w:tcPr>
            <w:tcW w:w="1470" w:type="dxa"/>
          </w:tcPr>
          <w:p w14:paraId="29206D8A"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单元目标分析</w:t>
            </w:r>
          </w:p>
        </w:tc>
        <w:tc>
          <w:tcPr>
            <w:tcW w:w="12622" w:type="dxa"/>
            <w:gridSpan w:val="7"/>
          </w:tcPr>
          <w:p w14:paraId="0154F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本单元以“中华优秀传统文化”为主题，选编了《古诗三首》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《纸的发明》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《赵州桥》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一幅名扬中外的画》四篇课文，以传统节日、传统发明、传统建筑、传统艺术等载体，展现了传统文化的魅力。本单元是“初步认识中华优秀传统文化蕴含的思想和智慧”，建立“文化自信”的重要单元，旨在让学生在学习优秀传统文化的过程中获得民族自豪感。</w:t>
            </w:r>
          </w:p>
          <w:p w14:paraId="5050C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元编排的主题为“中华传统节日”的综合性学习活动，不仅和单元主题密切相关，更和学生的生活紧密结合，可以引导学生通过各种途径、采用多种方式主动了解身边的传统节日和习俗，进而宣传介绍优秀的传统文化。</w:t>
            </w:r>
          </w:p>
          <w:p w14:paraId="05C45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p w14:paraId="34AD3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5082540</wp:posOffset>
                      </wp:positionH>
                      <wp:positionV relativeFrom="paragraph">
                        <wp:posOffset>182880</wp:posOffset>
                      </wp:positionV>
                      <wp:extent cx="2062480" cy="241935"/>
                      <wp:effectExtent l="4445" t="5080" r="9525" b="19685"/>
                      <wp:wrapNone/>
                      <wp:docPr id="1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248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DADD568">
                                  <w:pPr>
                                    <w:ind w:firstLine="1260" w:firstLineChars="600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内 容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400.2pt;margin-top:14.4pt;height:19.05pt;width:162.4pt;z-index:251659264;mso-width-relative:page;mso-height-relative:page;" fillcolor="#FFFFFF" filled="t" stroked="t" coordsize="21600,21600" o:gfxdata="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8FQJHZAAAACgEAAA8AAAAAAAAAAQAgAAAA&#10;IgAAAGRycy9kb3ducmV2LnhtbFBLAQIUABQAAAAIAIdO4kBtTeZBCgIAADYEAAAOAAAAAAAAAAEA&#10;IAAAACgBAABkcnMvZTJvRG9jLnhtbFBLBQYAAAAABgAGAFkBAACk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4DADD568">
                            <w:pPr>
                              <w:ind w:firstLine="1260" w:firstLineChars="600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内 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7386320" cy="4377055"/>
                  <wp:effectExtent l="0" t="0" r="5080" b="4445"/>
                  <wp:docPr id="2" name="图片 2" descr="微信图片_20250611145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61114524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6320" cy="437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596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2" w:firstLineChars="200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36C24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2" w:firstLineChars="200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02E13AC6">
            <w:pPr>
              <w:spacing w:line="480" w:lineRule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横向分析：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09"/>
              <w:gridCol w:w="2468"/>
              <w:gridCol w:w="8285"/>
            </w:tblGrid>
            <w:tr w14:paraId="07699E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72E3AB2A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本册单元</w:t>
                  </w:r>
                </w:p>
              </w:tc>
              <w:tc>
                <w:tcPr>
                  <w:tcW w:w="2468" w:type="dxa"/>
                </w:tcPr>
                <w:p w14:paraId="28F27B45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8285" w:type="dxa"/>
                </w:tcPr>
                <w:p w14:paraId="0B267EEB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单元目标</w:t>
                  </w:r>
                </w:p>
              </w:tc>
            </w:tr>
            <w:tr w14:paraId="2EF93F1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1A1C9F43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第一单元</w:t>
                  </w:r>
                </w:p>
              </w:tc>
              <w:tc>
                <w:tcPr>
                  <w:tcW w:w="2468" w:type="dxa"/>
                </w:tcPr>
                <w:p w14:paraId="548A482A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可爱的生灵</w:t>
                  </w:r>
                </w:p>
              </w:tc>
              <w:tc>
                <w:tcPr>
                  <w:tcW w:w="8285" w:type="dxa"/>
                </w:tcPr>
                <w:p w14:paraId="4FB68E86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试着一边读一边想象画面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体会优美生动的语句。</w:t>
                  </w:r>
                </w:p>
              </w:tc>
            </w:tr>
            <w:tr w14:paraId="6ABEFF6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2C5FD48F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第二单元</w:t>
                  </w:r>
                </w:p>
              </w:tc>
              <w:tc>
                <w:tcPr>
                  <w:tcW w:w="2468" w:type="dxa"/>
                </w:tcPr>
                <w:p w14:paraId="5C25F561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寓言</w:t>
                  </w:r>
                </w:p>
              </w:tc>
              <w:tc>
                <w:tcPr>
                  <w:tcW w:w="8285" w:type="dxa"/>
                </w:tcPr>
                <w:p w14:paraId="626C92CD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读寓言故事，明白其中的道理。</w:t>
                  </w:r>
                </w:p>
              </w:tc>
            </w:tr>
            <w:tr w14:paraId="2F1659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  <w:vAlign w:val="top"/>
                </w:tcPr>
                <w:p w14:paraId="3B3E4C5C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第三单元</w:t>
                  </w:r>
                </w:p>
              </w:tc>
              <w:tc>
                <w:tcPr>
                  <w:tcW w:w="2468" w:type="dxa"/>
                  <w:vAlign w:val="top"/>
                </w:tcPr>
                <w:p w14:paraId="60EAC5B4">
                  <w:pPr>
                    <w:spacing w:line="480" w:lineRule="auto"/>
                    <w:jc w:val="both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观察与发现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8285" w:type="dxa"/>
                  <w:vAlign w:val="top"/>
                </w:tcPr>
                <w:p w14:paraId="63B842A6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借助关键语句概括一段话的大意。</w:t>
                  </w:r>
                </w:p>
              </w:tc>
            </w:tr>
            <w:tr w14:paraId="304A85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  <w:vAlign w:val="top"/>
                </w:tcPr>
                <w:p w14:paraId="2691138C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第四单元</w:t>
                  </w:r>
                </w:p>
              </w:tc>
              <w:tc>
                <w:tcPr>
                  <w:tcW w:w="2468" w:type="dxa"/>
                  <w:vAlign w:val="top"/>
                </w:tcPr>
                <w:p w14:paraId="3F13BA24">
                  <w:pPr>
                    <w:spacing w:line="480" w:lineRule="auto"/>
                    <w:jc w:val="center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中华优秀传统文化</w:t>
                  </w:r>
                </w:p>
              </w:tc>
              <w:tc>
                <w:tcPr>
                  <w:tcW w:w="8285" w:type="dxa"/>
                  <w:vAlign w:val="top"/>
                </w:tcPr>
                <w:p w14:paraId="5D2474F6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ascii="仿宋" w:hAnsi="仿宋" w:eastAsia="仿宋"/>
                      <w:sz w:val="28"/>
                      <w:szCs w:val="28"/>
                    </w:rPr>
                    <w:t>了解课文是怎么围绕一个意思把一段话写清楚的。</w:t>
                  </w:r>
                </w:p>
              </w:tc>
            </w:tr>
            <w:tr w14:paraId="686629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6FD066E6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第五单元</w:t>
                  </w:r>
                </w:p>
              </w:tc>
              <w:tc>
                <w:tcPr>
                  <w:tcW w:w="2468" w:type="dxa"/>
                </w:tcPr>
                <w:p w14:paraId="74B4E4F2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大胆想象</w:t>
                  </w:r>
                </w:p>
              </w:tc>
              <w:tc>
                <w:tcPr>
                  <w:tcW w:w="8285" w:type="dxa"/>
                </w:tcPr>
                <w:p w14:paraId="25AE8505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走进想象的世界，感受想象的神奇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  <w:tr w14:paraId="40C21A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24163692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第六单元</w:t>
                  </w:r>
                </w:p>
              </w:tc>
              <w:tc>
                <w:tcPr>
                  <w:tcW w:w="2468" w:type="dxa"/>
                </w:tcPr>
                <w:p w14:paraId="0783ECF8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多彩童年</w:t>
                  </w:r>
                </w:p>
              </w:tc>
              <w:tc>
                <w:tcPr>
                  <w:tcW w:w="8285" w:type="dxa"/>
                </w:tcPr>
                <w:p w14:paraId="4F8E369B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运用多种方法理解难懂的句子。</w:t>
                  </w:r>
                </w:p>
              </w:tc>
            </w:tr>
            <w:tr w14:paraId="236638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1D91FD43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第七单元</w:t>
                  </w:r>
                </w:p>
              </w:tc>
              <w:tc>
                <w:tcPr>
                  <w:tcW w:w="2468" w:type="dxa"/>
                </w:tcPr>
                <w:p w14:paraId="3CC1726C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奇妙的世界</w:t>
                  </w:r>
                </w:p>
              </w:tc>
              <w:tc>
                <w:tcPr>
                  <w:tcW w:w="8285" w:type="dxa"/>
                </w:tcPr>
                <w:p w14:paraId="49345A31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了解课文是从哪几方面把事物写清楚的。</w:t>
                  </w:r>
                </w:p>
              </w:tc>
            </w:tr>
            <w:tr w14:paraId="334A44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</w:tcPr>
                <w:p w14:paraId="4AE6D18C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第八单元</w:t>
                  </w:r>
                </w:p>
              </w:tc>
              <w:tc>
                <w:tcPr>
                  <w:tcW w:w="2468" w:type="dxa"/>
                </w:tcPr>
                <w:p w14:paraId="29E4EE97">
                  <w:pPr>
                    <w:spacing w:line="480" w:lineRule="auto"/>
                    <w:jc w:val="left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有趣的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故事</w:t>
                  </w:r>
                </w:p>
              </w:tc>
              <w:tc>
                <w:tcPr>
                  <w:tcW w:w="8285" w:type="dxa"/>
                </w:tcPr>
                <w:p w14:paraId="28262F0C">
                  <w:pPr>
                    <w:spacing w:line="480" w:lineRule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了解故事的主要内容复述故事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</w:tbl>
          <w:p w14:paraId="030C28F3">
            <w:pPr>
              <w:spacing w:line="48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92A4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0" w:hRule="atLeast"/>
        </w:trPr>
        <w:tc>
          <w:tcPr>
            <w:tcW w:w="1470" w:type="dxa"/>
          </w:tcPr>
          <w:p w14:paraId="26CEB530"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教学方法</w:t>
            </w:r>
          </w:p>
          <w:p w14:paraId="5AFB68E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横纵分析</w:t>
            </w:r>
          </w:p>
        </w:tc>
        <w:tc>
          <w:tcPr>
            <w:tcW w:w="12622" w:type="dxa"/>
            <w:gridSpan w:val="7"/>
          </w:tcPr>
          <w:p w14:paraId="2853E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p w14:paraId="22F04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统编教材根据学生的认知发展规律，对此部分内容做出了循序渐进的安排：</w:t>
            </w:r>
          </w:p>
          <w:tbl>
            <w:tblPr>
              <w:tblStyle w:val="3"/>
              <w:tblW w:w="0" w:type="auto"/>
              <w:tblInd w:w="386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87"/>
              <w:gridCol w:w="1950"/>
              <w:gridCol w:w="7714"/>
            </w:tblGrid>
            <w:tr w14:paraId="1E52F1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</w:trPr>
              <w:tc>
                <w:tcPr>
                  <w:tcW w:w="1387" w:type="dxa"/>
                </w:tcPr>
                <w:p w14:paraId="6BF0572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281" w:firstLineChars="100"/>
                    <w:textAlignment w:val="auto"/>
                    <w:rPr>
                      <w:rFonts w:hint="default" w:ascii="仿宋" w:hAnsi="仿宋" w:eastAsia="仿宋" w:cs="仿宋"/>
                      <w:b/>
                      <w:bCs w:val="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 w:val="0"/>
                      <w:sz w:val="28"/>
                      <w:szCs w:val="28"/>
                      <w:vertAlign w:val="baseline"/>
                      <w:lang w:val="en-US" w:eastAsia="zh-CN"/>
                    </w:rPr>
                    <w:t>册 别</w:t>
                  </w:r>
                </w:p>
              </w:tc>
              <w:tc>
                <w:tcPr>
                  <w:tcW w:w="1950" w:type="dxa"/>
                </w:tcPr>
                <w:p w14:paraId="6D068AD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281" w:firstLineChars="100"/>
                    <w:textAlignment w:val="auto"/>
                    <w:rPr>
                      <w:rFonts w:hint="default" w:ascii="仿宋" w:hAnsi="仿宋" w:eastAsia="仿宋" w:cs="仿宋"/>
                      <w:b/>
                      <w:bCs w:val="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 w:val="0"/>
                      <w:sz w:val="28"/>
                      <w:szCs w:val="28"/>
                      <w:vertAlign w:val="baseline"/>
                      <w:lang w:val="en-US" w:eastAsia="zh-CN"/>
                    </w:rPr>
                    <w:t>所在单元</w:t>
                  </w:r>
                </w:p>
              </w:tc>
              <w:tc>
                <w:tcPr>
                  <w:tcW w:w="7714" w:type="dxa"/>
                </w:tcPr>
                <w:p w14:paraId="57A649E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2249" w:firstLineChars="800"/>
                    <w:textAlignment w:val="auto"/>
                    <w:rPr>
                      <w:rFonts w:hint="default" w:ascii="仿宋" w:hAnsi="仿宋" w:eastAsia="仿宋" w:cs="仿宋"/>
                      <w:b/>
                      <w:bCs w:val="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 w:val="0"/>
                      <w:sz w:val="28"/>
                      <w:szCs w:val="28"/>
                      <w:vertAlign w:val="baseline"/>
                      <w:lang w:val="en-US" w:eastAsia="zh-CN"/>
                    </w:rPr>
                    <w:t>语文要素</w:t>
                  </w:r>
                </w:p>
              </w:tc>
            </w:tr>
            <w:tr w14:paraId="1FDAD2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</w:trPr>
              <w:tc>
                <w:tcPr>
                  <w:tcW w:w="1387" w:type="dxa"/>
                </w:tcPr>
                <w:p w14:paraId="4DA3080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  <w:t>三年级上</w:t>
                  </w:r>
                </w:p>
              </w:tc>
              <w:tc>
                <w:tcPr>
                  <w:tcW w:w="1950" w:type="dxa"/>
                </w:tcPr>
                <w:p w14:paraId="508DC1F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280" w:firstLineChars="100"/>
                    <w:textAlignment w:val="auto"/>
                    <w:rPr>
                      <w:rFonts w:hint="default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  <w:t>第六单元</w:t>
                  </w:r>
                </w:p>
              </w:tc>
              <w:tc>
                <w:tcPr>
                  <w:tcW w:w="7714" w:type="dxa"/>
                </w:tcPr>
                <w:p w14:paraId="4097B3E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  <w:t>借助关键语句理解一段话的意思。（重理解）</w:t>
                  </w:r>
                </w:p>
              </w:tc>
            </w:tr>
            <w:tr w14:paraId="034D5C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</w:trPr>
              <w:tc>
                <w:tcPr>
                  <w:tcW w:w="1387" w:type="dxa"/>
                </w:tcPr>
                <w:p w14:paraId="0D042D4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  <w:t>三年级下</w:t>
                  </w:r>
                </w:p>
              </w:tc>
              <w:tc>
                <w:tcPr>
                  <w:tcW w:w="1950" w:type="dxa"/>
                </w:tcPr>
                <w:p w14:paraId="2C0DBD8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280" w:firstLineChars="100"/>
                    <w:textAlignment w:val="auto"/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  <w:t>第四单元</w:t>
                  </w:r>
                </w:p>
              </w:tc>
              <w:tc>
                <w:tcPr>
                  <w:tcW w:w="7714" w:type="dxa"/>
                </w:tcPr>
                <w:p w14:paraId="54B27BB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  <w:t>了解课文是怎么围绕一个意思把一段话写清楚的。（重表达）</w:t>
                  </w:r>
                </w:p>
              </w:tc>
            </w:tr>
            <w:tr w14:paraId="4BC73E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</w:trPr>
              <w:tc>
                <w:tcPr>
                  <w:tcW w:w="1387" w:type="dxa"/>
                </w:tcPr>
                <w:p w14:paraId="7ECF068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  <w:t>四年级上</w:t>
                  </w:r>
                </w:p>
              </w:tc>
              <w:tc>
                <w:tcPr>
                  <w:tcW w:w="1950" w:type="dxa"/>
                </w:tcPr>
                <w:p w14:paraId="69EF738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280" w:firstLineChars="100"/>
                    <w:textAlignment w:val="auto"/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  <w:t>第五单元</w:t>
                  </w:r>
                </w:p>
              </w:tc>
              <w:tc>
                <w:tcPr>
                  <w:tcW w:w="7714" w:type="dxa"/>
                </w:tcPr>
                <w:p w14:paraId="2C5E90D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/>
                      <w:sz w:val="28"/>
                      <w:szCs w:val="28"/>
                      <w:vertAlign w:val="baseline"/>
                      <w:lang w:val="en-US" w:eastAsia="zh-CN"/>
                    </w:rPr>
                    <w:t>了解作者是怎样把事情写清楚的。</w:t>
                  </w:r>
                </w:p>
              </w:tc>
            </w:tr>
          </w:tbl>
          <w:p w14:paraId="38E70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从上面的表格可以看出，此语文要素承接三年级上册学过的“借助关键语句理解一段话的意思”，在三年级下册由重理解提升为重表达。旨在训练学生不仅能深入理解课文内容，还能有意识地围绕一个意思把一段话写清楚的能力，同时为四年级上册“了解作者是怎样把事情写清楚的”这一要素的学习打下基础，体现语文学习的阶梯性和序列性。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48958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横向分析: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80"/>
              <w:gridCol w:w="2239"/>
              <w:gridCol w:w="2079"/>
              <w:gridCol w:w="5664"/>
            </w:tblGrid>
            <w:tr w14:paraId="0C51F2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80" w:type="dxa"/>
                </w:tcPr>
                <w:p w14:paraId="4DDDA82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单元板块</w:t>
                  </w:r>
                </w:p>
              </w:tc>
              <w:tc>
                <w:tcPr>
                  <w:tcW w:w="2239" w:type="dxa"/>
                </w:tcPr>
                <w:p w14:paraId="1C98E50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课文重点与难点</w:t>
                  </w:r>
                </w:p>
              </w:tc>
              <w:tc>
                <w:tcPr>
                  <w:tcW w:w="2079" w:type="dxa"/>
                </w:tcPr>
                <w:p w14:paraId="16A7D19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5664" w:type="dxa"/>
                </w:tcPr>
                <w:p w14:paraId="218197A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教法</w:t>
                  </w:r>
                </w:p>
              </w:tc>
            </w:tr>
            <w:tr w14:paraId="610D0A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80" w:type="dxa"/>
                </w:tcPr>
                <w:p w14:paraId="5063211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《古诗三首》</w:t>
                  </w:r>
                </w:p>
              </w:tc>
              <w:tc>
                <w:tcPr>
                  <w:tcW w:w="2239" w:type="dxa"/>
                </w:tcPr>
                <w:p w14:paraId="6A94615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1.理解古诗的意思，体会诗人表达的情感。</w:t>
                  </w:r>
                </w:p>
                <w:p w14:paraId="74E59D1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感受古诗的意境，学习古诗的语言特点。</w:t>
                  </w:r>
                </w:p>
              </w:tc>
              <w:tc>
                <w:tcPr>
                  <w:tcW w:w="2079" w:type="dxa"/>
                </w:tcPr>
                <w:p w14:paraId="318B519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能够抓住课文的主要内容，理解作者的思想感情。</w:t>
                  </w:r>
                </w:p>
                <w:p w14:paraId="4BE94AF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学习通过细节描写和修辞手法理解课文。</w:t>
                  </w:r>
                </w:p>
                <w:p w14:paraId="1DD3E2E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</w:p>
              </w:tc>
              <w:tc>
                <w:tcPr>
                  <w:tcW w:w="5664" w:type="dxa"/>
                </w:tcPr>
                <w:p w14:paraId="5AE5E3C3">
                  <w:pPr>
                    <w:keepNext w:val="0"/>
                    <w:keepLines w:val="0"/>
                    <w:pageBreakBefore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情境导入法：播放与古诗内容相关的图片或视频（如春节、清明节、重阳节的场景），提问：“你们看到了什么？感受到了什么？</w:t>
                  </w:r>
                </w:p>
                <w:p w14:paraId="0D878625">
                  <w:pPr>
                    <w:keepNext w:val="0"/>
                    <w:keepLines w:val="0"/>
                    <w:pageBreakBefore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left="0" w:leftChars="0" w:firstLine="0" w:firstLineChars="0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 xml:space="preserve">整体感知法：播放与古诗内容相关的图片或视频（如春节、清明节、重阳节的场景），提问：“你们看到了什么？感受到了什么？ </w:t>
                  </w:r>
                </w:p>
                <w:p w14:paraId="6E098D4E">
                  <w:pPr>
                    <w:keepNext w:val="0"/>
                    <w:keepLines w:val="0"/>
                    <w:pageBreakBefore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left="0" w:leftChars="0" w:firstLine="0" w:firstLineChars="0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讨论法：“你最喜欢哪首古诗？为什么？”  小组代表发言，教师总结，强调古诗的语言美和意境美。</w:t>
                  </w:r>
                </w:p>
              </w:tc>
            </w:tr>
            <w:tr w14:paraId="1770907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80" w:type="dxa"/>
                </w:tcPr>
                <w:p w14:paraId="5FC3629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《纸的发明》</w:t>
                  </w:r>
                </w:p>
              </w:tc>
              <w:tc>
                <w:tcPr>
                  <w:tcW w:w="2239" w:type="dxa"/>
                </w:tcPr>
                <w:p w14:paraId="3F11B2E2">
                  <w:pPr>
                    <w:keepNext w:val="0"/>
                    <w:keepLines w:val="0"/>
                    <w:pageBreakBefore w:val="0"/>
                    <w:numPr>
                      <w:ilvl w:val="0"/>
                      <w:numId w:val="2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了解纸的发明过程及其对世界文明的影响。</w:t>
                  </w:r>
                </w:p>
                <w:p w14:paraId="7A08152C">
                  <w:pPr>
                    <w:keepNext w:val="0"/>
                    <w:keepLines w:val="0"/>
                    <w:pageBreakBefore w:val="0"/>
                    <w:numPr>
                      <w:ilvl w:val="0"/>
                      <w:numId w:val="2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理解纸的发明对人类文明进步的意义。</w:t>
                  </w:r>
                </w:p>
              </w:tc>
              <w:tc>
                <w:tcPr>
                  <w:tcW w:w="2079" w:type="dxa"/>
                </w:tcPr>
                <w:p w14:paraId="6BF9C79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学习运用比喻、拟人等修辞手法，增强语言的表现力。</w:t>
                  </w:r>
                </w:p>
                <w:p w14:paraId="0BB347E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能够通过观察和想象，写出具体的景物或事物。</w:t>
                  </w:r>
                </w:p>
              </w:tc>
              <w:tc>
                <w:tcPr>
                  <w:tcW w:w="5664" w:type="dxa"/>
                </w:tcPr>
                <w:p w14:paraId="5DE2A80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 xml:space="preserve">1.情境教学法：展示不同种类的纸（如宣纸、打印纸、卫生纸等），提问：“你们知道纸是怎么发明的吗？”  </w:t>
                  </w:r>
                </w:p>
                <w:p w14:paraId="71FAB74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播放纸的发明过程的动画或视频，激发学生的学习兴趣。</w:t>
                  </w:r>
                </w:p>
                <w:p w14:paraId="6A5D02A8">
                  <w:pPr>
                    <w:keepNext w:val="0"/>
                    <w:keepLines w:val="0"/>
                    <w:pageBreakBefore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leftChars="0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2.提问法：“课文主要介绍了纸的哪些方面？”引导学生概括主要内容。</w:t>
                  </w:r>
                </w:p>
                <w:p w14:paraId="2F746BC7">
                  <w:pPr>
                    <w:keepNext w:val="0"/>
                    <w:keepLines w:val="0"/>
                    <w:pageBreakBefore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leftChars="0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3.指导法：指导学生有感情地朗读课文，重点朗读描写纸的发明过程的句子，感受语言的美感。</w:t>
                  </w:r>
                </w:p>
                <w:p w14:paraId="6638EE3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4.实践法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：组织学生进行简单的造纸实验，体验造纸的过程。</w:t>
                  </w:r>
                </w:p>
              </w:tc>
            </w:tr>
            <w:tr w14:paraId="1B9CFA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80" w:type="dxa"/>
                </w:tcPr>
                <w:p w14:paraId="0F092F0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《赵州桥》</w:t>
                  </w:r>
                </w:p>
              </w:tc>
              <w:tc>
                <w:tcPr>
                  <w:tcW w:w="2239" w:type="dxa"/>
                </w:tcPr>
                <w:p w14:paraId="53B5B83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1.了解赵州桥的结构特点及其在中国桥梁史上的地位。</w:t>
                  </w:r>
                </w:p>
                <w:p w14:paraId="1886FFA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2.体会古代劳动人民的智慧和创造力。</w:t>
                  </w:r>
                </w:p>
              </w:tc>
              <w:tc>
                <w:tcPr>
                  <w:tcW w:w="2079" w:type="dxa"/>
                </w:tcPr>
                <w:p w14:paraId="1786509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学习观察和描写事物，写出具体、生动的文章。</w:t>
                  </w:r>
                </w:p>
                <w:p w14:paraId="5A23163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练习运用细节描写和修辞手法，增强文章的感染力。</w:t>
                  </w:r>
                </w:p>
              </w:tc>
              <w:tc>
                <w:tcPr>
                  <w:tcW w:w="5664" w:type="dxa"/>
                </w:tcPr>
                <w:p w14:paraId="6F15469D">
                  <w:pPr>
                    <w:keepNext w:val="0"/>
                    <w:keepLines w:val="0"/>
                    <w:pageBreakBefore w:val="0"/>
                    <w:numPr>
                      <w:ilvl w:val="0"/>
                      <w:numId w:val="3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提问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 xml:space="preserve">：“赵州桥有什么独特的设计？为什么这样设计？”引导学生理解赵州桥的结构特点及其科学原理。   </w:t>
                  </w:r>
                </w:p>
                <w:p w14:paraId="557A204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2.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分组讨论：“赵州桥的设计有哪些优点？它体现了古代劳动人民的哪些智慧？”</w:t>
                  </w:r>
                </w:p>
                <w:p w14:paraId="7F1F0D9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3.指导法：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 xml:space="preserve"> 指导学生有感情朗读课文，重点朗读描写赵州桥特点的句子，感受语言美感。</w:t>
                  </w:r>
                </w:p>
                <w:p w14:paraId="773C80A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4.拓展：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 xml:space="preserve"> 让学生查找其他中国古代著名桥梁的资料（如卢沟桥、洛阳桥等），与赵州桥进行对比，进一步感受中国古代桥梁建筑的精妙。    </w:t>
                  </w:r>
                </w:p>
              </w:tc>
            </w:tr>
            <w:tr w14:paraId="307DB4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55" w:hRule="atLeast"/>
              </w:trPr>
              <w:tc>
                <w:tcPr>
                  <w:tcW w:w="2180" w:type="dxa"/>
                </w:tcPr>
                <w:p w14:paraId="7ECE121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《一幅名扬中外的画》</w:t>
                  </w:r>
                </w:p>
              </w:tc>
              <w:tc>
                <w:tcPr>
                  <w:tcW w:w="2239" w:type="dxa"/>
                </w:tcPr>
                <w:p w14:paraId="1694F17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1.了解《清明上河图》的内容及其艺术价值。</w:t>
                  </w:r>
                </w:p>
                <w:p w14:paraId="58DCAAB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 xml:space="preserve">2.感受画作所展现的古代社会生活风貌。  </w:t>
                  </w:r>
                </w:p>
              </w:tc>
              <w:tc>
                <w:tcPr>
                  <w:tcW w:w="2079" w:type="dxa"/>
                </w:tcPr>
                <w:p w14:paraId="18BDFBE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培养学生的文化素养，感受中华优秀传统文化的魅力。</w:t>
                  </w:r>
                </w:p>
              </w:tc>
              <w:tc>
                <w:tcPr>
                  <w:tcW w:w="5664" w:type="dxa"/>
                </w:tcPr>
                <w:p w14:paraId="3202CF7E">
                  <w:pPr>
                    <w:keepNext w:val="0"/>
                    <w:keepLines w:val="0"/>
                    <w:pageBreakBefore w:val="0"/>
                    <w:numPr>
                      <w:ilvl w:val="0"/>
                      <w:numId w:val="4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情境教学法：展示《清明上河图》视频，提问：“你们知道这幅画吗？它有什么特别之处？” 引导学生初步感受《清明上河图》的艺术魅力。</w:t>
                  </w:r>
                </w:p>
                <w:p w14:paraId="62205158">
                  <w:pPr>
                    <w:keepNext w:val="0"/>
                    <w:keepLines w:val="0"/>
                    <w:pageBreakBefore w:val="0"/>
                    <w:numPr>
                      <w:ilvl w:val="0"/>
                      <w:numId w:val="4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讲授法：重点讲解“热闹的街市”“繁忙的码头”“悠闲的市民”等关键词，帮助学生理解画作的内容。</w:t>
                  </w:r>
                </w:p>
                <w:p w14:paraId="5E92562C">
                  <w:pPr>
                    <w:keepNext w:val="0"/>
                    <w:keepLines w:val="0"/>
                    <w:pageBreakBefore w:val="0"/>
                    <w:numPr>
                      <w:ilvl w:val="0"/>
                      <w:numId w:val="4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left="0" w:leftChars="0" w:firstLine="0" w:firstLineChars="0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 xml:space="preserve">讨论法：《清明上河图》展现了古代社会生活的哪些方面？它对我们了解古代社会有什么帮助？”  </w:t>
                  </w:r>
                </w:p>
                <w:p w14:paraId="7483B92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迁移运用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：尝试用画笔描绘自己眼中的古代街市场景。</w:t>
                  </w:r>
                </w:p>
              </w:tc>
            </w:tr>
          </w:tbl>
          <w:p w14:paraId="10859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111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470" w:type="dxa"/>
            <w:vMerge w:val="restart"/>
          </w:tcPr>
          <w:p w14:paraId="449F49F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9224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  <w:p w14:paraId="7EA99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  <w:tc>
          <w:tcPr>
            <w:tcW w:w="5474" w:type="dxa"/>
            <w:gridSpan w:val="4"/>
          </w:tcPr>
          <w:p w14:paraId="4F5CC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</w:tc>
        <w:tc>
          <w:tcPr>
            <w:tcW w:w="2956" w:type="dxa"/>
            <w:gridSpan w:val="2"/>
          </w:tcPr>
          <w:p w14:paraId="13248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对应篇目</w:t>
            </w:r>
          </w:p>
        </w:tc>
        <w:tc>
          <w:tcPr>
            <w:tcW w:w="4192" w:type="dxa"/>
          </w:tcPr>
          <w:p w14:paraId="41F8F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</w:tr>
      <w:tr w14:paraId="4732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470" w:type="dxa"/>
            <w:vMerge w:val="continue"/>
          </w:tcPr>
          <w:p w14:paraId="57794BC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74" w:type="dxa"/>
            <w:gridSpan w:val="4"/>
          </w:tcPr>
          <w:p w14:paraId="1AC65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 了解《纸的发明》中蔡伦改进造纸术的历史背景和意义，掌握造纸的基本过程。</w:t>
            </w:r>
          </w:p>
          <w:p w14:paraId="20D3B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理解《赵州桥》中赵州桥的建筑特点、历史价值及其在世界桥梁史上的地位。积累与中华传统文化相关的词语和表达方式。</w:t>
            </w:r>
          </w:p>
          <w:p w14:paraId="47EC2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2.能够通过阅读课文，提取关键信息，概括文章主要内容。能够结合课文内容，运用说明文的写作方法，描述事物的特点或过程。</w:t>
            </w:r>
          </w:p>
          <w:p w14:paraId="7C042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能够通过小组合作，讨论并表达自己对中华传统文化的理解和感受。</w:t>
            </w:r>
          </w:p>
          <w:p w14:paraId="0D9BA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3.激发学生对中华传统文化的兴趣和自豪感，培养文化自信。引导学生体会古代劳动人民的智慧和创造力，树立尊重历史、传承文化的意识</w:t>
            </w:r>
          </w:p>
        </w:tc>
        <w:tc>
          <w:tcPr>
            <w:tcW w:w="2956" w:type="dxa"/>
            <w:gridSpan w:val="2"/>
          </w:tcPr>
          <w:p w14:paraId="0D77F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《古诗三首》</w:t>
            </w:r>
          </w:p>
          <w:p w14:paraId="6E713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6BC2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F86D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《纸的发明》</w:t>
            </w:r>
          </w:p>
          <w:p w14:paraId="0C310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469D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EDD3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《赵州桥》</w:t>
            </w:r>
          </w:p>
          <w:p w14:paraId="28EE9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EB2F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60CB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92A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5B8E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《一幅名扬中外的画》</w:t>
            </w:r>
          </w:p>
        </w:tc>
        <w:tc>
          <w:tcPr>
            <w:tcW w:w="4192" w:type="dxa"/>
          </w:tcPr>
          <w:p w14:paraId="3FB13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低阶目标：</w:t>
            </w:r>
          </w:p>
          <w:p w14:paraId="46158FE0"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会写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乘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伟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个字，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会写“设计、保存”等30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个重点词语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  <w:p w14:paraId="151658B3"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完成课后练习题，掌握课文中重点字词和句子，理解课文内容。</w:t>
            </w:r>
          </w:p>
          <w:p w14:paraId="0E6C5354"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完成一篇小练笔，以“我眼中的中华传统文化”为主题，运用说明文的写作方法，描述一种传统技艺或建筑。</w:t>
            </w:r>
          </w:p>
          <w:p w14:paraId="2CD10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通过小组合作，制作一份关于“中华传统文化”的手抄报，展示学习成果。</w:t>
            </w:r>
          </w:p>
          <w:p w14:paraId="19681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写一篇读后感，表达自己对《纸的发明》或《赵州桥》中古代劳动人民智慧和创造力的感悟。与家人分享本单元学习内容，讨论中华传统文化对现代生活的影响。</w:t>
            </w:r>
          </w:p>
        </w:tc>
      </w:tr>
      <w:tr w14:paraId="40E34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1F382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基础知识点</w:t>
            </w:r>
          </w:p>
          <w:p w14:paraId="15864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技能训练点</w:t>
            </w:r>
          </w:p>
          <w:p w14:paraId="7F0BD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立德树人点</w:t>
            </w:r>
          </w:p>
        </w:tc>
        <w:tc>
          <w:tcPr>
            <w:tcW w:w="12622" w:type="dxa"/>
            <w:gridSpan w:val="7"/>
          </w:tcPr>
          <w:p w14:paraId="34B80520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7402830" cy="5271135"/>
                  <wp:effectExtent l="0" t="0" r="7620" b="5715"/>
                  <wp:docPr id="3" name="图片 3" descr="2b4e20dae097b44d9239b0567d1a2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b4e20dae097b44d9239b0567d1a207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2830" cy="527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2A0376"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通过以上基础知识点、技能训练点和立德树人点的结合，学生不仅能够掌握课文内容，还能在情感、态度和价值观上得到全面的提升。</w:t>
            </w:r>
          </w:p>
        </w:tc>
      </w:tr>
      <w:tr w14:paraId="62C96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470" w:type="dxa"/>
            <w:vMerge w:val="restart"/>
          </w:tcPr>
          <w:p w14:paraId="25738EB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79A2153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  <w:tc>
          <w:tcPr>
            <w:tcW w:w="2056" w:type="dxa"/>
          </w:tcPr>
          <w:p w14:paraId="42DADF04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课题</w:t>
            </w:r>
          </w:p>
        </w:tc>
        <w:tc>
          <w:tcPr>
            <w:tcW w:w="1523" w:type="dxa"/>
          </w:tcPr>
          <w:p w14:paraId="4A7F1F7B">
            <w:pPr>
              <w:widowControl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对应课时</w:t>
            </w:r>
          </w:p>
        </w:tc>
        <w:tc>
          <w:tcPr>
            <w:tcW w:w="9043" w:type="dxa"/>
            <w:gridSpan w:val="5"/>
          </w:tcPr>
          <w:p w14:paraId="65A3D712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课时作业目标</w:t>
            </w:r>
          </w:p>
        </w:tc>
      </w:tr>
      <w:tr w14:paraId="5EF67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70" w:type="dxa"/>
            <w:vMerge w:val="continue"/>
          </w:tcPr>
          <w:p w14:paraId="735FD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6" w:type="dxa"/>
          </w:tcPr>
          <w:p w14:paraId="32E12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《古诗三首》</w:t>
            </w:r>
          </w:p>
        </w:tc>
        <w:tc>
          <w:tcPr>
            <w:tcW w:w="1523" w:type="dxa"/>
          </w:tcPr>
          <w:p w14:paraId="1856A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  <w:p w14:paraId="23B21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43" w:type="dxa"/>
            <w:gridSpan w:val="5"/>
          </w:tcPr>
          <w:p w14:paraId="409CF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1.背诵并默写三首古诗，理解诗句的意思。掌握诗中出现的重点字词，如“屠苏”“断魂”“倍思亲”等。</w:t>
            </w:r>
          </w:p>
          <w:p w14:paraId="00B1D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2.选择一首古诗，用自己的话描述诗中所描绘的场景或表达的情感。搜集与诗中节日相关的习俗，写一段话介绍其文化意义。</w:t>
            </w:r>
          </w:p>
          <w:p w14:paraId="16129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3.写一篇小短文，谈谈你最喜欢的一首古诗，并说明原因。与家人分享古诗中描写的节日习俗，讨论其与现代生活的联系。</w:t>
            </w:r>
          </w:p>
        </w:tc>
      </w:tr>
      <w:tr w14:paraId="4B694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70" w:type="dxa"/>
            <w:vMerge w:val="continue"/>
          </w:tcPr>
          <w:p w14:paraId="322C6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6" w:type="dxa"/>
          </w:tcPr>
          <w:p w14:paraId="7F4E1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《纸的发明》</w:t>
            </w:r>
          </w:p>
        </w:tc>
        <w:tc>
          <w:tcPr>
            <w:tcW w:w="1523" w:type="dxa"/>
          </w:tcPr>
          <w:p w14:paraId="69B38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9043" w:type="dxa"/>
            <w:gridSpan w:val="5"/>
          </w:tcPr>
          <w:p w14:paraId="0F726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1.完成课后练习题，掌握课文中的重点字词，如“原料”“改进”“传播”等。复述造纸术的改进过程，并说明其对人类文明的意义。</w:t>
            </w:r>
          </w:p>
          <w:p w14:paraId="3D49A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2.画一幅流程图，展示造纸的基本步骤，并用简洁的语言描述每一步。</w:t>
            </w:r>
          </w:p>
          <w:p w14:paraId="661EB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查阅资料，了解古代其他书写材料（如竹简、帛书），写一段话比较它们与纸的优缺点。</w:t>
            </w:r>
          </w:p>
          <w:p w14:paraId="1B64E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写一篇读后感，表达你对古代劳动人民智慧的敬佩之情。与同学讨论造纸术对现代生活的影响，记录讨论结果。</w:t>
            </w:r>
          </w:p>
        </w:tc>
      </w:tr>
    </w:tbl>
    <w:p w14:paraId="5DC38F1D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056"/>
        <w:gridCol w:w="1512"/>
        <w:gridCol w:w="1618"/>
        <w:gridCol w:w="3032"/>
        <w:gridCol w:w="4393"/>
      </w:tblGrid>
      <w:tr w14:paraId="30D82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70" w:type="dxa"/>
          </w:tcPr>
          <w:p w14:paraId="3E412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6" w:type="dxa"/>
          </w:tcPr>
          <w:p w14:paraId="70C3C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《赵州桥》</w:t>
            </w:r>
          </w:p>
          <w:p w14:paraId="4AD54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2" w:type="dxa"/>
          </w:tcPr>
          <w:p w14:paraId="5B002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043" w:type="dxa"/>
            <w:gridSpan w:val="3"/>
          </w:tcPr>
          <w:p w14:paraId="02BAF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1.完成课后练习题，掌握课文中的重点字词，如“雄伟”“坚固”“设计”等。复述赵州桥的建筑特点，并说明其设计巧妙之处。</w:t>
            </w:r>
          </w:p>
          <w:p w14:paraId="13B34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2.画一幅赵州桥的简图，标注其主要结构（如拱形、桥洞等），并写一段话介绍其功能。查阅资料，了解一座现代桥梁（如港珠澳大桥），写一段话比较其与赵州桥的异同。</w:t>
            </w:r>
          </w:p>
          <w:p w14:paraId="79ECE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3.与家人分享赵州桥的故事，讨论其在中华文化中的意义。</w:t>
            </w:r>
          </w:p>
        </w:tc>
      </w:tr>
      <w:tr w14:paraId="77A77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70" w:type="dxa"/>
          </w:tcPr>
          <w:p w14:paraId="6D86C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6" w:type="dxa"/>
          </w:tcPr>
          <w:p w14:paraId="515A4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《一幅名扬中外的画》</w:t>
            </w:r>
          </w:p>
        </w:tc>
        <w:tc>
          <w:tcPr>
            <w:tcW w:w="1512" w:type="dxa"/>
          </w:tcPr>
          <w:p w14:paraId="7B2AE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043" w:type="dxa"/>
            <w:gridSpan w:val="3"/>
          </w:tcPr>
          <w:p w14:paraId="0A541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1.完成课后练习题，掌握课文中的重点字词，如“名扬中外”“热闹”“栩栩如生”等。</w:t>
            </w:r>
          </w:p>
          <w:p w14:paraId="1F6AE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2.复述《清明上河图》的主要内容，并说明其艺术特点。</w:t>
            </w:r>
          </w:p>
          <w:p w14:paraId="2319C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 选择《清明上河图》中的一个场景，用自己的话描述其细节，并分析其反映的社会生活。</w:t>
            </w:r>
          </w:p>
          <w:p w14:paraId="127BD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4.查阅资料，了解另一位中国古代画家（如齐白石、徐悲鸿），写一段话介绍其代表作。</w:t>
            </w:r>
          </w:p>
          <w:p w14:paraId="4CC90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9910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vMerge w:val="restart"/>
          </w:tcPr>
          <w:p w14:paraId="27C92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</w:t>
            </w:r>
          </w:p>
          <w:p w14:paraId="2B9B6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重难点</w:t>
            </w:r>
          </w:p>
        </w:tc>
        <w:tc>
          <w:tcPr>
            <w:tcW w:w="2056" w:type="dxa"/>
          </w:tcPr>
          <w:p w14:paraId="4ADE8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课题</w:t>
            </w:r>
          </w:p>
        </w:tc>
        <w:tc>
          <w:tcPr>
            <w:tcW w:w="3130" w:type="dxa"/>
            <w:gridSpan w:val="2"/>
          </w:tcPr>
          <w:p w14:paraId="6B7C0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作业重点</w:t>
            </w:r>
          </w:p>
        </w:tc>
        <w:tc>
          <w:tcPr>
            <w:tcW w:w="3032" w:type="dxa"/>
          </w:tcPr>
          <w:p w14:paraId="4B76E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作业难点</w:t>
            </w:r>
          </w:p>
        </w:tc>
        <w:tc>
          <w:tcPr>
            <w:tcW w:w="4393" w:type="dxa"/>
          </w:tcPr>
          <w:p w14:paraId="57E83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设计意图</w:t>
            </w:r>
          </w:p>
        </w:tc>
      </w:tr>
      <w:tr w14:paraId="559D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7" w:hRule="atLeast"/>
        </w:trPr>
        <w:tc>
          <w:tcPr>
            <w:tcW w:w="1470" w:type="dxa"/>
            <w:vMerge w:val="continue"/>
          </w:tcPr>
          <w:p w14:paraId="73C2D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6" w:type="dxa"/>
          </w:tcPr>
          <w:p w14:paraId="1FCD1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E752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《古诗三首》</w:t>
            </w:r>
          </w:p>
          <w:p w14:paraId="66F1B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30" w:type="dxa"/>
            <w:gridSpan w:val="2"/>
            <w:vMerge w:val="restart"/>
          </w:tcPr>
          <w:p w14:paraId="6F778DF5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背诵并默写古诗，理解诗句的意思，掌握诗中重点字词。</w:t>
            </w:r>
          </w:p>
          <w:p w14:paraId="3DF03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B084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6B775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掌握造纸术的改进过程及其意义，理解课文中的重点字词。</w:t>
            </w:r>
          </w:p>
          <w:p w14:paraId="2786F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E62A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3.理解赵州桥的建筑特点及其历史价值，掌握课文中的重点字词。 </w:t>
            </w:r>
          </w:p>
        </w:tc>
        <w:tc>
          <w:tcPr>
            <w:tcW w:w="3032" w:type="dxa"/>
            <w:vMerge w:val="restart"/>
          </w:tcPr>
          <w:p w14:paraId="59215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 理解古诗中蕴含的情感和文化背景。</w:t>
            </w:r>
          </w:p>
          <w:p w14:paraId="6762E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638D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2.理解造纸术对人类社会发展的深远影响。 通过比较古代书写材料和现代纸张，帮助学生认识造纸术的历史意义，培养历史思维。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3.理解赵州桥在世界桥梁史上的地位及其设计原理。 </w:t>
            </w:r>
          </w:p>
        </w:tc>
        <w:tc>
          <w:tcPr>
            <w:tcW w:w="4393" w:type="dxa"/>
          </w:tcPr>
          <w:p w14:paraId="18CB6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1.通过背诵和默写，帮助学生积累经典古诗，培养语感；通过理解诗句意思，提升阅读理解能力。</w:t>
            </w:r>
          </w:p>
          <w:p w14:paraId="667E4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通过查阅资料和写短文，帮助学生深入理解古诗的文化内涵，提升文化素养。</w:t>
            </w:r>
          </w:p>
        </w:tc>
      </w:tr>
      <w:tr w14:paraId="36DB2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470" w:type="dxa"/>
            <w:vMerge w:val="continue"/>
          </w:tcPr>
          <w:p w14:paraId="23A7C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6" w:type="dxa"/>
          </w:tcPr>
          <w:p w14:paraId="55F7E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D96AD4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《纸的发明》</w:t>
            </w:r>
          </w:p>
        </w:tc>
        <w:tc>
          <w:tcPr>
            <w:tcW w:w="3130" w:type="dxa"/>
            <w:gridSpan w:val="2"/>
            <w:vMerge w:val="continue"/>
          </w:tcPr>
          <w:p w14:paraId="0E637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32" w:type="dxa"/>
            <w:vMerge w:val="continue"/>
          </w:tcPr>
          <w:p w14:paraId="0611C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93" w:type="dxa"/>
          </w:tcPr>
          <w:p w14:paraId="214E2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2.通过复述和画流程图，帮助学生理清造纸术的步骤，培养逻辑思维和表达能力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</w:tr>
      <w:tr w14:paraId="01BA6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470" w:type="dxa"/>
            <w:vMerge w:val="continue"/>
          </w:tcPr>
          <w:p w14:paraId="1B50F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6" w:type="dxa"/>
          </w:tcPr>
          <w:p w14:paraId="72069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《赵州桥》</w:t>
            </w:r>
          </w:p>
        </w:tc>
        <w:tc>
          <w:tcPr>
            <w:tcW w:w="3130" w:type="dxa"/>
            <w:gridSpan w:val="2"/>
            <w:vMerge w:val="continue"/>
          </w:tcPr>
          <w:p w14:paraId="139ED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32" w:type="dxa"/>
            <w:vMerge w:val="continue"/>
          </w:tcPr>
          <w:p w14:paraId="5379B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93" w:type="dxa"/>
          </w:tcPr>
          <w:p w14:paraId="58CD7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通过比较古代与现代桥梁，帮助学生认识赵州桥的科学价值，培养科学探究精神。</w:t>
            </w:r>
          </w:p>
        </w:tc>
      </w:tr>
      <w:tr w14:paraId="1CED6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470" w:type="dxa"/>
          </w:tcPr>
          <w:p w14:paraId="68F30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56" w:type="dxa"/>
          </w:tcPr>
          <w:p w14:paraId="4467E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《一幅名扬中外的画》</w:t>
            </w:r>
          </w:p>
        </w:tc>
        <w:tc>
          <w:tcPr>
            <w:tcW w:w="3130" w:type="dxa"/>
            <w:gridSpan w:val="2"/>
          </w:tcPr>
          <w:p w14:paraId="008CE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了解《清明上河图》的内容及其艺术价值，掌握课文中的重点字词。</w:t>
            </w:r>
          </w:p>
        </w:tc>
        <w:tc>
          <w:tcPr>
            <w:tcW w:w="3032" w:type="dxa"/>
          </w:tcPr>
          <w:p w14:paraId="346F3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理解《清明上河图》的艺术价值及其反映的社会生活。 </w:t>
            </w:r>
          </w:p>
        </w:tc>
        <w:tc>
          <w:tcPr>
            <w:tcW w:w="4393" w:type="dxa"/>
          </w:tcPr>
          <w:p w14:paraId="73006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通过查阅资料和描述场景，帮助学生深入理解画作的艺术性和历史性，培养审美和历史意识。</w:t>
            </w:r>
          </w:p>
        </w:tc>
      </w:tr>
    </w:tbl>
    <w:p w14:paraId="2E4A3754">
      <w:pPr>
        <w:keepNext w:val="0"/>
        <w:keepLines w:val="0"/>
        <w:pageBreakBefore w:val="0"/>
        <w:tabs>
          <w:tab w:val="left" w:pos="5798"/>
          <w:tab w:val="center" w:pos="70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ab/>
      </w:r>
    </w:p>
    <w:p w14:paraId="7D676946">
      <w:pPr>
        <w:keepNext w:val="0"/>
        <w:keepLines w:val="0"/>
        <w:pageBreakBefore w:val="0"/>
        <w:tabs>
          <w:tab w:val="left" w:pos="5798"/>
          <w:tab w:val="center" w:pos="70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ab/>
      </w:r>
      <w:r>
        <w:rPr>
          <w:rFonts w:hint="eastAsia" w:ascii="仿宋" w:hAnsi="仿宋" w:eastAsia="仿宋" w:cs="仿宋"/>
          <w:b/>
          <w:sz w:val="28"/>
          <w:szCs w:val="28"/>
        </w:rPr>
        <w:t>单元作业主题设计</w:t>
      </w:r>
    </w:p>
    <w:tbl>
      <w:tblPr>
        <w:tblStyle w:val="3"/>
        <w:tblW w:w="14372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475"/>
        <w:gridCol w:w="6835"/>
        <w:gridCol w:w="1672"/>
        <w:gridCol w:w="3371"/>
      </w:tblGrid>
      <w:tr w14:paraId="66928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" w:type="dxa"/>
            <w:vAlign w:val="center"/>
          </w:tcPr>
          <w:p w14:paraId="3F4D2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主要情景</w:t>
            </w:r>
          </w:p>
        </w:tc>
        <w:tc>
          <w:tcPr>
            <w:tcW w:w="1475" w:type="dxa"/>
            <w:vAlign w:val="center"/>
          </w:tcPr>
          <w:p w14:paraId="2AFBA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作业主题</w:t>
            </w:r>
          </w:p>
        </w:tc>
        <w:tc>
          <w:tcPr>
            <w:tcW w:w="8507" w:type="dxa"/>
            <w:gridSpan w:val="2"/>
            <w:vAlign w:val="center"/>
          </w:tcPr>
          <w:p w14:paraId="731AA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主要“教—学—评”活动</w:t>
            </w:r>
          </w:p>
        </w:tc>
        <w:tc>
          <w:tcPr>
            <w:tcW w:w="3371" w:type="dxa"/>
            <w:vAlign w:val="center"/>
          </w:tcPr>
          <w:p w14:paraId="541FB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语文要素</w:t>
            </w:r>
          </w:p>
        </w:tc>
      </w:tr>
      <w:tr w14:paraId="45914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19" w:type="dxa"/>
            <w:vMerge w:val="restart"/>
            <w:vAlign w:val="center"/>
          </w:tcPr>
          <w:p w14:paraId="397AA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悠久灿烂的中华传统文化</w:t>
            </w:r>
          </w:p>
        </w:tc>
        <w:tc>
          <w:tcPr>
            <w:tcW w:w="1475" w:type="dxa"/>
            <w:vAlign w:val="center"/>
          </w:tcPr>
          <w:p w14:paraId="6EA07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我和古人一样过节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古诗三首</w:t>
            </w:r>
          </w:p>
        </w:tc>
        <w:tc>
          <w:tcPr>
            <w:tcW w:w="6835" w:type="dxa"/>
            <w:vAlign w:val="center"/>
          </w:tcPr>
          <w:p w14:paraId="490F3DAB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播放与春节、清明节、重阳节相关的视频或图片，引导学生回忆节日习俗，激发学习兴趣。</w:t>
            </w:r>
          </w:p>
          <w:p w14:paraId="2820AB9B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逐句讲解古诗的意思，分析诗中表达的情感和文化背景，示范如何有感情地朗诵古诗。</w:t>
            </w:r>
          </w:p>
          <w:p w14:paraId="4B671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组织小组讨论，围绕“古诗中的节日习俗”展开交流，分享自己对节日的理解。在小组讨论中，与同学交流对古诗的理解，分享自己的观点。</w:t>
            </w:r>
          </w:p>
          <w:p w14:paraId="7A5D1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组织古诗朗诵比赛，鼓励学生用情感表达诗句的内涵。</w:t>
            </w:r>
          </w:p>
          <w:p w14:paraId="2AECA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评价学生的古诗默写和短文写作，关注其知识掌握和表达能力。组织学生互评朗诵表现，提出改进建议。</w:t>
            </w:r>
          </w:p>
          <w:p w14:paraId="2A014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（设计意图：通过多样化的教学活动，帮助学生理解古诗的情感和文化背景，培养语感和表达能力。通过探究和分享，引导学生感受中华传统节日的魅力，增强文化自信。）</w:t>
            </w:r>
          </w:p>
        </w:tc>
        <w:tc>
          <w:tcPr>
            <w:tcW w:w="1672" w:type="dxa"/>
            <w:vAlign w:val="center"/>
          </w:tcPr>
          <w:p w14:paraId="142F1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想象小达人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3371" w:type="dxa"/>
            <w:vAlign w:val="center"/>
          </w:tcPr>
          <w:p w14:paraId="53209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理解古诗的意思，体会诗中表达的情感和文化背景。积累古诗中的重点字词，如“屠苏”“断魂”“倍思亲”等。学习古诗中描绘节日习俗的语言表达方式。</w:t>
            </w:r>
          </w:p>
          <w:p w14:paraId="3D4DF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</w:tr>
      <w:tr w14:paraId="2A34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019" w:type="dxa"/>
            <w:vMerge w:val="continue"/>
            <w:vAlign w:val="center"/>
          </w:tcPr>
          <w:p w14:paraId="3508D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721F5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一张用了九百年的纸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纸的发明</w:t>
            </w:r>
          </w:p>
        </w:tc>
        <w:tc>
          <w:tcPr>
            <w:tcW w:w="6835" w:type="dxa"/>
            <w:vAlign w:val="center"/>
          </w:tcPr>
          <w:p w14:paraId="3CC52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1.展示古代书写材料（如竹简、帛书）和现代纸张，引导学生思考纸的发明对人类文明的影响。</w:t>
            </w:r>
          </w:p>
          <w:p w14:paraId="50211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讲解造纸术的改进过程及其意义，示范如何提取课文中的关键信息。</w:t>
            </w:r>
          </w:p>
          <w:p w14:paraId="5DBAC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组织小组讨论，围绕“纸的发明对人类生活的影响”展开交流，分享自己的观点。在小组讨论中，与同学交流对课文的理解，分享自己的观点。</w:t>
            </w:r>
          </w:p>
          <w:p w14:paraId="0E023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组织“小小造纸师”活动，让学生动手制作简易纸张。</w:t>
            </w:r>
          </w:p>
          <w:p w14:paraId="0D24F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通过查阅资料，了解古代其他书写材料，写一段话比较它们与纸的优缺点。</w:t>
            </w:r>
          </w:p>
          <w:p w14:paraId="53E5A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（设计意图：通过讲解和实践活动，帮助学生理解造纸术的改进过程及其意义，培养逻辑思维和动手能力。通过探究和分享，引导学生感受古代劳动人民的智慧，增强文化自信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672" w:type="dxa"/>
            <w:vAlign w:val="center"/>
          </w:tcPr>
          <w:p w14:paraId="6F661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评选“朗读之星”</w:t>
            </w:r>
          </w:p>
        </w:tc>
        <w:tc>
          <w:tcPr>
            <w:tcW w:w="3371" w:type="dxa"/>
            <w:vAlign w:val="center"/>
          </w:tcPr>
          <w:p w14:paraId="4585D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理解造纸术的改进过程及其对人类文明的影响。积累课文中的重点字词，如“原料”“改进”“传播”等。学习说明文中描述事物过程的语言表达方式。用简洁的语言描述造纸的基本步骤。</w:t>
            </w:r>
          </w:p>
          <w:p w14:paraId="55D75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</w:t>
            </w:r>
          </w:p>
        </w:tc>
      </w:tr>
      <w:tr w14:paraId="75859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019" w:type="dxa"/>
            <w:vMerge w:val="continue"/>
            <w:vAlign w:val="center"/>
          </w:tcPr>
          <w:p w14:paraId="2DB58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7A425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一座建了一千四百年的桥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赵州桥</w:t>
            </w:r>
          </w:p>
        </w:tc>
        <w:tc>
          <w:tcPr>
            <w:tcW w:w="6835" w:type="dxa"/>
            <w:vAlign w:val="center"/>
          </w:tcPr>
          <w:p w14:paraId="7F24A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1.展示赵州桥的图片或模型，引导学生观察其建筑特点，激发学习兴趣。</w:t>
            </w:r>
          </w:p>
          <w:p w14:paraId="595F4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讲解赵州桥的建筑特点及其历史价值，示范如何描述事物的特点。</w:t>
            </w:r>
          </w:p>
          <w:p w14:paraId="23018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组织小组讨论，围绕“赵州桥的设计巧妙之处”展开交流，分享自己的观点。</w:t>
            </w:r>
          </w:p>
          <w:p w14:paraId="6FDF2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通过查阅资料，了解一座现代桥梁，写一段话比较其与赵州桥的异同。</w:t>
            </w:r>
          </w:p>
          <w:p w14:paraId="79F6D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组织“桥梁设计师”活动，让学生用积木或纸板搭建桥梁模型。</w:t>
            </w:r>
          </w:p>
          <w:p w14:paraId="48B49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（设计意图：通过讲解和实践活动，帮助学生理解赵州桥的建筑特点及其历史价值，培养观察和创新能力。通过探究和分享，引导学生感受古代劳动人民的智慧，增强文化自信。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</w:t>
            </w:r>
          </w:p>
          <w:p w14:paraId="4BD5C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72" w:type="dxa"/>
            <w:vAlign w:val="center"/>
          </w:tcPr>
          <w:p w14:paraId="05F26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评选“表达小能手”</w:t>
            </w:r>
          </w:p>
        </w:tc>
        <w:tc>
          <w:tcPr>
            <w:tcW w:w="3371" w:type="dxa"/>
            <w:vAlign w:val="center"/>
          </w:tcPr>
          <w:p w14:paraId="4FDCD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在合理范围内展开创造性想象，保持故事连贯性。学习用环境、动作、语言等描写丰富故事内容。理解赵州桥的建筑特点及其历史价值。积累课文中的重点字词，如“雄伟”“坚固”“设计”等。</w:t>
            </w:r>
          </w:p>
          <w:p w14:paraId="68290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学习说明文中描述事物特点的语言表达方式。</w:t>
            </w:r>
          </w:p>
          <w:p w14:paraId="15182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B01B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" w:type="dxa"/>
            <w:vMerge w:val="continue"/>
            <w:vAlign w:val="center"/>
          </w:tcPr>
          <w:p w14:paraId="2FFB3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6AA84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一幅名扬中外的画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——《清明上河图》</w:t>
            </w:r>
          </w:p>
        </w:tc>
        <w:tc>
          <w:tcPr>
            <w:tcW w:w="6835" w:type="dxa"/>
          </w:tcPr>
          <w:p w14:paraId="68408A7C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展示《清明上河图》的局部图片，引导学生观察画中的细节，激发学习兴趣。</w:t>
            </w:r>
          </w:p>
          <w:p w14:paraId="566F3C7A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讲解《清明上河图》的内容及其艺术价值，示范如何分析画作中的社会生活。</w:t>
            </w:r>
          </w:p>
          <w:p w14:paraId="3A7ADE5A">
            <w:pPr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组织小组讨论，围绕“《清明上河图》反映的社会生活”展开交流，分享自己的观点。</w:t>
            </w:r>
          </w:p>
          <w:p w14:paraId="561D9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通过查阅资料，了解另一位中国古代画家，写一段话介绍其代表作。</w:t>
            </w:r>
          </w:p>
          <w:p w14:paraId="54B21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在课堂上分享自己对《清明上河图》的理解，与同学交流学习心得。</w:t>
            </w:r>
          </w:p>
          <w:p w14:paraId="2B396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（设计意图：通过讲解和鉴赏活动，帮助学生理解《清明上河图》的内容及其艺术价值，培养审美和分析能力。</w:t>
            </w:r>
          </w:p>
          <w:p w14:paraId="3ED8B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通过探究和分享，引导学生感受中华传统艺术的魅力，增强文化自信。）</w:t>
            </w:r>
          </w:p>
        </w:tc>
        <w:tc>
          <w:tcPr>
            <w:tcW w:w="1672" w:type="dxa"/>
          </w:tcPr>
          <w:p w14:paraId="39039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4A33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714B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评选“小小作家之星”</w:t>
            </w:r>
          </w:p>
        </w:tc>
        <w:tc>
          <w:tcPr>
            <w:tcW w:w="3371" w:type="dxa"/>
          </w:tcPr>
          <w:p w14:paraId="2FCC8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理解《清明上河图》的内容及其艺术价值。积累课文中的重点字词，如“名扬中外”“热闹”“栩栩如生”等。学习说明文中描述事物内容的语言表达方式。</w:t>
            </w:r>
          </w:p>
          <w:p w14:paraId="02002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58DB515A">
      <w:pPr>
        <w:ind w:firstLine="5903" w:firstLineChars="2100"/>
        <w:rPr>
          <w:rFonts w:hint="eastAsia" w:ascii="仿宋" w:hAnsi="仿宋" w:eastAsia="仿宋" w:cs="仿宋"/>
          <w:b/>
          <w:sz w:val="28"/>
          <w:szCs w:val="28"/>
        </w:rPr>
      </w:pPr>
    </w:p>
    <w:p w14:paraId="11CCC5B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仓耳小丸子">
    <w:altName w:val="宋体"/>
    <w:panose1 w:val="02020400000000000000"/>
    <w:charset w:val="86"/>
    <w:family w:val="roman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2E295F"/>
    <w:multiLevelType w:val="singleLevel"/>
    <w:tmpl w:val="882E295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C064A63"/>
    <w:multiLevelType w:val="singleLevel"/>
    <w:tmpl w:val="8C064A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946B8D6F"/>
    <w:multiLevelType w:val="singleLevel"/>
    <w:tmpl w:val="946B8D6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822576B"/>
    <w:multiLevelType w:val="singleLevel"/>
    <w:tmpl w:val="C822576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E68AF3CA"/>
    <w:multiLevelType w:val="singleLevel"/>
    <w:tmpl w:val="E68AF3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C108DB5"/>
    <w:multiLevelType w:val="singleLevel"/>
    <w:tmpl w:val="0C108DB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665E73E3"/>
    <w:multiLevelType w:val="singleLevel"/>
    <w:tmpl w:val="665E73E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6BD068D0"/>
    <w:multiLevelType w:val="singleLevel"/>
    <w:tmpl w:val="6BD068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C32E4"/>
    <w:rsid w:val="4E16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2377</Words>
  <Characters>2402</Characters>
  <Lines>0</Lines>
  <Paragraphs>0</Paragraphs>
  <TotalTime>0</TotalTime>
  <ScaleCrop>false</ScaleCrop>
  <LinksUpToDate>false</LinksUpToDate>
  <CharactersWithSpaces>2431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2026-07-02T02:49:00Z</dcterms:created>
  <dc:creator>Administrator</dc:creator>
  <cp:lastModifiedBy>雨梦</cp:lastModifiedBy>
  <dcterms:modified xsi:type="dcterms:W3CDTF">2026-07-02T03:46:19Z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31005D4CF1A54EACAAEF230556E49515_12</vt:lpwstr>
  </property>
</Properties>
</file>