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2CE2F">
      <w:pPr>
        <w:jc w:val="center"/>
        <w:rPr>
          <w:rFonts w:hint="eastAsia" w:ascii="黑体" w:hAnsi="黑体" w:eastAsia="黑体" w:cs="黑体"/>
          <w:b/>
          <w:sz w:val="52"/>
          <w:szCs w:val="5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sz w:val="52"/>
          <w:szCs w:val="5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-654050</wp:posOffset>
            </wp:positionH>
            <wp:positionV relativeFrom="paragraph">
              <wp:posOffset>-768985</wp:posOffset>
            </wp:positionV>
            <wp:extent cx="10043795" cy="6037580"/>
            <wp:effectExtent l="0" t="0" r="14605" b="1270"/>
            <wp:wrapNone/>
            <wp:docPr id="1" name="图片 1" descr="d5307e73b6105ee49e2138acc082d87c_t04fa1faf1f17092b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5307e73b6105ee49e2138acc082d87c_t04fa1faf1f17092be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43795" cy="603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7A1C7BD1">
      <w:pPr>
        <w:jc w:val="center"/>
        <w:rPr>
          <w:rFonts w:hint="eastAsia" w:ascii="黑体" w:hAnsi="黑体" w:eastAsia="黑体" w:cs="黑体"/>
          <w:b/>
          <w:sz w:val="52"/>
          <w:szCs w:val="52"/>
          <w:lang w:val="en-US" w:eastAsia="zh-CN"/>
        </w:rPr>
      </w:pPr>
    </w:p>
    <w:p w14:paraId="03FC8749">
      <w:pPr>
        <w:jc w:val="center"/>
        <w:rPr>
          <w:rFonts w:hint="eastAsia"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  <w:lang w:val="en-US" w:eastAsia="zh-CN"/>
        </w:rPr>
        <w:t>三年下</w:t>
      </w:r>
      <w:r>
        <w:rPr>
          <w:rFonts w:hint="eastAsia" w:ascii="黑体" w:hAnsi="黑体" w:eastAsia="黑体" w:cs="黑体"/>
          <w:b/>
          <w:sz w:val="52"/>
          <w:szCs w:val="52"/>
        </w:rPr>
        <w:t>第</w:t>
      </w:r>
      <w:r>
        <w:rPr>
          <w:rFonts w:hint="eastAsia" w:ascii="黑体" w:hAnsi="黑体" w:eastAsia="黑体" w:cs="黑体"/>
          <w:b/>
          <w:sz w:val="52"/>
          <w:szCs w:val="52"/>
          <w:lang w:val="en-US" w:eastAsia="zh-CN"/>
        </w:rPr>
        <w:t>七</w:t>
      </w:r>
      <w:r>
        <w:rPr>
          <w:rFonts w:hint="eastAsia" w:ascii="黑体" w:hAnsi="黑体" w:eastAsia="黑体" w:cs="黑体"/>
          <w:b/>
          <w:sz w:val="52"/>
          <w:szCs w:val="52"/>
        </w:rPr>
        <w:t>单元</w:t>
      </w:r>
    </w:p>
    <w:p w14:paraId="030CEE53">
      <w:pPr>
        <w:jc w:val="center"/>
        <w:rPr>
          <w:rFonts w:hint="eastAsia"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</w:rPr>
        <w:t>单元作业设计</w:t>
      </w:r>
    </w:p>
    <w:p w14:paraId="63740920">
      <w:pPr>
        <w:jc w:val="center"/>
        <w:rPr>
          <w:rFonts w:hint="eastAsia" w:ascii="黑体" w:hAnsi="黑体" w:eastAsia="黑体" w:cs="黑体"/>
          <w:b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sz w:val="72"/>
          <w:szCs w:val="72"/>
          <w:lang w:val="en-US" w:eastAsia="zh-CN"/>
        </w:rPr>
        <w:t>天地间的奥秘</w:t>
      </w:r>
    </w:p>
    <w:p w14:paraId="35B4D6F4">
      <w:pPr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5F3CBA34">
      <w:pPr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城子河小学  蔡红伟</w:t>
      </w:r>
    </w:p>
    <w:p w14:paraId="4523E3EC">
      <w:pPr>
        <w:jc w:val="center"/>
        <w:rPr>
          <w:rFonts w:hint="default" w:ascii="黑体" w:hAnsi="黑体" w:eastAsia="黑体" w:cs="黑体"/>
          <w:b/>
          <w:sz w:val="32"/>
          <w:szCs w:val="32"/>
          <w:lang w:val="en-US" w:eastAsia="zh-CN"/>
        </w:rPr>
      </w:pPr>
    </w:p>
    <w:p w14:paraId="4A63BC58">
      <w:pPr>
        <w:jc w:val="right"/>
        <w:rPr>
          <w:rFonts w:hint="eastAsia"/>
          <w:b/>
          <w:sz w:val="32"/>
          <w:szCs w:val="32"/>
        </w:rPr>
      </w:pPr>
    </w:p>
    <w:p w14:paraId="3F38FE53">
      <w:pPr>
        <w:jc w:val="center"/>
        <w:rPr>
          <w:rFonts w:hint="eastAsia"/>
          <w:b/>
          <w:sz w:val="32"/>
          <w:szCs w:val="32"/>
        </w:rPr>
      </w:pPr>
    </w:p>
    <w:p w14:paraId="6FC958C9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（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/>
          <w:sz w:val="32"/>
          <w:szCs w:val="32"/>
        </w:rPr>
        <w:t>年级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下</w:t>
      </w:r>
      <w:r>
        <w:rPr>
          <w:rFonts w:hint="eastAsia" w:ascii="黑体" w:hAnsi="黑体" w:eastAsia="黑体" w:cs="黑体"/>
          <w:b/>
          <w:sz w:val="32"/>
          <w:szCs w:val="32"/>
        </w:rPr>
        <w:t>册第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b/>
          <w:sz w:val="32"/>
          <w:szCs w:val="32"/>
        </w:rPr>
        <w:t>单元）大单元整体作业设计框架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3915"/>
        <w:gridCol w:w="266"/>
        <w:gridCol w:w="2059"/>
        <w:gridCol w:w="410"/>
        <w:gridCol w:w="2050"/>
        <w:gridCol w:w="4132"/>
      </w:tblGrid>
      <w:tr w14:paraId="32AEA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</w:tcPr>
          <w:p w14:paraId="1788570B"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人文主题</w:t>
            </w:r>
          </w:p>
        </w:tc>
        <w:tc>
          <w:tcPr>
            <w:tcW w:w="4181" w:type="dxa"/>
            <w:gridSpan w:val="2"/>
          </w:tcPr>
          <w:p w14:paraId="66A331DD"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天地间的奥秘</w:t>
            </w:r>
          </w:p>
        </w:tc>
        <w:tc>
          <w:tcPr>
            <w:tcW w:w="2469" w:type="dxa"/>
            <w:gridSpan w:val="2"/>
          </w:tcPr>
          <w:p w14:paraId="57E94D21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任务群类型</w:t>
            </w:r>
          </w:p>
        </w:tc>
        <w:tc>
          <w:tcPr>
            <w:tcW w:w="6182" w:type="dxa"/>
            <w:gridSpan w:val="2"/>
          </w:tcPr>
          <w:p w14:paraId="3E6AF99A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发展型学习任务群：文学阅读与创意表达</w:t>
            </w:r>
          </w:p>
        </w:tc>
      </w:tr>
      <w:tr w14:paraId="3C54A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</w:tcPr>
          <w:p w14:paraId="57EA4896"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语文要素</w:t>
            </w:r>
          </w:p>
        </w:tc>
        <w:tc>
          <w:tcPr>
            <w:tcW w:w="12832" w:type="dxa"/>
            <w:gridSpan w:val="6"/>
          </w:tcPr>
          <w:p w14:paraId="03600D1D">
            <w:pP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了解课文是从哪几方面把事物写清楚的。</w:t>
            </w:r>
          </w:p>
        </w:tc>
      </w:tr>
      <w:tr w14:paraId="21FA3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</w:tcPr>
          <w:p w14:paraId="4581E0DF"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教学内容</w:t>
            </w:r>
          </w:p>
        </w:tc>
        <w:tc>
          <w:tcPr>
            <w:tcW w:w="12832" w:type="dxa"/>
            <w:gridSpan w:val="6"/>
          </w:tcPr>
          <w:p w14:paraId="0D182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火烧云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.暴风雨来临之前；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24我们奇妙的世界</w:t>
            </w:r>
          </w:p>
        </w:tc>
      </w:tr>
      <w:tr w14:paraId="086B4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2" w:hRule="atLeast"/>
        </w:trPr>
        <w:tc>
          <w:tcPr>
            <w:tcW w:w="1342" w:type="dxa"/>
          </w:tcPr>
          <w:p w14:paraId="29206D8A"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单元目标分析</w:t>
            </w:r>
          </w:p>
        </w:tc>
        <w:tc>
          <w:tcPr>
            <w:tcW w:w="12832" w:type="dxa"/>
            <w:gridSpan w:val="6"/>
          </w:tcPr>
          <w:p w14:paraId="57332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本单元以“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奇妙的世界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”为主题，安排了三篇精读课文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——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《我们奇妙的世界》《暴风雨来临之前》和《火烧云》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目的是引导学生读课文,探索自然的秘密。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《我们奇妙的世界》描写天空中和大地上的美丽景色，表达了作者对大自然的无比热爱之情。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体会作者是从哪几个方面介绍天空和大地的奇妙的。读完《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暴风雨来临之前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》学生要明白课文是从哪几个方面介绍的。《火烧云》是一篇写景的文章，描写的是晚饭过后，火烧云从上来到下去的过程中，颜色和形状的变化，表现了作者热爱大自然、热爱生活的思想感情。教学时，教师要引导学生读懂课文，从文中搜集、整合重要信息。初步学会整合信息，介绍一种事物。</w:t>
            </w:r>
          </w:p>
          <w:p w14:paraId="05C45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纵向分析：</w:t>
            </w:r>
          </w:p>
          <w:tbl>
            <w:tblPr>
              <w:tblStyle w:val="3"/>
              <w:tblW w:w="1263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34"/>
              <w:gridCol w:w="1629"/>
              <w:gridCol w:w="4942"/>
              <w:gridCol w:w="4132"/>
            </w:tblGrid>
            <w:tr w14:paraId="10AE334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528" w:hRule="atLeast"/>
              </w:trPr>
              <w:tc>
                <w:tcPr>
                  <w:tcW w:w="1934" w:type="dxa"/>
                </w:tcPr>
                <w:p w14:paraId="00C9DA09">
                  <w:pPr>
                    <w:spacing w:line="480" w:lineRule="auto"/>
                    <w:jc w:val="center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629" w:type="dxa"/>
                </w:tcPr>
                <w:p w14:paraId="523FF70F">
                  <w:pPr>
                    <w:spacing w:line="480" w:lineRule="auto"/>
                    <w:jc w:val="center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4942" w:type="dxa"/>
                </w:tcPr>
                <w:p w14:paraId="50588E42">
                  <w:pPr>
                    <w:spacing w:line="480" w:lineRule="auto"/>
                    <w:jc w:val="center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单元目标</w:t>
                  </w:r>
                </w:p>
              </w:tc>
              <w:tc>
                <w:tcPr>
                  <w:tcW w:w="4132" w:type="dxa"/>
                </w:tcPr>
                <w:p w14:paraId="4E7B3859">
                  <w:pPr>
                    <w:spacing w:line="480" w:lineRule="auto"/>
                    <w:jc w:val="center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课文</w:t>
                  </w:r>
                </w:p>
              </w:tc>
            </w:tr>
            <w:tr w14:paraId="4B57571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2" w:hRule="exact"/>
              </w:trPr>
              <w:tc>
                <w:tcPr>
                  <w:tcW w:w="1934" w:type="dxa"/>
                </w:tcPr>
                <w:p w14:paraId="2F68D0F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三上第五单元</w:t>
                  </w:r>
                </w:p>
              </w:tc>
              <w:tc>
                <w:tcPr>
                  <w:tcW w:w="1629" w:type="dxa"/>
                </w:tcPr>
                <w:p w14:paraId="1485854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留心观察</w:t>
                  </w:r>
                </w:p>
              </w:tc>
              <w:tc>
                <w:tcPr>
                  <w:tcW w:w="4942" w:type="dxa"/>
                </w:tcPr>
                <w:p w14:paraId="1FCC022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习作单元：仔细观察，把观察所得写下来。</w:t>
                  </w:r>
                </w:p>
              </w:tc>
              <w:tc>
                <w:tcPr>
                  <w:tcW w:w="4132" w:type="dxa"/>
                </w:tcPr>
                <w:p w14:paraId="01501A3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《搭船的鸟》、《金色的草地》</w:t>
                  </w:r>
                </w:p>
              </w:tc>
            </w:tr>
            <w:tr w14:paraId="55A0FD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56" w:hRule="exact"/>
              </w:trPr>
              <w:tc>
                <w:tcPr>
                  <w:tcW w:w="1934" w:type="dxa"/>
                </w:tcPr>
                <w:p w14:paraId="4D2AB31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三下第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七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629" w:type="dxa"/>
                  <w:vAlign w:val="top"/>
                </w:tcPr>
                <w:p w14:paraId="2CF0E433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奇妙的世界</w:t>
                  </w:r>
                </w:p>
              </w:tc>
              <w:tc>
                <w:tcPr>
                  <w:tcW w:w="4942" w:type="dxa"/>
                  <w:vAlign w:val="top"/>
                </w:tcPr>
                <w:p w14:paraId="1EA34077">
                  <w:pPr>
                    <w:spacing w:line="480" w:lineRule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了解课文是从哪几方面把事物写清楚的。</w:t>
                  </w:r>
                </w:p>
              </w:tc>
              <w:tc>
                <w:tcPr>
                  <w:tcW w:w="4132" w:type="dxa"/>
                </w:tcPr>
                <w:p w14:paraId="6D3AF4F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我们奇妙的世界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》、</w:t>
                  </w:r>
                </w:p>
                <w:p w14:paraId="404764B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《暴风雨来临之前》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、《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火烧云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》</w:t>
                  </w:r>
                </w:p>
              </w:tc>
            </w:tr>
            <w:tr w14:paraId="385945C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3" w:hRule="exact"/>
              </w:trPr>
              <w:tc>
                <w:tcPr>
                  <w:tcW w:w="1934" w:type="dxa"/>
                </w:tcPr>
                <w:p w14:paraId="320CD89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四下第五单元</w:t>
                  </w:r>
                </w:p>
              </w:tc>
              <w:tc>
                <w:tcPr>
                  <w:tcW w:w="1629" w:type="dxa"/>
                </w:tcPr>
                <w:p w14:paraId="46BBB68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美景奇观</w:t>
                  </w:r>
                </w:p>
              </w:tc>
              <w:tc>
                <w:tcPr>
                  <w:tcW w:w="4942" w:type="dxa"/>
                </w:tcPr>
                <w:p w14:paraId="156A0A3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按游览顺序和景物变化顺序写景物。</w:t>
                  </w:r>
                </w:p>
              </w:tc>
              <w:tc>
                <w:tcPr>
                  <w:tcW w:w="4132" w:type="dxa"/>
                </w:tcPr>
                <w:p w14:paraId="79C285A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《海上日出》《记金华的双龙洞》</w:t>
                  </w:r>
                </w:p>
              </w:tc>
            </w:tr>
            <w:tr w14:paraId="6F1AD43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9" w:hRule="exact"/>
              </w:trPr>
              <w:tc>
                <w:tcPr>
                  <w:tcW w:w="1934" w:type="dxa"/>
                </w:tcPr>
                <w:p w14:paraId="33A75A2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五上第五单元</w:t>
                  </w:r>
                </w:p>
              </w:tc>
              <w:tc>
                <w:tcPr>
                  <w:tcW w:w="1629" w:type="dxa"/>
                </w:tcPr>
                <w:p w14:paraId="65992D7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说明性文章</w:t>
                  </w:r>
                </w:p>
              </w:tc>
              <w:tc>
                <w:tcPr>
                  <w:tcW w:w="4942" w:type="dxa"/>
                </w:tcPr>
                <w:p w14:paraId="60CBAB7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用恰当的说明方法，把某一种事物介绍清楚。</w:t>
                  </w:r>
                </w:p>
              </w:tc>
              <w:tc>
                <w:tcPr>
                  <w:tcW w:w="4132" w:type="dxa"/>
                </w:tcPr>
                <w:p w14:paraId="13C7389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《太阳》、《松鼠》</w:t>
                  </w:r>
                </w:p>
              </w:tc>
            </w:tr>
            <w:tr w14:paraId="73BE722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4" w:hRule="exact"/>
              </w:trPr>
              <w:tc>
                <w:tcPr>
                  <w:tcW w:w="1934" w:type="dxa"/>
                </w:tcPr>
                <w:p w14:paraId="74F54BB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五下第五单元</w:t>
                  </w:r>
                </w:p>
              </w:tc>
              <w:tc>
                <w:tcPr>
                  <w:tcW w:w="1629" w:type="dxa"/>
                </w:tcPr>
                <w:p w14:paraId="46B6ED4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人物描写</w:t>
                  </w:r>
                </w:p>
              </w:tc>
              <w:tc>
                <w:tcPr>
                  <w:tcW w:w="4942" w:type="dxa"/>
                </w:tcPr>
                <w:p w14:paraId="4097237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初步运用描写人物的基本方法，具体地表现一个人的特点。</w:t>
                  </w:r>
                </w:p>
              </w:tc>
              <w:tc>
                <w:tcPr>
                  <w:tcW w:w="4132" w:type="dxa"/>
                </w:tcPr>
                <w:p w14:paraId="59FF9A8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《人物描写一组》、《刷子李》</w:t>
                  </w:r>
                </w:p>
              </w:tc>
            </w:tr>
          </w:tbl>
          <w:p w14:paraId="02E13AC6">
            <w:pPr>
              <w:spacing w:line="480" w:lineRule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横向分析：</w:t>
            </w:r>
          </w:p>
          <w:p w14:paraId="1EDD2928">
            <w:pPr>
              <w:spacing w:line="48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8034020" cy="3550285"/>
                  <wp:effectExtent l="0" t="0" r="5080" b="12065"/>
                  <wp:docPr id="7" name="图片 7" descr="微信图片_20250610132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微信图片_2025061013270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4020" cy="355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2A4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0" w:hRule="atLeast"/>
        </w:trPr>
        <w:tc>
          <w:tcPr>
            <w:tcW w:w="1342" w:type="dxa"/>
          </w:tcPr>
          <w:p w14:paraId="26CEB530"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教学方法</w:t>
            </w:r>
          </w:p>
          <w:p w14:paraId="5AFB68E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横纵分析</w:t>
            </w:r>
          </w:p>
        </w:tc>
        <w:tc>
          <w:tcPr>
            <w:tcW w:w="12832" w:type="dxa"/>
            <w:gridSpan w:val="6"/>
          </w:tcPr>
          <w:p w14:paraId="14634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纵向分析：</w:t>
            </w:r>
          </w:p>
          <w:tbl>
            <w:tblPr>
              <w:tblStyle w:val="3"/>
              <w:tblW w:w="12021" w:type="dxa"/>
              <w:tblInd w:w="316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97"/>
              <w:gridCol w:w="1436"/>
              <w:gridCol w:w="2916"/>
              <w:gridCol w:w="3407"/>
              <w:gridCol w:w="2665"/>
            </w:tblGrid>
            <w:tr w14:paraId="2FB44A9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97" w:type="dxa"/>
                </w:tcPr>
                <w:p w14:paraId="560B0D4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436" w:type="dxa"/>
                </w:tcPr>
                <w:p w14:paraId="052BEFD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2916" w:type="dxa"/>
                </w:tcPr>
                <w:p w14:paraId="291913A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语文要素（技能写法）</w:t>
                  </w:r>
                </w:p>
              </w:tc>
              <w:tc>
                <w:tcPr>
                  <w:tcW w:w="3407" w:type="dxa"/>
                </w:tcPr>
                <w:p w14:paraId="18C2F27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技能训练重点</w:t>
                  </w:r>
                </w:p>
              </w:tc>
              <w:tc>
                <w:tcPr>
                  <w:tcW w:w="2665" w:type="dxa"/>
                </w:tcPr>
                <w:p w14:paraId="5AA8909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训练方法</w:t>
                  </w:r>
                </w:p>
              </w:tc>
            </w:tr>
            <w:tr w14:paraId="40669C8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97" w:type="dxa"/>
                </w:tcPr>
                <w:p w14:paraId="06F2B62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三上第八单元</w:t>
                  </w:r>
                </w:p>
              </w:tc>
              <w:tc>
                <w:tcPr>
                  <w:tcW w:w="1436" w:type="dxa"/>
                </w:tcPr>
                <w:p w14:paraId="10A0D4B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美好品质</w:t>
                  </w:r>
                </w:p>
              </w:tc>
              <w:tc>
                <w:tcPr>
                  <w:tcW w:w="2916" w:type="dxa"/>
                </w:tcPr>
                <w:p w14:paraId="57C6CC0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学写一件简单的事。</w:t>
                  </w:r>
                </w:p>
              </w:tc>
              <w:tc>
                <w:tcPr>
                  <w:tcW w:w="3407" w:type="dxa"/>
                </w:tcPr>
                <w:p w14:paraId="420EA98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心情表达。</w:t>
                  </w:r>
                </w:p>
              </w:tc>
              <w:tc>
                <w:tcPr>
                  <w:tcW w:w="2665" w:type="dxa"/>
                </w:tcPr>
                <w:p w14:paraId="30FD375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把玩的过程完整的写下来。</w:t>
                  </w:r>
                </w:p>
              </w:tc>
            </w:tr>
            <w:tr w14:paraId="702E63E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97" w:type="dxa"/>
                </w:tcPr>
                <w:p w14:paraId="7DCBAD6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三下第二单元</w:t>
                  </w:r>
                </w:p>
              </w:tc>
              <w:tc>
                <w:tcPr>
                  <w:tcW w:w="1436" w:type="dxa"/>
                </w:tcPr>
                <w:p w14:paraId="0D0C2BF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寓言故事</w:t>
                  </w:r>
                </w:p>
              </w:tc>
              <w:tc>
                <w:tcPr>
                  <w:tcW w:w="2916" w:type="dxa"/>
                </w:tcPr>
                <w:p w14:paraId="0ACC076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把图画的内容写清楚</w:t>
                  </w:r>
                </w:p>
              </w:tc>
              <w:tc>
                <w:tcPr>
                  <w:tcW w:w="3407" w:type="dxa"/>
                </w:tcPr>
                <w:p w14:paraId="07DFD41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叙事中的“所见所想”。</w:t>
                  </w:r>
                </w:p>
              </w:tc>
              <w:tc>
                <w:tcPr>
                  <w:tcW w:w="2665" w:type="dxa"/>
                </w:tcPr>
                <w:p w14:paraId="6A639F1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根据图画展开想象。</w:t>
                  </w:r>
                </w:p>
              </w:tc>
            </w:tr>
            <w:tr w14:paraId="0011B0E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97" w:type="dxa"/>
                </w:tcPr>
                <w:p w14:paraId="09291FE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三下第四单元</w:t>
                  </w:r>
                </w:p>
              </w:tc>
              <w:tc>
                <w:tcPr>
                  <w:tcW w:w="1436" w:type="dxa"/>
                </w:tcPr>
                <w:p w14:paraId="4026D97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观察与发现</w:t>
                  </w:r>
                </w:p>
              </w:tc>
              <w:tc>
                <w:tcPr>
                  <w:tcW w:w="2916" w:type="dxa"/>
                </w:tcPr>
                <w:p w14:paraId="24AFDF5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观察事物的变化，把实验过程写清楚。</w:t>
                  </w:r>
                </w:p>
              </w:tc>
              <w:tc>
                <w:tcPr>
                  <w:tcW w:w="3407" w:type="dxa"/>
                </w:tcPr>
                <w:p w14:paraId="4459EE1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“过程清楚”和“心情表达”兼顾。</w:t>
                  </w:r>
                </w:p>
              </w:tc>
              <w:tc>
                <w:tcPr>
                  <w:tcW w:w="2665" w:type="dxa"/>
                </w:tcPr>
                <w:p w14:paraId="2E46F25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借助图表整理小实验主要信息按顺序写清过程。</w:t>
                  </w:r>
                </w:p>
              </w:tc>
            </w:tr>
            <w:tr w14:paraId="4F7EEE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97" w:type="dxa"/>
                </w:tcPr>
                <w:p w14:paraId="5776EBF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三下第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七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436" w:type="dxa"/>
                  <w:vAlign w:val="top"/>
                </w:tcPr>
                <w:p w14:paraId="4B08AA5E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奇妙的世界</w:t>
                  </w:r>
                </w:p>
              </w:tc>
              <w:tc>
                <w:tcPr>
                  <w:tcW w:w="2916" w:type="dxa"/>
                  <w:vAlign w:val="top"/>
                </w:tcPr>
                <w:p w14:paraId="789D9844">
                  <w:pPr>
                    <w:spacing w:line="480" w:lineRule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了解课文是从哪几方面把事物写清楚的。</w:t>
                  </w:r>
                </w:p>
              </w:tc>
              <w:tc>
                <w:tcPr>
                  <w:tcW w:w="3407" w:type="dxa"/>
                </w:tcPr>
                <w:p w14:paraId="5399677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培养观察能力表达能力。</w:t>
                  </w:r>
                </w:p>
              </w:tc>
              <w:tc>
                <w:tcPr>
                  <w:tcW w:w="2665" w:type="dxa"/>
                </w:tcPr>
                <w:p w14:paraId="32FE6692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学习整合信息，介绍一种事物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。</w:t>
                  </w:r>
                </w:p>
              </w:tc>
            </w:tr>
            <w:tr w14:paraId="1823819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97" w:type="dxa"/>
                  <w:vAlign w:val="top"/>
                </w:tcPr>
                <w:p w14:paraId="0DFB1FD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四上第四单元</w:t>
                  </w:r>
                </w:p>
              </w:tc>
              <w:tc>
                <w:tcPr>
                  <w:tcW w:w="1436" w:type="dxa"/>
                  <w:vAlign w:val="top"/>
                </w:tcPr>
                <w:p w14:paraId="3CE1FAD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神话故事</w:t>
                  </w:r>
                </w:p>
              </w:tc>
              <w:tc>
                <w:tcPr>
                  <w:tcW w:w="2916" w:type="dxa"/>
                  <w:vAlign w:val="top"/>
                </w:tcPr>
                <w:p w14:paraId="6CE5A6F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展开想象，写一个故事。</w:t>
                  </w:r>
                </w:p>
              </w:tc>
              <w:tc>
                <w:tcPr>
                  <w:tcW w:w="3407" w:type="dxa"/>
                  <w:vAlign w:val="top"/>
                </w:tcPr>
                <w:p w14:paraId="72EEC6F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了解故事起因、经过、结果，把握文章的主要内容。</w:t>
                  </w:r>
                </w:p>
              </w:tc>
              <w:tc>
                <w:tcPr>
                  <w:tcW w:w="2665" w:type="dxa"/>
                  <w:vAlign w:val="top"/>
                </w:tcPr>
                <w:p w14:paraId="2A403B1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边读边想象画面，结合注释交流故事中的情节。</w:t>
                  </w:r>
                </w:p>
              </w:tc>
            </w:tr>
            <w:tr w14:paraId="4523FAD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97" w:type="dxa"/>
                </w:tcPr>
                <w:p w14:paraId="7BB5D95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五上第六单元</w:t>
                  </w:r>
                </w:p>
              </w:tc>
              <w:tc>
                <w:tcPr>
                  <w:tcW w:w="1436" w:type="dxa"/>
                </w:tcPr>
                <w:p w14:paraId="133597A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舐犊情深</w:t>
                  </w:r>
                </w:p>
              </w:tc>
              <w:tc>
                <w:tcPr>
                  <w:tcW w:w="2916" w:type="dxa"/>
                </w:tcPr>
                <w:p w14:paraId="2A56B2D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用恰当的语言表达自己的看法和感受。</w:t>
                  </w:r>
                </w:p>
              </w:tc>
              <w:tc>
                <w:tcPr>
                  <w:tcW w:w="3407" w:type="dxa"/>
                </w:tcPr>
                <w:p w14:paraId="4D89B33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有对象意识，和不同对象交流沟通时，注意使用恰当的措辞、语气等。</w:t>
                  </w:r>
                </w:p>
              </w:tc>
              <w:tc>
                <w:tcPr>
                  <w:tcW w:w="2665" w:type="dxa"/>
                </w:tcPr>
                <w:p w14:paraId="6E376DC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关注课文场景描写，唤醒生活经验，表达自己的真情实感。</w:t>
                  </w:r>
                </w:p>
              </w:tc>
            </w:tr>
            <w:tr w14:paraId="5647B7B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97" w:type="dxa"/>
                </w:tcPr>
                <w:p w14:paraId="1715E75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五下第一单元</w:t>
                  </w:r>
                </w:p>
              </w:tc>
              <w:tc>
                <w:tcPr>
                  <w:tcW w:w="1436" w:type="dxa"/>
                </w:tcPr>
                <w:p w14:paraId="4C70956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童年往事</w:t>
                  </w:r>
                </w:p>
              </w:tc>
              <w:tc>
                <w:tcPr>
                  <w:tcW w:w="2916" w:type="dxa"/>
                </w:tcPr>
                <w:p w14:paraId="15AC682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把一件事的重点内容写具体。</w:t>
                  </w:r>
                </w:p>
              </w:tc>
              <w:tc>
                <w:tcPr>
                  <w:tcW w:w="3407" w:type="dxa"/>
                </w:tcPr>
                <w:p w14:paraId="0F97B7A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把事情的经过写清楚，把“那一刻”的情形写具体，记录当时的真实感受。</w:t>
                  </w:r>
                </w:p>
              </w:tc>
              <w:tc>
                <w:tcPr>
                  <w:tcW w:w="2665" w:type="dxa"/>
                </w:tcPr>
                <w:p w14:paraId="6D9D511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结合具体的语言文字体会思想感情，读与写结合。</w:t>
                  </w:r>
                </w:p>
              </w:tc>
            </w:tr>
          </w:tbl>
          <w:p w14:paraId="48958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横向分析:</w:t>
            </w:r>
          </w:p>
          <w:p w14:paraId="306E3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7974965" cy="4777105"/>
                  <wp:effectExtent l="0" t="0" r="6985" b="4445"/>
                  <wp:docPr id="9" name="图片 9" descr="微信图片_20250610132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微信图片_2025061013270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4965" cy="4777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951"/>
              <w:gridCol w:w="3441"/>
              <w:gridCol w:w="2554"/>
              <w:gridCol w:w="3216"/>
            </w:tblGrid>
            <w:tr w14:paraId="0C51F20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951" w:type="dxa"/>
                </w:tcPr>
                <w:p w14:paraId="4DDDA82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单元板块</w:t>
                  </w:r>
                </w:p>
              </w:tc>
              <w:tc>
                <w:tcPr>
                  <w:tcW w:w="3441" w:type="dxa"/>
                </w:tcPr>
                <w:p w14:paraId="1C98E50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课文重点与难点</w:t>
                  </w:r>
                </w:p>
              </w:tc>
              <w:tc>
                <w:tcPr>
                  <w:tcW w:w="2554" w:type="dxa"/>
                </w:tcPr>
                <w:p w14:paraId="16A7D19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语文要素</w:t>
                  </w:r>
                </w:p>
              </w:tc>
              <w:tc>
                <w:tcPr>
                  <w:tcW w:w="3216" w:type="dxa"/>
                </w:tcPr>
                <w:p w14:paraId="218197A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教法</w:t>
                  </w:r>
                </w:p>
              </w:tc>
            </w:tr>
            <w:tr w14:paraId="610D0A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951" w:type="dxa"/>
                </w:tcPr>
                <w:p w14:paraId="5063211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《我们奇妙的世界》</w:t>
                  </w:r>
                </w:p>
              </w:tc>
              <w:tc>
                <w:tcPr>
                  <w:tcW w:w="3441" w:type="dxa"/>
                </w:tcPr>
                <w:p w14:paraId="719843E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1.理解作者如何通过细致的观察和生动的描写展现大自然的奇妙。</w:t>
                  </w:r>
                </w:p>
                <w:p w14:paraId="668EF85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2.积累课文中的优美词句，学习使用比喻、拟人等修辞手法。</w:t>
                  </w:r>
                </w:p>
                <w:p w14:paraId="4B78315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3.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如何将观察到的自然现象用生动的语言表达出来，避免语言空洞或缺乏细节。</w:t>
                  </w:r>
                </w:p>
                <w:p w14:paraId="0859AF4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如何引导学生从平凡的事物中发现美好，并表达出真实的情感。</w:t>
                  </w:r>
                </w:p>
              </w:tc>
              <w:tc>
                <w:tcPr>
                  <w:tcW w:w="2554" w:type="dxa"/>
                </w:tcPr>
                <w:p w14:paraId="329C849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1.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积累描写自然景象的优美词句。</w:t>
                  </w:r>
                </w:p>
                <w:p w14:paraId="62F5771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2.学习使用比喻、拟人等修辞手法，增强语言表现力。</w:t>
                  </w:r>
                </w:p>
                <w:p w14:paraId="1F3C0A1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3.培养细致观察的能力，学习用生动的语言描写自然现象。</w:t>
                  </w:r>
                </w:p>
              </w:tc>
              <w:tc>
                <w:tcPr>
                  <w:tcW w:w="3216" w:type="dxa"/>
                </w:tcPr>
                <w:p w14:paraId="27E38EE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1.通过图片或视频展示大自然的奇妙景象，激发学生的学习兴趣。</w:t>
                  </w:r>
                </w:p>
                <w:p w14:paraId="2132CB6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2.引导学生逐段分析，理解作者如何通过细节描写展现自然的奇妙。</w:t>
                  </w:r>
                </w:p>
                <w:p w14:paraId="352470A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3.摘抄课文中的优美词句，并进行仿写练习。</w:t>
                  </w:r>
                </w:p>
                <w:p w14:paraId="3B93F242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4.布置观察任务，让学生观察生活中的自然现象，并记录观察结果。</w:t>
                  </w:r>
                </w:p>
                <w:p w14:paraId="10DF2D7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5.仿写课文，描写自己眼中的“奇妙世界”。</w:t>
                  </w:r>
                </w:p>
              </w:tc>
            </w:tr>
            <w:tr w14:paraId="1770907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951" w:type="dxa"/>
                </w:tcPr>
                <w:p w14:paraId="5FC3629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《暴风雨来临之前》</w:t>
                  </w:r>
                </w:p>
              </w:tc>
              <w:tc>
                <w:tcPr>
                  <w:tcW w:w="3441" w:type="dxa"/>
                </w:tcPr>
                <w:p w14:paraId="4FBD3608">
                  <w:pPr>
                    <w:keepNext w:val="0"/>
                    <w:keepLines w:val="0"/>
                    <w:pageBreakBefore w:val="0"/>
                    <w:numPr>
                      <w:ilvl w:val="0"/>
                      <w:numId w:val="1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了解海底世界的丰富多彩，认识海洋生物及其生活习性。</w:t>
                  </w:r>
                </w:p>
                <w:p w14:paraId="72A9EC8C">
                  <w:pPr>
                    <w:keepNext w:val="0"/>
                    <w:keepLines w:val="0"/>
                    <w:pageBreakBefore w:val="0"/>
                    <w:numPr>
                      <w:ilvl w:val="0"/>
                      <w:numId w:val="1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积累描写海洋生物的词汇和句子，学习用生动的语言描述海底景象。</w:t>
                  </w:r>
                </w:p>
                <w:p w14:paraId="0EFC938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3.学生对海洋生物和海底环境的了解可能有限，需要补充相关知识。</w:t>
                  </w:r>
                </w:p>
                <w:p w14:paraId="13C5970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4.如何引导学生发挥想象力，描写出独特而真实的海底世界。</w:t>
                  </w:r>
                </w:p>
              </w:tc>
              <w:tc>
                <w:tcPr>
                  <w:tcW w:w="2554" w:type="dxa"/>
                </w:tcPr>
                <w:p w14:paraId="6BEAB04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1.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积累描写海洋生物的词汇和句子。</w:t>
                  </w:r>
                </w:p>
                <w:p w14:paraId="5C49015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2.学习使用比喻、排比等修辞手法，增强语言表现力。</w:t>
                  </w:r>
                </w:p>
                <w:p w14:paraId="6AEADDB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3.发挥想象力，学习用生动的语言描写海底世界。</w:t>
                  </w:r>
                </w:p>
                <w:p w14:paraId="4E9D892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</w:p>
              </w:tc>
              <w:tc>
                <w:tcPr>
                  <w:tcW w:w="3216" w:type="dxa"/>
                </w:tcPr>
                <w:p w14:paraId="4D6C2D4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1.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通过图片或视频展示海底世界的景象，激发学生的学习兴趣。</w:t>
                  </w:r>
                </w:p>
                <w:p w14:paraId="2168871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2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引导学生逐段分析，理解海底世界的丰富多彩。</w:t>
                  </w:r>
                </w:p>
                <w:p w14:paraId="05B267E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3.补充海洋生物和海底环境的相关知识，丰富学生的知识储备。</w:t>
                  </w:r>
                </w:p>
                <w:p w14:paraId="120BEE4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4.摘抄课文中的优美词句，并进行仿写练习。</w:t>
                  </w:r>
                </w:p>
                <w:p w14:paraId="74D8596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</w:p>
              </w:tc>
            </w:tr>
            <w:tr w14:paraId="1B9CFA7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951" w:type="dxa"/>
                </w:tcPr>
                <w:p w14:paraId="0F092F0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《火烧云》</w:t>
                  </w:r>
                </w:p>
              </w:tc>
              <w:tc>
                <w:tcPr>
                  <w:tcW w:w="3441" w:type="dxa"/>
                </w:tcPr>
                <w:p w14:paraId="6D8E022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1.理解作者如何通过细致的观察和生动的描写展现火烧云的美丽景象。</w:t>
                  </w:r>
                </w:p>
                <w:p w14:paraId="7EDD6E1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2.积累描写火烧云的优美词句，学习用细腻的语言描绘自然现象。</w:t>
                  </w:r>
                </w:p>
                <w:p w14:paraId="1886FFA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3.引导学生细致观察自然现象，并准确记录其变化</w:t>
                  </w:r>
                </w:p>
              </w:tc>
              <w:tc>
                <w:tcPr>
                  <w:tcW w:w="2554" w:type="dxa"/>
                </w:tcPr>
                <w:p w14:paraId="429689F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1.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积累描写火烧云的优美词句。</w:t>
                  </w:r>
                </w:p>
                <w:p w14:paraId="517AAC1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2.学习使用比喻、拟人等修辞手法，增强语言表现力。</w:t>
                  </w:r>
                </w:p>
                <w:p w14:paraId="7A1D7C8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3.培养细致观察的能力，学习用生动的语言描写自然现象。</w:t>
                  </w:r>
                </w:p>
              </w:tc>
              <w:tc>
                <w:tcPr>
                  <w:tcW w:w="3216" w:type="dxa"/>
                </w:tcPr>
                <w:p w14:paraId="3468744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1.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引导学生逐段分析，理解作者如何通过细节描写展现火烧云的美丽。</w:t>
                  </w:r>
                </w:p>
                <w:p w14:paraId="4F05D92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.摘抄课文中的优美词句，并进行仿写练习。</w:t>
                  </w:r>
                </w:p>
                <w:p w14:paraId="1DB5261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3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.布置观察任务，让学生观察天空中的云彩，描写自己观察到的火烧云或其他自然现象。</w:t>
                  </w:r>
                </w:p>
              </w:tc>
            </w:tr>
          </w:tbl>
          <w:p w14:paraId="7BF6F0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111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342" w:type="dxa"/>
            <w:vMerge w:val="restart"/>
          </w:tcPr>
          <w:p w14:paraId="449F49F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9224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单元教学目标</w:t>
            </w:r>
          </w:p>
          <w:p w14:paraId="7EA99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单元作业目标</w:t>
            </w:r>
          </w:p>
        </w:tc>
        <w:tc>
          <w:tcPr>
            <w:tcW w:w="3915" w:type="dxa"/>
          </w:tcPr>
          <w:p w14:paraId="4F5CC4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单元教学目标</w:t>
            </w:r>
          </w:p>
        </w:tc>
        <w:tc>
          <w:tcPr>
            <w:tcW w:w="2325" w:type="dxa"/>
            <w:gridSpan w:val="2"/>
          </w:tcPr>
          <w:p w14:paraId="13248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对应篇目</w:t>
            </w:r>
          </w:p>
        </w:tc>
        <w:tc>
          <w:tcPr>
            <w:tcW w:w="6592" w:type="dxa"/>
            <w:gridSpan w:val="3"/>
          </w:tcPr>
          <w:p w14:paraId="41F8F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单元作业目标</w:t>
            </w:r>
          </w:p>
        </w:tc>
      </w:tr>
      <w:tr w14:paraId="47324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342" w:type="dxa"/>
            <w:vMerge w:val="continue"/>
          </w:tcPr>
          <w:p w14:paraId="57794BCC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15" w:type="dxa"/>
          </w:tcPr>
          <w:p w14:paraId="44C75C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1.认识25个生字，读准3个多音字，会写35个字，会写39个词语。</w:t>
            </w:r>
          </w:p>
          <w:p w14:paraId="4D3A5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2.有感情地朗读课文。背诵指定的自然段。</w:t>
            </w:r>
          </w:p>
          <w:p w14:paraId="40CE2E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3.了解课文是从哪几个方面把事物写清楚的，理解课文的主要内容，感受大自然的奇妙。</w:t>
            </w:r>
          </w:p>
          <w:p w14:paraId="5E0325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4.知道怎么围绕一个意思把一段话写清楚。</w:t>
            </w:r>
          </w:p>
          <w:p w14:paraId="09B74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5.能体会课文语言表达的好处，能借鉴课文的表达仿写句子。</w:t>
            </w:r>
          </w:p>
        </w:tc>
        <w:tc>
          <w:tcPr>
            <w:tcW w:w="2325" w:type="dxa"/>
            <w:gridSpan w:val="2"/>
          </w:tcPr>
          <w:p w14:paraId="0D77F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《我们奇妙的世界》</w:t>
            </w:r>
          </w:p>
          <w:p w14:paraId="16BC2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3794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E487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BFE2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《暴风雨来临之前》</w:t>
            </w:r>
          </w:p>
          <w:p w14:paraId="338F9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2580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CA0E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5B8E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火烧云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》</w:t>
            </w:r>
          </w:p>
        </w:tc>
        <w:tc>
          <w:tcPr>
            <w:tcW w:w="6592" w:type="dxa"/>
            <w:gridSpan w:val="3"/>
          </w:tcPr>
          <w:p w14:paraId="3FB13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低阶目标：</w:t>
            </w:r>
          </w:p>
          <w:p w14:paraId="46158FE0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能认识“嗅、夸”等1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个生字，会写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状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狐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个字，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会写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个重点词语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  <w:p w14:paraId="326CCF9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通过朗读、默读等形式读好课文，带着问题探究课文中的想象世界，感受想象的神奇。</w:t>
            </w:r>
          </w:p>
          <w:p w14:paraId="3C68F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能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梳理和回顾课文中的想象故事，交流对大胆想象的体会，感受大胆想象的乐趣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268E59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高阶目标：</w:t>
            </w:r>
          </w:p>
          <w:p w14:paraId="1BD39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引导学生对照课文进行比较，发现用变、换、梦等方法进行想象，尝试写写自己的想象世界，感受想象的神奇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</w:tr>
      <w:tr w14:paraId="40E34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6" w:hRule="atLeast"/>
        </w:trPr>
        <w:tc>
          <w:tcPr>
            <w:tcW w:w="1342" w:type="dxa"/>
          </w:tcPr>
          <w:p w14:paraId="1F382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基础知识点</w:t>
            </w:r>
          </w:p>
          <w:p w14:paraId="15864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技能训练点</w:t>
            </w:r>
          </w:p>
          <w:p w14:paraId="7F0BD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立德树人点</w:t>
            </w:r>
          </w:p>
        </w:tc>
        <w:tc>
          <w:tcPr>
            <w:tcW w:w="12832" w:type="dxa"/>
            <w:gridSpan w:val="6"/>
          </w:tcPr>
          <w:p w14:paraId="0B042242"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6515100" cy="4267200"/>
                  <wp:effectExtent l="0" t="0" r="0" b="0"/>
                  <wp:docPr id="2" name="图片 2" descr="01d072a28588b2104162d7841f8e3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1d072a28588b2104162d7841f8e394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0" cy="42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DB4705"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通过以上基础知识点、技能训练点和立德树人点的结合，学生不仅能够掌握课文内容，还能在情感、态度和价值观上得到全面的提升。</w:t>
            </w:r>
          </w:p>
        </w:tc>
      </w:tr>
      <w:tr w14:paraId="62C96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342" w:type="dxa"/>
            <w:vMerge w:val="restart"/>
          </w:tcPr>
          <w:p w14:paraId="25738EB1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79A2153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课时作业目标</w:t>
            </w:r>
          </w:p>
        </w:tc>
        <w:tc>
          <w:tcPr>
            <w:tcW w:w="3915" w:type="dxa"/>
          </w:tcPr>
          <w:p w14:paraId="42DADF04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课题</w:t>
            </w:r>
          </w:p>
        </w:tc>
        <w:tc>
          <w:tcPr>
            <w:tcW w:w="2325" w:type="dxa"/>
            <w:gridSpan w:val="2"/>
          </w:tcPr>
          <w:p w14:paraId="4A7F1F7B">
            <w:pPr>
              <w:widowControl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对应课时</w:t>
            </w:r>
          </w:p>
        </w:tc>
        <w:tc>
          <w:tcPr>
            <w:tcW w:w="6592" w:type="dxa"/>
            <w:gridSpan w:val="3"/>
          </w:tcPr>
          <w:p w14:paraId="65A3D712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课时作业目标</w:t>
            </w:r>
          </w:p>
        </w:tc>
      </w:tr>
      <w:tr w14:paraId="5EF67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42" w:type="dxa"/>
            <w:vMerge w:val="continue"/>
          </w:tcPr>
          <w:p w14:paraId="735FD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15" w:type="dxa"/>
          </w:tcPr>
          <w:p w14:paraId="61CED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《火烧云》</w:t>
            </w:r>
          </w:p>
          <w:p w14:paraId="32E12A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5" w:type="dxa"/>
            <w:gridSpan w:val="2"/>
          </w:tcPr>
          <w:p w14:paraId="1856A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  <w:p w14:paraId="23B21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592" w:type="dxa"/>
            <w:gridSpan w:val="3"/>
          </w:tcPr>
          <w:p w14:paraId="4149D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1.认识“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檀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”这个生字，会写“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火烧云、晚饭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词语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读准多音字“模”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.积累描写火烧云的优美词句，学习如何用细腻的语言描绘自然现象。</w:t>
            </w:r>
          </w:p>
          <w:p w14:paraId="4BC14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3.了解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火烧云的变化过程，结合自己的生活经验进行分享。</w:t>
            </w:r>
          </w:p>
          <w:p w14:paraId="3D3C4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4.观察天空中的云彩，记录其形状和变化，写一篇观察日记。</w:t>
            </w:r>
          </w:p>
        </w:tc>
      </w:tr>
      <w:tr w14:paraId="4B694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42" w:type="dxa"/>
            <w:vMerge w:val="continue"/>
          </w:tcPr>
          <w:p w14:paraId="322C6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15" w:type="dxa"/>
          </w:tcPr>
          <w:p w14:paraId="7F4E1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．《暴风雨来临之前》</w:t>
            </w:r>
          </w:p>
        </w:tc>
        <w:tc>
          <w:tcPr>
            <w:tcW w:w="2325" w:type="dxa"/>
            <w:gridSpan w:val="2"/>
          </w:tcPr>
          <w:p w14:paraId="69B38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6592" w:type="dxa"/>
            <w:gridSpan w:val="3"/>
          </w:tcPr>
          <w:p w14:paraId="0BA9A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1.通过课文学习，认识“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窃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”这个生字，会写“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宁、官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”等10个生字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读准多音字“差”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4E275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2.积累描写海洋生物的词汇和句子，学习如何用生动的语言描述海底景象。</w:t>
            </w:r>
          </w:p>
          <w:p w14:paraId="099CF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练习使用比喻、排比等修辞手法，增强语言表现力。</w:t>
            </w:r>
          </w:p>
          <w:p w14:paraId="760C2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4.查找有关海洋生物或海洋环境的资料，制作一份手抄报或画幅环保画。</w:t>
            </w:r>
          </w:p>
        </w:tc>
      </w:tr>
      <w:tr w14:paraId="30D82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42" w:type="dxa"/>
            <w:vMerge w:val="continue"/>
          </w:tcPr>
          <w:p w14:paraId="62086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15" w:type="dxa"/>
          </w:tcPr>
          <w:p w14:paraId="0A5101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我们奇妙的世界》</w:t>
            </w:r>
          </w:p>
          <w:p w14:paraId="7DF90A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5" w:type="dxa"/>
            <w:gridSpan w:val="2"/>
          </w:tcPr>
          <w:p w14:paraId="5B002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592" w:type="dxa"/>
            <w:gridSpan w:val="3"/>
          </w:tcPr>
          <w:p w14:paraId="2E66C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1.认识“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”这个生字，会写“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呈、幻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”等1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个生字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读准多音字“劲”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3E4C2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2.积累课文中的优美词句，学习如何用生动的语言描写自然景象。</w:t>
            </w:r>
          </w:p>
          <w:p w14:paraId="7F68A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练习使用比喻、拟人等修辞手法，增强语言表达效果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  <w:p w14:paraId="6724D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4.仿写课文，描写自己眼中的“奇妙世界”。</w:t>
            </w:r>
          </w:p>
        </w:tc>
      </w:tr>
      <w:tr w14:paraId="19910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42" w:type="dxa"/>
            <w:vMerge w:val="restart"/>
          </w:tcPr>
          <w:p w14:paraId="27C92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</w:t>
            </w:r>
          </w:p>
          <w:p w14:paraId="2B9B6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重难点</w:t>
            </w:r>
          </w:p>
        </w:tc>
        <w:tc>
          <w:tcPr>
            <w:tcW w:w="3915" w:type="dxa"/>
          </w:tcPr>
          <w:p w14:paraId="4ADE88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课题</w:t>
            </w:r>
          </w:p>
        </w:tc>
        <w:tc>
          <w:tcPr>
            <w:tcW w:w="2325" w:type="dxa"/>
            <w:gridSpan w:val="2"/>
          </w:tcPr>
          <w:p w14:paraId="6B7C0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作业重点</w:t>
            </w:r>
          </w:p>
        </w:tc>
        <w:tc>
          <w:tcPr>
            <w:tcW w:w="2460" w:type="dxa"/>
            <w:gridSpan w:val="2"/>
          </w:tcPr>
          <w:p w14:paraId="4B76E6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作业难点</w:t>
            </w:r>
          </w:p>
        </w:tc>
        <w:tc>
          <w:tcPr>
            <w:tcW w:w="4132" w:type="dxa"/>
          </w:tcPr>
          <w:p w14:paraId="57E83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设计意图</w:t>
            </w:r>
          </w:p>
        </w:tc>
      </w:tr>
      <w:tr w14:paraId="559D3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5" w:hRule="atLeast"/>
        </w:trPr>
        <w:tc>
          <w:tcPr>
            <w:tcW w:w="1342" w:type="dxa"/>
            <w:vMerge w:val="continue"/>
          </w:tcPr>
          <w:p w14:paraId="73C2D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15" w:type="dxa"/>
          </w:tcPr>
          <w:p w14:paraId="1FCD1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C067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《火烧云》</w:t>
            </w:r>
          </w:p>
          <w:p w14:paraId="66F1B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5" w:type="dxa"/>
            <w:gridSpan w:val="2"/>
            <w:vMerge w:val="restart"/>
          </w:tcPr>
          <w:p w14:paraId="604A1892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积累课文中的优美词句，学习使用比喻、拟人等修辞手法，提升语言表达能力。</w:t>
            </w:r>
          </w:p>
          <w:p w14:paraId="02D33CC5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练习用生动的语言描写自然现象，增强语言的表现力。</w:t>
            </w:r>
          </w:p>
          <w:p w14:paraId="74FDA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3.仿写课文，描写自己眼中的“奇妙世界”、想象中的海底世界或观察到的火烧云。</w:t>
            </w:r>
          </w:p>
          <w:p w14:paraId="4E62A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4.记录观察自然现象的经历，模仿课文的写作风格。</w:t>
            </w:r>
          </w:p>
        </w:tc>
        <w:tc>
          <w:tcPr>
            <w:tcW w:w="2460" w:type="dxa"/>
            <w:gridSpan w:val="2"/>
            <w:vMerge w:val="restart"/>
          </w:tcPr>
          <w:p w14:paraId="1BF73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1.如何运用修辞手法增强语言的表现力。</w:t>
            </w:r>
          </w:p>
          <w:p w14:paraId="32064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2.引导学生细致观察自然现象，并准确记录其变化。</w:t>
            </w:r>
          </w:p>
          <w:p w14:paraId="4632D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从平凡的事物中发现美好，并表达出真实的情感。</w:t>
            </w:r>
          </w:p>
          <w:p w14:paraId="7C3AC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4.引导学生将所学知识运用到实际生活中。</w:t>
            </w:r>
          </w:p>
          <w:p w14:paraId="7638D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5.引导学生发挥想象力，描写出独特而真实的海底世界或自然景象。</w:t>
            </w:r>
          </w:p>
        </w:tc>
        <w:tc>
          <w:tcPr>
            <w:tcW w:w="4132" w:type="dxa"/>
          </w:tcPr>
          <w:p w14:paraId="0BA2AC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1.通过积累和仿写，提高学生的语言表达能力，尤其是描写自然现象的能力。学习使用修辞手法，增强语言的表现力和感染力。</w:t>
            </w:r>
          </w:p>
        </w:tc>
      </w:tr>
      <w:tr w14:paraId="36DB2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342" w:type="dxa"/>
            <w:vMerge w:val="continue"/>
          </w:tcPr>
          <w:p w14:paraId="23A7CD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15" w:type="dxa"/>
          </w:tcPr>
          <w:p w14:paraId="55F7E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D96AD4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．《暴风雨来临之前》</w:t>
            </w:r>
          </w:p>
        </w:tc>
        <w:tc>
          <w:tcPr>
            <w:tcW w:w="2325" w:type="dxa"/>
            <w:gridSpan w:val="2"/>
            <w:vMerge w:val="continue"/>
          </w:tcPr>
          <w:p w14:paraId="0E637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60" w:type="dxa"/>
            <w:gridSpan w:val="2"/>
            <w:vMerge w:val="continue"/>
          </w:tcPr>
          <w:p w14:paraId="0611C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132" w:type="dxa"/>
          </w:tcPr>
          <w:p w14:paraId="18C23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2.通过作业设计，让学生感受自然之美，培养对生活的热爱和感恩之心。引导学生关注自然与生活，激发对自然的热爱和保护意识。</w:t>
            </w:r>
          </w:p>
        </w:tc>
      </w:tr>
      <w:tr w14:paraId="01BA6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342" w:type="dxa"/>
            <w:vMerge w:val="continue"/>
          </w:tcPr>
          <w:p w14:paraId="1B50F5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15" w:type="dxa"/>
          </w:tcPr>
          <w:p w14:paraId="5EDCC4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我们奇妙的世界》</w:t>
            </w:r>
          </w:p>
          <w:p w14:paraId="7D20F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325" w:type="dxa"/>
            <w:gridSpan w:val="2"/>
            <w:vMerge w:val="continue"/>
          </w:tcPr>
          <w:p w14:paraId="139ED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60" w:type="dxa"/>
            <w:gridSpan w:val="2"/>
            <w:vMerge w:val="continue"/>
          </w:tcPr>
          <w:p w14:paraId="5379B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132" w:type="dxa"/>
          </w:tcPr>
          <w:p w14:paraId="58CD7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3.通过想象与创作，培养学生的想象力和写作能力。</w:t>
            </w:r>
          </w:p>
        </w:tc>
      </w:tr>
    </w:tbl>
    <w:p w14:paraId="617742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</w:p>
    <w:p w14:paraId="32BA17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</w:p>
    <w:p w14:paraId="7D6769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单元作业主题设计</w:t>
      </w:r>
    </w:p>
    <w:tbl>
      <w:tblPr>
        <w:tblStyle w:val="3"/>
        <w:tblW w:w="14372" w:type="dxa"/>
        <w:tblInd w:w="-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580"/>
        <w:gridCol w:w="7105"/>
        <w:gridCol w:w="1383"/>
        <w:gridCol w:w="3285"/>
      </w:tblGrid>
      <w:tr w14:paraId="66928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9" w:type="dxa"/>
            <w:vAlign w:val="center"/>
          </w:tcPr>
          <w:p w14:paraId="3F4D2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主要情景</w:t>
            </w:r>
          </w:p>
        </w:tc>
        <w:tc>
          <w:tcPr>
            <w:tcW w:w="1580" w:type="dxa"/>
            <w:vAlign w:val="center"/>
          </w:tcPr>
          <w:p w14:paraId="2AFBA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作业主题</w:t>
            </w:r>
          </w:p>
        </w:tc>
        <w:tc>
          <w:tcPr>
            <w:tcW w:w="8488" w:type="dxa"/>
            <w:gridSpan w:val="2"/>
            <w:vAlign w:val="center"/>
          </w:tcPr>
          <w:p w14:paraId="731AA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主要“教—学—评”活动</w:t>
            </w:r>
          </w:p>
        </w:tc>
        <w:tc>
          <w:tcPr>
            <w:tcW w:w="3285" w:type="dxa"/>
            <w:vAlign w:val="center"/>
          </w:tcPr>
          <w:p w14:paraId="541FB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语文要素</w:t>
            </w:r>
          </w:p>
        </w:tc>
      </w:tr>
      <w:tr w14:paraId="45914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019" w:type="dxa"/>
            <w:vMerge w:val="restart"/>
            <w:vAlign w:val="center"/>
          </w:tcPr>
          <w:p w14:paraId="397AA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天地间的奥秘</w:t>
            </w:r>
          </w:p>
        </w:tc>
        <w:tc>
          <w:tcPr>
            <w:tcW w:w="1580" w:type="dxa"/>
            <w:vAlign w:val="center"/>
          </w:tcPr>
          <w:p w14:paraId="6EA07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漫游奇境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——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我们奇妙的世界</w:t>
            </w:r>
          </w:p>
        </w:tc>
        <w:tc>
          <w:tcPr>
            <w:tcW w:w="7105" w:type="dxa"/>
            <w:vAlign w:val="center"/>
          </w:tcPr>
          <w:p w14:paraId="786399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1.读一读：引导学生理解课文内容，感受自然界的奇妙与美好。体会语言的优美和自然的奇妙。</w:t>
            </w:r>
          </w:p>
          <w:p w14:paraId="6ECD5B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讲解课文中的修辞手法（如比喻、拟人、排比）及其表达效果。</w:t>
            </w:r>
          </w:p>
          <w:p w14:paraId="04C1BF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启发学生观察生活中的自然现象，培养对自然的热爱。</w:t>
            </w:r>
          </w:p>
          <w:p w14:paraId="1850A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结合课文内容，描述自己观察到的自然现象（如天空、大地、植物等）。</w:t>
            </w:r>
          </w:p>
          <w:p w14:paraId="67D40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模仿课文中的修辞手法，进行简单的写作练习。 </w:t>
            </w:r>
          </w:p>
          <w:p w14:paraId="2A014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（设计意图：在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提问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中检查学生对课文内容的理解。通过写作练习，评价学生对修辞手法的掌握和运用能力。通过观察学生的课堂表现，评价他们对自然的观察和表达能力。）</w:t>
            </w:r>
          </w:p>
        </w:tc>
        <w:tc>
          <w:tcPr>
            <w:tcW w:w="1383" w:type="dxa"/>
            <w:vAlign w:val="center"/>
          </w:tcPr>
          <w:p w14:paraId="142F1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想象小达人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3285" w:type="dxa"/>
            <w:vAlign w:val="center"/>
          </w:tcPr>
          <w:p w14:paraId="55694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抓住课文主要内容，理解自然界的奇妙。学习运用修辞手法，描述自然现象。</w:t>
            </w:r>
          </w:p>
          <w:p w14:paraId="33002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观察生活中的自然现象，培养细致入微的观察能力。</w:t>
            </w:r>
          </w:p>
        </w:tc>
      </w:tr>
      <w:tr w14:paraId="2A348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019" w:type="dxa"/>
            <w:vMerge w:val="continue"/>
            <w:vAlign w:val="center"/>
          </w:tcPr>
          <w:p w14:paraId="3508D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721F5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用眼睛去观察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——暴风雨来临之前</w:t>
            </w:r>
          </w:p>
        </w:tc>
        <w:tc>
          <w:tcPr>
            <w:tcW w:w="7105" w:type="dxa"/>
            <w:vAlign w:val="center"/>
          </w:tcPr>
          <w:p w14:paraId="351CE3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1.读一读：引导学生了解海洋生物和海底景象，感受海底世界的神奇。</w:t>
            </w:r>
          </w:p>
          <w:p w14:paraId="5A644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2.讲一讲：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讲解课文中的重点词语（如珊瑚、鱼群、海草）及其表达效果。启发学生探索海洋的奥秘，培养对海洋的兴趣。</w:t>
            </w:r>
          </w:p>
          <w:p w14:paraId="7A762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3.说一说：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结合课文内容，描述自己了解或想象中的海洋生物和景象。</w:t>
            </w:r>
          </w:p>
          <w:p w14:paraId="20C09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4.画一画：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通过绘画或写作，表达对海底世界的理解和感受。</w:t>
            </w:r>
          </w:p>
          <w:p w14:paraId="53E5A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（设计意图：通过课堂提问，检查学生对课文内容的理解。通过绘画或写作练习，评价学生对海底世界的想象和表达能力。通过观察学生的课堂表现，评价他们对海洋的兴趣和探索精神。）</w:t>
            </w:r>
          </w:p>
        </w:tc>
        <w:tc>
          <w:tcPr>
            <w:tcW w:w="1383" w:type="dxa"/>
            <w:vAlign w:val="center"/>
          </w:tcPr>
          <w:p w14:paraId="6F661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评选“朗读之星”</w:t>
            </w:r>
          </w:p>
        </w:tc>
        <w:tc>
          <w:tcPr>
            <w:tcW w:w="3285" w:type="dxa"/>
            <w:vAlign w:val="center"/>
          </w:tcPr>
          <w:p w14:paraId="2CE417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理解课文内容，感受海底世界的神奇。学习运用重点词语，描述海洋生物和景象。通过想象，描绘海底世界的奇妙景象。</w:t>
            </w:r>
          </w:p>
        </w:tc>
      </w:tr>
      <w:tr w14:paraId="75859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</w:trPr>
        <w:tc>
          <w:tcPr>
            <w:tcW w:w="1019" w:type="dxa"/>
            <w:vMerge w:val="continue"/>
            <w:vAlign w:val="center"/>
          </w:tcPr>
          <w:p w14:paraId="2DB58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7A425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想象的世界很精彩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——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火烧云</w:t>
            </w:r>
          </w:p>
        </w:tc>
        <w:tc>
          <w:tcPr>
            <w:tcW w:w="7105" w:type="dxa"/>
            <w:vAlign w:val="center"/>
          </w:tcPr>
          <w:p w14:paraId="2DAB70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1.读一读：引导学生理解课文内容，感受火烧云的美丽与变幻。体会火烧云的绚丽与壮丽。</w:t>
            </w:r>
          </w:p>
          <w:p w14:paraId="00E82C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2.讲一讲：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讲解课文中的修辞手法（如比喻、拟人）及其表达效果。启发学生观察天空中的云彩，培养对自然现象的兴趣。</w:t>
            </w:r>
          </w:p>
          <w:p w14:paraId="1431C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3.学一学：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结合课文内容，描述自己观察到的云彩或晚霞。</w:t>
            </w:r>
          </w:p>
          <w:p w14:paraId="42B34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4.练一练：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模仿课文中的修辞手法，进行简单的写作练习。</w:t>
            </w:r>
          </w:p>
          <w:p w14:paraId="7290F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（设计意图：通过课堂提问，检查学生对课文内容的理解。通过写作练习，评价学生对修辞手法的掌握和运用能力。通过观察学生的课堂表现，评价他们对自然现象的观察和表达能力。）</w:t>
            </w:r>
          </w:p>
        </w:tc>
        <w:tc>
          <w:tcPr>
            <w:tcW w:w="1383" w:type="dxa"/>
            <w:vAlign w:val="center"/>
          </w:tcPr>
          <w:p w14:paraId="05F26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评选“表达小能手”</w:t>
            </w:r>
          </w:p>
        </w:tc>
        <w:tc>
          <w:tcPr>
            <w:tcW w:w="3285" w:type="dxa"/>
            <w:vAlign w:val="center"/>
          </w:tcPr>
          <w:p w14:paraId="1F954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抓住课文主要内容，理解火烧云的美丽与变幻。学习运用修辞手法，描述自然现象。观察天空中的云彩，培养细致入微的观察能力。</w:t>
            </w:r>
          </w:p>
        </w:tc>
      </w:tr>
    </w:tbl>
    <w:p w14:paraId="58DB515A">
      <w:pPr>
        <w:rPr>
          <w:rFonts w:hint="eastAsia" w:ascii="仿宋" w:hAnsi="仿宋" w:eastAsia="仿宋" w:cs="仿宋"/>
          <w:b/>
          <w:sz w:val="28"/>
          <w:szCs w:val="28"/>
        </w:rPr>
      </w:pPr>
    </w:p>
    <w:p w14:paraId="00D868B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22576B"/>
    <w:multiLevelType w:val="singleLevel"/>
    <w:tmpl w:val="C822576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68AF3CA"/>
    <w:multiLevelType w:val="singleLevel"/>
    <w:tmpl w:val="E68AF3C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318D709"/>
    <w:multiLevelType w:val="singleLevel"/>
    <w:tmpl w:val="0318D70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06A6A"/>
    <w:rsid w:val="0E0830A4"/>
    <w:rsid w:val="105E3A07"/>
    <w:rsid w:val="130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4099</Words>
  <Characters>4134</Characters>
  <Lines>0</Lines>
  <Paragraphs>0</Paragraphs>
  <TotalTime>0</TotalTime>
  <ScaleCrop>false</ScaleCrop>
  <LinksUpToDate>false</LinksUpToDate>
  <CharactersWithSpaces>4140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2026-07-02T03:43:00Z</dcterms:created>
  <dc:creator>Administrator</dc:creator>
  <cp:lastModifiedBy>雨梦</cp:lastModifiedBy>
  <dcterms:modified xsi:type="dcterms:W3CDTF">2026-07-02T06:47:07Z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eyJoZGlkIjoiYjkxYzE0OWMxNmU1NTZiYmFlMmQ4NjAwZDZmMGE0OWMiLCJ1c2VySWQiOiI2NzI0NTcwNDUifQ==</vt:lpwstr>
  </property>
  <property fmtid="{D5CDD505-2E9C-101B-9397-08002B2CF9AE}" pid="4" name="ICV">
    <vt:lpwstr>CC7F1A8B5F424F6982C1C8C04FC814E6_12</vt:lpwstr>
  </property>
</Properties>
</file>