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5C566">
      <w:r>
        <w:drawing>
          <wp:anchor distT="0" distB="0" distL="114300" distR="114300" simplePos="0" relativeHeight="251659264" behindDoc="1" locked="0" layoutInCell="1" allowOverlap="1">
            <wp:simplePos x="0" y="0"/>
            <wp:positionH relativeFrom="column">
              <wp:posOffset>85725</wp:posOffset>
            </wp:positionH>
            <wp:positionV relativeFrom="paragraph">
              <wp:posOffset>133350</wp:posOffset>
            </wp:positionV>
            <wp:extent cx="5274310" cy="3667125"/>
            <wp:effectExtent l="19050" t="0" r="2540" b="0"/>
            <wp:wrapNone/>
            <wp:docPr id="1" name="图片 1" descr="水彩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水彩_画板 1"/>
                    <pic:cNvPicPr>
                      <a:picLocks noChangeAspect="1"/>
                    </pic:cNvPicPr>
                  </pic:nvPicPr>
                  <pic:blipFill>
                    <a:blip r:embed="rId4" cstate="print"/>
                    <a:stretch>
                      <a:fillRect/>
                    </a:stretch>
                  </pic:blipFill>
                  <pic:spPr>
                    <a:xfrm>
                      <a:off x="0" y="0"/>
                      <a:ext cx="5274310" cy="3667125"/>
                    </a:xfrm>
                    <a:prstGeom prst="rect">
                      <a:avLst/>
                    </a:prstGeom>
                  </pic:spPr>
                </pic:pic>
              </a:graphicData>
            </a:graphic>
          </wp:anchor>
        </w:drawing>
      </w:r>
    </w:p>
    <w:p w14:paraId="26D8B99B">
      <w:pPr>
        <w:jc w:val="center"/>
        <w:rPr>
          <w:rFonts w:hint="eastAsia" w:ascii="仓耳小丸子" w:hAnsi="仓耳小丸子" w:eastAsia="仓耳小丸子"/>
          <w:b/>
          <w:sz w:val="32"/>
          <w:szCs w:val="52"/>
        </w:rPr>
      </w:pPr>
    </w:p>
    <w:p w14:paraId="7FBAEC62">
      <w:pPr>
        <w:jc w:val="center"/>
        <w:rPr>
          <w:rFonts w:hint="eastAsia" w:ascii="仓耳小丸子" w:hAnsi="仓耳小丸子" w:eastAsia="仓耳小丸子"/>
          <w:b/>
          <w:sz w:val="32"/>
          <w:szCs w:val="52"/>
        </w:rPr>
      </w:pPr>
    </w:p>
    <w:p w14:paraId="6B378805">
      <w:pPr>
        <w:jc w:val="center"/>
        <w:rPr>
          <w:rFonts w:hint="eastAsia" w:ascii="黑体" w:hAnsi="黑体" w:eastAsia="黑体" w:cs="黑体"/>
          <w:b/>
          <w:sz w:val="36"/>
          <w:szCs w:val="36"/>
        </w:rPr>
      </w:pPr>
      <w:r>
        <w:rPr>
          <w:rFonts w:hint="eastAsia" w:ascii="黑体" w:hAnsi="黑体" w:eastAsia="黑体" w:cs="黑体"/>
          <w:b/>
          <w:sz w:val="36"/>
          <w:szCs w:val="36"/>
        </w:rPr>
        <w:t>四</w:t>
      </w:r>
      <w:r>
        <w:rPr>
          <w:rFonts w:hint="eastAsia" w:ascii="黑体" w:hAnsi="黑体" w:eastAsia="黑体" w:cs="黑体"/>
          <w:b/>
          <w:sz w:val="36"/>
          <w:szCs w:val="36"/>
          <w:lang w:eastAsia="zh-CN"/>
        </w:rPr>
        <w:t>年级下册</w:t>
      </w:r>
      <w:r>
        <w:rPr>
          <w:rFonts w:hint="eastAsia" w:ascii="黑体" w:hAnsi="黑体" w:eastAsia="黑体" w:cs="黑体"/>
          <w:b/>
          <w:sz w:val="36"/>
          <w:szCs w:val="36"/>
        </w:rPr>
        <w:t>第</w:t>
      </w:r>
      <w:r>
        <w:rPr>
          <w:rFonts w:hint="eastAsia" w:ascii="黑体" w:hAnsi="黑体" w:eastAsia="黑体" w:cs="黑体"/>
          <w:b/>
          <w:sz w:val="36"/>
          <w:szCs w:val="36"/>
          <w:lang w:eastAsia="zh-CN"/>
        </w:rPr>
        <w:t>一</w:t>
      </w:r>
      <w:r>
        <w:rPr>
          <w:rFonts w:hint="eastAsia" w:ascii="黑体" w:hAnsi="黑体" w:eastAsia="黑体" w:cs="黑体"/>
          <w:b/>
          <w:sz w:val="36"/>
          <w:szCs w:val="36"/>
        </w:rPr>
        <w:t>单元</w:t>
      </w:r>
    </w:p>
    <w:p w14:paraId="4084E6B8">
      <w:pPr>
        <w:jc w:val="center"/>
        <w:rPr>
          <w:rFonts w:hint="eastAsia" w:ascii="黑体" w:hAnsi="黑体" w:eastAsia="黑体" w:cs="黑体"/>
          <w:b/>
          <w:sz w:val="36"/>
          <w:szCs w:val="36"/>
        </w:rPr>
      </w:pPr>
      <w:r>
        <w:rPr>
          <w:rFonts w:hint="eastAsia" w:ascii="黑体" w:hAnsi="黑体" w:eastAsia="黑体" w:cs="黑体"/>
          <w:b/>
          <w:sz w:val="36"/>
          <w:szCs w:val="36"/>
        </w:rPr>
        <w:t>大单元作业设计</w:t>
      </w:r>
    </w:p>
    <w:p w14:paraId="55BA0907">
      <w:pPr>
        <w:ind w:firstLine="2168" w:firstLineChars="600"/>
        <w:jc w:val="both"/>
        <w:rPr>
          <w:rFonts w:hint="default" w:ascii="黑体" w:hAnsi="黑体" w:eastAsia="黑体" w:cs="黑体"/>
          <w:b/>
          <w:bCs/>
          <w:sz w:val="36"/>
          <w:szCs w:val="36"/>
          <w:lang w:val="en-US" w:eastAsia="zh-CN"/>
        </w:rPr>
      </w:pPr>
      <w:r>
        <w:rPr>
          <w:rFonts w:hint="eastAsia" w:ascii="黑体" w:hAnsi="黑体" w:eastAsia="黑体" w:cs="黑体"/>
          <w:b/>
          <w:bCs/>
          <w:sz w:val="36"/>
          <w:szCs w:val="36"/>
          <w:lang w:eastAsia="zh-CN"/>
        </w:rPr>
        <w:t>品乡村生活</w:t>
      </w:r>
      <w:r>
        <w:rPr>
          <w:rFonts w:hint="eastAsia" w:ascii="黑体" w:hAnsi="黑体" w:eastAsia="黑体" w:cs="黑体"/>
          <w:b/>
          <w:bCs/>
          <w:sz w:val="36"/>
          <w:szCs w:val="36"/>
          <w:lang w:val="en-US" w:eastAsia="zh-CN"/>
        </w:rPr>
        <w:t xml:space="preserve">  悟美好情感</w:t>
      </w:r>
    </w:p>
    <w:p w14:paraId="2573A67E">
      <w:pPr>
        <w:ind w:firstLine="2570" w:firstLineChars="800"/>
        <w:rPr>
          <w:rFonts w:hint="eastAsia" w:ascii="黑体" w:hAnsi="黑体" w:eastAsia="黑体" w:cs="黑体"/>
          <w:b/>
          <w:bCs/>
          <w:sz w:val="32"/>
          <w:szCs w:val="32"/>
          <w:lang w:eastAsia="zh-CN"/>
        </w:rPr>
      </w:pPr>
    </w:p>
    <w:p w14:paraId="2104A25B">
      <w:pPr>
        <w:ind w:firstLine="2570" w:firstLineChars="8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城子河小学   郭丽霞</w:t>
      </w:r>
    </w:p>
    <w:p w14:paraId="6B63A9AC"/>
    <w:p w14:paraId="3B751A9E">
      <w:pPr>
        <w:rPr>
          <w:rFonts w:hint="eastAsia"/>
        </w:rPr>
      </w:pPr>
    </w:p>
    <w:p w14:paraId="7FA9755F">
      <w:pPr>
        <w:rPr>
          <w:rFonts w:hint="eastAsia"/>
        </w:rPr>
      </w:pPr>
    </w:p>
    <w:p w14:paraId="4A993ACE">
      <w:pPr>
        <w:rPr>
          <w:rFonts w:hint="eastAsia" w:eastAsia="宋体"/>
          <w:lang w:val="en-US" w:eastAsia="zh-CN"/>
        </w:rPr>
      </w:pPr>
    </w:p>
    <w:p w14:paraId="3189DF21">
      <w:pPr>
        <w:ind w:firstLine="2570" w:firstLineChars="800"/>
        <w:rPr>
          <w:rFonts w:hint="eastAsia"/>
          <w:b/>
          <w:bCs/>
          <w:sz w:val="32"/>
          <w:szCs w:val="32"/>
          <w:lang w:eastAsia="zh-CN"/>
        </w:rPr>
      </w:pPr>
    </w:p>
    <w:p w14:paraId="010A15A7">
      <w:pPr>
        <w:ind w:firstLine="1928" w:firstLineChars="600"/>
        <w:rPr>
          <w:rFonts w:hint="eastAsia"/>
          <w:b/>
          <w:bCs/>
          <w:sz w:val="32"/>
          <w:szCs w:val="32"/>
          <w:lang w:eastAsia="zh-CN"/>
        </w:rPr>
      </w:pPr>
    </w:p>
    <w:p w14:paraId="60D05CDC">
      <w:pPr>
        <w:ind w:firstLine="1928" w:firstLineChars="600"/>
        <w:rPr>
          <w:rFonts w:hint="eastAsia"/>
          <w:b/>
          <w:bCs/>
          <w:sz w:val="32"/>
          <w:szCs w:val="32"/>
          <w:lang w:eastAsia="zh-CN"/>
        </w:rPr>
      </w:pPr>
    </w:p>
    <w:p w14:paraId="6256406F">
      <w:pPr>
        <w:ind w:firstLine="2570" w:firstLineChars="800"/>
        <w:rPr>
          <w:rFonts w:hint="eastAsia"/>
          <w:b/>
          <w:bCs/>
          <w:sz w:val="32"/>
          <w:szCs w:val="32"/>
          <w:lang w:eastAsia="zh-CN"/>
        </w:rPr>
      </w:pPr>
      <w:r>
        <w:rPr>
          <w:rFonts w:hint="eastAsia"/>
          <w:b/>
          <w:bCs/>
          <w:sz w:val="32"/>
          <w:szCs w:val="32"/>
          <w:lang w:eastAsia="zh-CN"/>
        </w:rPr>
        <w:t>春水潺潺，杨柳依依，</w:t>
      </w:r>
    </w:p>
    <w:p w14:paraId="4A0019C9">
      <w:pPr>
        <w:ind w:firstLine="2570" w:firstLineChars="800"/>
        <w:rPr>
          <w:rFonts w:hint="default" w:ascii="Arial" w:hAnsi="Arial" w:cs="Arial"/>
          <w:b/>
          <w:bCs/>
          <w:sz w:val="32"/>
          <w:szCs w:val="32"/>
          <w:lang w:eastAsia="zh-CN"/>
        </w:rPr>
      </w:pPr>
      <w:r>
        <w:rPr>
          <w:rFonts w:hint="eastAsia"/>
          <w:b/>
          <w:bCs/>
          <w:sz w:val="32"/>
          <w:szCs w:val="32"/>
          <w:lang w:eastAsia="zh-CN"/>
        </w:rPr>
        <w:t>水牛耕作，儿童戏蝶</w:t>
      </w:r>
      <w:r>
        <w:rPr>
          <w:rFonts w:hint="default" w:ascii="Arial" w:hAnsi="Arial" w:cs="Arial"/>
          <w:b/>
          <w:bCs/>
          <w:sz w:val="32"/>
          <w:szCs w:val="32"/>
          <w:lang w:eastAsia="zh-CN"/>
        </w:rPr>
        <w:t>……</w:t>
      </w:r>
    </w:p>
    <w:p w14:paraId="45AAE9E9">
      <w:pPr>
        <w:ind w:firstLine="3213" w:firstLineChars="1000"/>
        <w:rPr>
          <w:rFonts w:hint="eastAsia"/>
          <w:b/>
          <w:bCs/>
          <w:sz w:val="32"/>
          <w:szCs w:val="32"/>
          <w:lang w:eastAsia="zh-CN"/>
        </w:rPr>
      </w:pPr>
      <w:r>
        <w:rPr>
          <w:rFonts w:hint="eastAsia"/>
          <w:b/>
          <w:bCs/>
          <w:sz w:val="32"/>
          <w:szCs w:val="32"/>
          <w:lang w:eastAsia="zh-CN"/>
        </w:rPr>
        <w:t>纯朴的乡村，</w:t>
      </w:r>
    </w:p>
    <w:p w14:paraId="708E0EA2">
      <w:pPr>
        <w:ind w:firstLine="2891" w:firstLineChars="900"/>
        <w:rPr>
          <w:rFonts w:hint="eastAsia"/>
          <w:b/>
          <w:bCs/>
          <w:sz w:val="32"/>
          <w:szCs w:val="32"/>
          <w:lang w:eastAsia="zh-CN"/>
        </w:rPr>
      </w:pPr>
      <w:r>
        <w:rPr>
          <w:rFonts w:hint="eastAsia"/>
          <w:b/>
          <w:bCs/>
          <w:sz w:val="32"/>
          <w:szCs w:val="32"/>
          <w:lang w:eastAsia="zh-CN"/>
        </w:rPr>
        <w:t>一道独特的风景，</w:t>
      </w:r>
    </w:p>
    <w:p w14:paraId="03A0FCF0">
      <w:pPr>
        <w:ind w:firstLine="2891" w:firstLineChars="900"/>
        <w:rPr>
          <w:rFonts w:hint="eastAsia"/>
          <w:b/>
          <w:bCs/>
          <w:sz w:val="32"/>
          <w:szCs w:val="32"/>
          <w:lang w:eastAsia="zh-CN"/>
        </w:rPr>
      </w:pPr>
      <w:r>
        <w:rPr>
          <w:rFonts w:hint="eastAsia"/>
          <w:b/>
          <w:bCs/>
          <w:sz w:val="32"/>
          <w:szCs w:val="32"/>
          <w:lang w:eastAsia="zh-CN"/>
        </w:rPr>
        <w:t>一幅和谐的画卷，</w:t>
      </w:r>
    </w:p>
    <w:p w14:paraId="407094B7">
      <w:pPr>
        <w:ind w:firstLine="1928" w:firstLineChars="600"/>
        <w:rPr>
          <w:rFonts w:hint="eastAsia"/>
          <w:b/>
          <w:bCs/>
          <w:sz w:val="32"/>
          <w:szCs w:val="32"/>
          <w:lang w:eastAsia="zh-CN"/>
        </w:rPr>
      </w:pPr>
      <w:r>
        <w:rPr>
          <w:rFonts w:hint="eastAsia"/>
          <w:b/>
          <w:bCs/>
          <w:sz w:val="32"/>
          <w:szCs w:val="32"/>
          <w:lang w:eastAsia="zh-CN"/>
        </w:rPr>
        <w:t>让我们来一场美丽乡村快乐行吧！</w:t>
      </w:r>
    </w:p>
    <w:p w14:paraId="7E112228">
      <w:pPr>
        <w:keepNext w:val="0"/>
        <w:keepLines w:val="0"/>
        <w:pageBreakBefore w:val="0"/>
        <w:widowControl w:val="0"/>
        <w:kinsoku/>
        <w:wordWrap/>
        <w:overflowPunct/>
        <w:topLinePunct w:val="0"/>
        <w:autoSpaceDE/>
        <w:autoSpaceDN/>
        <w:bidi w:val="0"/>
        <w:adjustRightInd/>
        <w:snapToGrid/>
        <w:spacing w:line="560" w:lineRule="exact"/>
        <w:ind w:firstLine="2570" w:firstLineChars="800"/>
        <w:textAlignment w:val="auto"/>
        <w:rPr>
          <w:rFonts w:hint="eastAsia" w:ascii="黑体" w:hAnsi="黑体" w:eastAsia="黑体" w:cs="黑体"/>
          <w:b/>
          <w:bCs/>
          <w:sz w:val="32"/>
          <w:szCs w:val="32"/>
          <w:lang w:eastAsia="zh-CN"/>
        </w:rPr>
      </w:pPr>
    </w:p>
    <w:p w14:paraId="4913E1D9">
      <w:pPr>
        <w:keepNext w:val="0"/>
        <w:keepLines w:val="0"/>
        <w:pageBreakBefore w:val="0"/>
        <w:widowControl w:val="0"/>
        <w:kinsoku/>
        <w:wordWrap/>
        <w:overflowPunct/>
        <w:topLinePunct w:val="0"/>
        <w:autoSpaceDE/>
        <w:autoSpaceDN/>
        <w:bidi w:val="0"/>
        <w:adjustRightInd/>
        <w:snapToGrid/>
        <w:spacing w:line="560" w:lineRule="exact"/>
        <w:ind w:firstLine="2570" w:firstLineChars="800"/>
        <w:textAlignment w:val="auto"/>
        <w:rPr>
          <w:rFonts w:hint="eastAsia" w:ascii="黑体" w:hAnsi="黑体" w:eastAsia="黑体" w:cs="黑体"/>
          <w:b/>
          <w:bCs/>
          <w:sz w:val="32"/>
          <w:szCs w:val="32"/>
          <w:lang w:eastAsia="zh-CN"/>
        </w:rPr>
      </w:pPr>
    </w:p>
    <w:p w14:paraId="7E10E5E0">
      <w:pPr>
        <w:keepNext w:val="0"/>
        <w:keepLines w:val="0"/>
        <w:pageBreakBefore w:val="0"/>
        <w:widowControl w:val="0"/>
        <w:kinsoku/>
        <w:wordWrap/>
        <w:overflowPunct/>
        <w:topLinePunct w:val="0"/>
        <w:autoSpaceDE/>
        <w:autoSpaceDN/>
        <w:bidi w:val="0"/>
        <w:adjustRightInd/>
        <w:snapToGrid/>
        <w:spacing w:line="560" w:lineRule="exact"/>
        <w:ind w:firstLine="2570" w:firstLineChars="800"/>
        <w:textAlignment w:val="auto"/>
        <w:rPr>
          <w:rFonts w:hint="eastAsia" w:ascii="黑体" w:hAnsi="黑体" w:eastAsia="黑体" w:cs="黑体"/>
          <w:b/>
          <w:bCs/>
          <w:sz w:val="32"/>
          <w:szCs w:val="32"/>
          <w:lang w:eastAsia="zh-CN"/>
        </w:rPr>
      </w:pPr>
    </w:p>
    <w:p w14:paraId="6A83421D">
      <w:pPr>
        <w:ind w:firstLine="2570" w:firstLineChars="800"/>
        <w:rPr>
          <w:rFonts w:hint="eastAsia"/>
          <w:b/>
          <w:bCs/>
          <w:sz w:val="32"/>
          <w:szCs w:val="32"/>
          <w:lang w:eastAsia="zh-CN"/>
        </w:rPr>
      </w:pPr>
    </w:p>
    <w:p w14:paraId="6B69C66E">
      <w:pPr>
        <w:ind w:firstLine="2570" w:firstLineChars="800"/>
        <w:rPr>
          <w:rFonts w:hint="eastAsia"/>
          <w:b/>
          <w:bCs/>
          <w:sz w:val="32"/>
          <w:szCs w:val="32"/>
          <w:lang w:eastAsia="zh-CN"/>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279"/>
        <w:gridCol w:w="2074"/>
        <w:gridCol w:w="992"/>
      </w:tblGrid>
      <w:tr w14:paraId="1531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1C64377F">
            <w:pPr>
              <w:widowControl/>
              <w:jc w:val="center"/>
              <w:rPr>
                <w:rFonts w:ascii="宋体" w:hAnsi="宋体" w:cs="宋体"/>
                <w:color w:val="000000"/>
                <w:sz w:val="24"/>
              </w:rPr>
            </w:pPr>
            <w:r>
              <w:rPr>
                <w:rFonts w:hint="eastAsia" w:ascii="仿宋" w:hAnsi="仿宋" w:eastAsia="仿宋" w:cs="仿宋"/>
                <w:b/>
                <w:bCs/>
                <w:color w:val="000000"/>
                <w:sz w:val="28"/>
                <w:szCs w:val="28"/>
                <w:lang w:val="en-US" w:eastAsia="zh-CN"/>
              </w:rPr>
              <w:t>1.</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古诗三首</w:t>
            </w:r>
            <w:r>
              <w:rPr>
                <w:rFonts w:hint="eastAsia" w:ascii="仿宋" w:hAnsi="仿宋" w:eastAsia="仿宋" w:cs="仿宋"/>
                <w:b/>
                <w:bCs/>
                <w:color w:val="000000"/>
                <w:sz w:val="28"/>
                <w:szCs w:val="28"/>
              </w:rPr>
              <w:t>》</w:t>
            </w:r>
          </w:p>
        </w:tc>
      </w:tr>
      <w:tr w14:paraId="16EF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78C3D684">
            <w:pPr>
              <w:widowControl/>
              <w:rPr>
                <w:rFonts w:ascii="宋体" w:hAnsi="宋体" w:cs="宋体"/>
                <w:b/>
                <w:bCs/>
                <w:color w:val="000000"/>
                <w:sz w:val="24"/>
              </w:rPr>
            </w:pPr>
            <w:r>
              <w:rPr>
                <w:rFonts w:ascii="宋体" w:hAnsi="宋体" w:cs="宋体"/>
                <w:b/>
                <w:bCs/>
                <w:color w:val="000000"/>
                <w:sz w:val="24"/>
              </w:rPr>
              <w:t>作业</w:t>
            </w:r>
          </w:p>
          <w:p w14:paraId="6F32FF2C">
            <w:pPr>
              <w:widowControl/>
              <w:rPr>
                <w:rFonts w:ascii="宋体" w:hAnsi="宋体" w:cs="宋体"/>
                <w:color w:val="000000"/>
                <w:sz w:val="24"/>
              </w:rPr>
            </w:pPr>
            <w:r>
              <w:rPr>
                <w:rFonts w:ascii="宋体" w:hAnsi="宋体" w:cs="宋体"/>
                <w:b/>
                <w:bCs/>
                <w:color w:val="000000"/>
                <w:sz w:val="24"/>
              </w:rPr>
              <w:t>层次</w:t>
            </w:r>
            <w:r>
              <w:rPr>
                <w:rFonts w:ascii="宋体" w:hAnsi="宋体" w:cs="宋体"/>
                <w:color w:val="000000"/>
                <w:sz w:val="24"/>
              </w:rPr>
              <w:t xml:space="preserve"> </w:t>
            </w:r>
          </w:p>
        </w:tc>
        <w:tc>
          <w:tcPr>
            <w:tcW w:w="5279" w:type="dxa"/>
            <w:tcBorders>
              <w:top w:val="single" w:color="auto" w:sz="4" w:space="0"/>
              <w:left w:val="single" w:color="auto" w:sz="4" w:space="0"/>
              <w:bottom w:val="single" w:color="auto" w:sz="4" w:space="0"/>
              <w:right w:val="single" w:color="auto" w:sz="4" w:space="0"/>
            </w:tcBorders>
            <w:vAlign w:val="center"/>
          </w:tcPr>
          <w:p w14:paraId="38620781">
            <w:pPr>
              <w:widowControl/>
              <w:jc w:val="center"/>
              <w:rPr>
                <w:rFonts w:ascii="宋体" w:hAnsi="宋体" w:cs="宋体"/>
                <w:color w:val="000000"/>
                <w:sz w:val="24"/>
              </w:rPr>
            </w:pPr>
            <w:r>
              <w:rPr>
                <w:rFonts w:ascii="宋体" w:hAnsi="宋体" w:cs="宋体"/>
                <w:b/>
                <w:bCs/>
                <w:color w:val="000000"/>
                <w:sz w:val="24"/>
              </w:rPr>
              <w:t>作业内容</w:t>
            </w:r>
            <w:r>
              <w:rPr>
                <w:rFonts w:ascii="宋体" w:hAnsi="宋体" w:cs="宋体"/>
                <w:color w:val="000000"/>
                <w:sz w:val="24"/>
              </w:rPr>
              <w:t xml:space="preserve"> </w:t>
            </w:r>
          </w:p>
        </w:tc>
        <w:tc>
          <w:tcPr>
            <w:tcW w:w="2074" w:type="dxa"/>
            <w:tcBorders>
              <w:top w:val="single" w:color="auto" w:sz="4" w:space="0"/>
              <w:left w:val="single" w:color="auto" w:sz="4" w:space="0"/>
              <w:bottom w:val="single" w:color="auto" w:sz="4" w:space="0"/>
              <w:right w:val="single" w:color="auto" w:sz="4" w:space="0"/>
            </w:tcBorders>
            <w:vAlign w:val="center"/>
          </w:tcPr>
          <w:p w14:paraId="293F4B34">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E98798E">
            <w:pPr>
              <w:widowControl/>
              <w:rPr>
                <w:rFonts w:ascii="宋体" w:hAnsi="宋体" w:cs="宋体"/>
                <w:b/>
                <w:bCs/>
                <w:color w:val="000000"/>
                <w:sz w:val="24"/>
              </w:rPr>
            </w:pPr>
            <w:r>
              <w:rPr>
                <w:rFonts w:ascii="宋体" w:hAnsi="宋体" w:cs="宋体"/>
                <w:b/>
                <w:bCs/>
                <w:color w:val="000000"/>
                <w:sz w:val="24"/>
              </w:rPr>
              <w:t>时 长</w:t>
            </w:r>
          </w:p>
        </w:tc>
      </w:tr>
      <w:tr w14:paraId="532BC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56" w:type="dxa"/>
            <w:tcBorders>
              <w:top w:val="single" w:color="auto" w:sz="4" w:space="0"/>
              <w:left w:val="single" w:color="auto" w:sz="4" w:space="0"/>
              <w:bottom w:val="single" w:color="auto" w:sz="4" w:space="0"/>
              <w:right w:val="single" w:color="auto" w:sz="4" w:space="0"/>
            </w:tcBorders>
            <w:vAlign w:val="center"/>
          </w:tcPr>
          <w:p w14:paraId="688E3702">
            <w:pPr>
              <w:widowControl/>
              <w:rPr>
                <w:rFonts w:hint="default" w:ascii="宋体" w:hAnsi="宋体" w:cs="宋体"/>
                <w:b/>
                <w:bCs/>
                <w:color w:val="000000"/>
                <w:sz w:val="24"/>
                <w:lang w:val="en-US" w:eastAsia="zh-CN"/>
              </w:rPr>
            </w:pPr>
            <w:r>
              <w:rPr>
                <w:rFonts w:hint="eastAsia" w:ascii="宋体" w:hAnsi="宋体" w:cs="宋体"/>
                <w:b/>
                <w:bCs/>
                <w:color w:val="000000"/>
                <w:sz w:val="24"/>
                <w:lang w:val="en-US" w:eastAsia="zh-CN"/>
              </w:rPr>
              <w:t>预习作业</w:t>
            </w:r>
          </w:p>
        </w:tc>
        <w:tc>
          <w:tcPr>
            <w:tcW w:w="5279" w:type="dxa"/>
            <w:tcBorders>
              <w:top w:val="single" w:color="auto" w:sz="4" w:space="0"/>
              <w:left w:val="single" w:color="auto" w:sz="4" w:space="0"/>
              <w:bottom w:val="single" w:color="auto" w:sz="4" w:space="0"/>
              <w:right w:val="single" w:color="auto" w:sz="4" w:space="0"/>
            </w:tcBorders>
            <w:vAlign w:val="top"/>
          </w:tcPr>
          <w:p w14:paraId="3E92B91F">
            <w:pPr>
              <w:keepNext w:val="0"/>
              <w:keepLines w:val="0"/>
              <w:pageBreakBefore w:val="0"/>
              <w:widowControl/>
              <w:numPr>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一、先借助拼音默读古诗词，熟练后大声朗读。</w:t>
            </w:r>
          </w:p>
          <w:p w14:paraId="30ADE2B0">
            <w:pPr>
              <w:keepNext w:val="0"/>
              <w:keepLines w:val="0"/>
              <w:pageBreakBefore w:val="0"/>
              <w:widowControl/>
              <w:numPr>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二、结合注释，猜猜诗句的意思，并想象诗人所描绘的画面。</w:t>
            </w:r>
          </w:p>
        </w:tc>
        <w:tc>
          <w:tcPr>
            <w:tcW w:w="2074" w:type="dxa"/>
            <w:tcBorders>
              <w:top w:val="single" w:color="auto" w:sz="4" w:space="0"/>
              <w:left w:val="single" w:color="auto" w:sz="4" w:space="0"/>
              <w:bottom w:val="single" w:color="auto" w:sz="4" w:space="0"/>
              <w:right w:val="single" w:color="auto" w:sz="4" w:space="0"/>
            </w:tcBorders>
            <w:vAlign w:val="center"/>
          </w:tcPr>
          <w:p w14:paraId="63E1AC8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借助拼音夯实诵读基础，结合注释理解诗意、构建诗中画面，培养古诗文自主预习能力。</w:t>
            </w:r>
          </w:p>
        </w:tc>
        <w:tc>
          <w:tcPr>
            <w:tcW w:w="992" w:type="dxa"/>
            <w:tcBorders>
              <w:top w:val="single" w:color="auto" w:sz="4" w:space="0"/>
              <w:left w:val="single" w:color="auto" w:sz="4" w:space="0"/>
              <w:bottom w:val="single" w:color="auto" w:sz="4" w:space="0"/>
              <w:right w:val="single" w:color="auto" w:sz="4" w:space="0"/>
            </w:tcBorders>
            <w:vAlign w:val="center"/>
          </w:tcPr>
          <w:p w14:paraId="7BA601D7">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8分钟</w:t>
            </w:r>
          </w:p>
        </w:tc>
      </w:tr>
      <w:tr w14:paraId="38F8F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0" w:hRule="atLeast"/>
        </w:trPr>
        <w:tc>
          <w:tcPr>
            <w:tcW w:w="756" w:type="dxa"/>
            <w:tcBorders>
              <w:top w:val="single" w:color="auto" w:sz="4" w:space="0"/>
              <w:left w:val="single" w:color="auto" w:sz="4" w:space="0"/>
              <w:bottom w:val="single" w:color="auto" w:sz="4" w:space="0"/>
              <w:right w:val="single" w:color="auto" w:sz="4" w:space="0"/>
            </w:tcBorders>
            <w:vAlign w:val="center"/>
          </w:tcPr>
          <w:p w14:paraId="0392A457">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279" w:type="dxa"/>
            <w:tcBorders>
              <w:top w:val="single" w:color="auto" w:sz="4" w:space="0"/>
              <w:left w:val="single" w:color="auto" w:sz="4" w:space="0"/>
              <w:bottom w:val="single" w:color="auto" w:sz="4" w:space="0"/>
              <w:right w:val="single" w:color="auto" w:sz="4" w:space="0"/>
            </w:tcBorders>
            <w:vAlign w:val="center"/>
          </w:tcPr>
          <w:p w14:paraId="59F6199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乡村风光我书写</w:t>
            </w:r>
          </w:p>
          <w:p w14:paraId="27B89279">
            <w:pPr>
              <w:keepNext w:val="0"/>
              <w:keepLines w:val="0"/>
              <w:pageBreakBefore w:val="0"/>
              <w:widowControl/>
              <w:numPr>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1.黄昏时分，一只húdié</w:t>
            </w:r>
            <w:r>
              <w:rPr>
                <w:rFonts w:hint="eastAsia" w:ascii="仿宋" w:hAnsi="仿宋" w:eastAsia="仿宋" w:cs="仿宋"/>
                <w:b w:val="0"/>
                <w:bCs/>
                <w:color w:val="000000"/>
                <w:sz w:val="28"/>
                <w:szCs w:val="28"/>
                <w:lang w:val="en-US" w:eastAsia="zh-CN"/>
              </w:rPr>
              <w:t>（     ）</w:t>
            </w:r>
            <w:r>
              <w:rPr>
                <w:rFonts w:hint="eastAsia" w:ascii="仿宋" w:hAnsi="仿宋" w:eastAsia="仿宋" w:cs="仿宋"/>
                <w:b w:val="0"/>
                <w:bCs/>
                <w:color w:val="000000"/>
                <w:sz w:val="28"/>
                <w:szCs w:val="28"/>
                <w:lang w:val="en-US" w:eastAsia="zh-CN"/>
              </w:rPr>
              <w:t>xúxú（     ）落在xīshū（     ）的篱笆上，准备在这儿zhùsù（      ）一晚。</w:t>
            </w:r>
          </w:p>
          <w:p w14:paraId="2DE1E67A">
            <w:pPr>
              <w:keepNext w:val="0"/>
              <w:keepLines w:val="0"/>
              <w:pageBreakBefore w:val="0"/>
              <w:widowControl/>
              <w:numPr>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2.一位lǎo wēng（      ）正在máo yán（      ）下锄菜地里的zá草。</w:t>
            </w:r>
          </w:p>
          <w:p w14:paraId="5C140CF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乡村风光我知晓</w:t>
            </w:r>
          </w:p>
          <w:p w14:paraId="38D3F5E3">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《四时田园杂兴》的作者是——代诗人——，本诗写的是——（季节）的景象，从诗中——、——、——等景物可以看出来。这首诗表现了田园生活的（恬静安详  热情豪放  雄浑壮阔）。</w:t>
            </w:r>
          </w:p>
          <w:p w14:paraId="7696AEF4">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《宿新市徐公店》的作者是——代诗人——，诗中描写了农村——（季节）的风光。“————，————。”一句写出了儿童在花丛中捕蝶的欢乐情景。</w:t>
            </w:r>
          </w:p>
          <w:p w14:paraId="4C1A9D62">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《清平乐.村居》的作者是——代词人——，这首诗描写了五口之家的生活画面，翁媪在——，大儿在——，中儿在——，小儿在——，表现了词人对农村生活的喜爱。</w:t>
            </w:r>
          </w:p>
          <w:p w14:paraId="223B291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p>
        </w:tc>
        <w:tc>
          <w:tcPr>
            <w:tcW w:w="2074" w:type="dxa"/>
            <w:tcBorders>
              <w:top w:val="single" w:color="auto" w:sz="4" w:space="0"/>
              <w:left w:val="single" w:color="auto" w:sz="4" w:space="0"/>
              <w:bottom w:val="single" w:color="auto" w:sz="4" w:space="0"/>
              <w:right w:val="single" w:color="auto" w:sz="4" w:space="0"/>
            </w:tcBorders>
            <w:vAlign w:val="center"/>
          </w:tcPr>
          <w:p w14:paraId="14D7EBB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DD77EF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295B2C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借助拼音巩固生字词读写，夯实语文基础</w:t>
            </w:r>
            <w:r>
              <w:rPr>
                <w:rFonts w:hint="eastAsia" w:ascii="仿宋" w:hAnsi="仿宋" w:eastAsia="仿宋" w:cs="仿宋"/>
                <w:color w:val="000000"/>
                <w:sz w:val="28"/>
                <w:szCs w:val="28"/>
                <w:lang w:eastAsia="zh-CN"/>
              </w:rPr>
              <w:t>。</w:t>
            </w:r>
          </w:p>
          <w:p w14:paraId="0BEFA92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920D25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EE59D6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本版块的设计旨在考查学生对诗词内容的理解和掌握，以及对诗词内容的积累和运用，从而感受诗人的情感。</w:t>
            </w:r>
          </w:p>
          <w:p w14:paraId="474F48F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0E0D933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42E90D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1CB97D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A07072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DE2B21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67C757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791F4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7496BE1E">
            <w:pPr>
              <w:widowControl/>
              <w:rPr>
                <w:rFonts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5279" w:type="dxa"/>
            <w:tcBorders>
              <w:top w:val="single" w:color="auto" w:sz="4" w:space="0"/>
              <w:left w:val="single" w:color="auto" w:sz="4" w:space="0"/>
              <w:bottom w:val="single" w:color="auto" w:sz="4" w:space="0"/>
              <w:right w:val="single" w:color="auto" w:sz="4" w:space="0"/>
            </w:tcBorders>
          </w:tcPr>
          <w:p w14:paraId="206F79D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乡村生活我会说</w:t>
            </w:r>
          </w:p>
          <w:p w14:paraId="0B289627">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w:t>
            </w:r>
            <w:r>
              <w:rPr>
                <w:rFonts w:hint="eastAsia" w:ascii="仿宋" w:hAnsi="仿宋" w:eastAsia="仿宋" w:cs="仿宋"/>
                <w:b w:val="0"/>
                <w:bCs/>
                <w:color w:val="000000"/>
                <w:sz w:val="28"/>
                <w:szCs w:val="28"/>
                <w:lang w:val="en-US" w:eastAsia="zh-CN"/>
              </w:rPr>
              <w:t>清平乐.村居</w:t>
            </w:r>
            <w:r>
              <w:rPr>
                <w:rFonts w:hint="eastAsia" w:ascii="仿宋" w:hAnsi="仿宋" w:eastAsia="仿宋" w:cs="仿宋"/>
                <w:color w:val="000000"/>
                <w:sz w:val="28"/>
                <w:szCs w:val="28"/>
                <w:lang w:eastAsia="zh-CN"/>
              </w:rPr>
              <w:t>》描绘了世外桃源般的生活，请你从居住环境、老两口聊天、大儿二儿劳动、小儿剥莲蓬这四个画面中，任选一个，写一写你脑海中浮现的画面。</w:t>
            </w:r>
          </w:p>
          <w:p w14:paraId="14D5CA3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w:t>
            </w:r>
          </w:p>
          <w:p w14:paraId="3A3CB67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w:t>
            </w:r>
          </w:p>
        </w:tc>
        <w:tc>
          <w:tcPr>
            <w:tcW w:w="2074" w:type="dxa"/>
            <w:tcBorders>
              <w:top w:val="single" w:color="auto" w:sz="4" w:space="0"/>
              <w:left w:val="single" w:color="auto" w:sz="4" w:space="0"/>
              <w:bottom w:val="single" w:color="auto" w:sz="4" w:space="0"/>
              <w:right w:val="single" w:color="auto" w:sz="4" w:space="0"/>
            </w:tcBorders>
            <w:vAlign w:val="center"/>
          </w:tcPr>
          <w:p w14:paraId="33F5798B">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这个板块旨在学生通过碎片化搜索、整理的基础上，通过调动感官，想象诗句描绘的画面，为单元习作写乐园的样子打下基础。</w:t>
            </w:r>
          </w:p>
          <w:p w14:paraId="4A48F16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6AF0EB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79A9F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084001B0">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7分钟</w:t>
            </w:r>
          </w:p>
        </w:tc>
      </w:tr>
      <w:tr w14:paraId="28A48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1AA3527A">
            <w:pPr>
              <w:widowControl/>
              <w:jc w:val="both"/>
              <w:rPr>
                <w:rFonts w:hint="eastAsia" w:ascii="宋体" w:hAnsi="宋体" w:cs="宋体"/>
                <w:b/>
                <w:bCs/>
                <w:color w:val="000000"/>
                <w:sz w:val="24"/>
                <w:lang w:val="en-US" w:eastAsia="zh-CN"/>
              </w:rPr>
            </w:pPr>
          </w:p>
          <w:p w14:paraId="1054248D">
            <w:pPr>
              <w:widowControl/>
              <w:jc w:val="both"/>
              <w:rPr>
                <w:rFonts w:hint="eastAsia" w:ascii="宋体" w:hAnsi="宋体" w:cs="宋体"/>
                <w:b/>
                <w:bCs/>
                <w:color w:val="000000"/>
                <w:sz w:val="24"/>
                <w:lang w:val="en-US" w:eastAsia="zh-CN"/>
              </w:rPr>
            </w:pPr>
          </w:p>
          <w:p w14:paraId="42D585D5">
            <w:pPr>
              <w:widowControl/>
              <w:jc w:val="both"/>
              <w:rPr>
                <w:rFonts w:hint="eastAsia" w:ascii="宋体" w:hAnsi="宋体" w:cs="宋体"/>
                <w:b/>
                <w:bCs/>
                <w:color w:val="000000"/>
                <w:sz w:val="24"/>
                <w:lang w:val="en-US" w:eastAsia="zh-CN"/>
              </w:rPr>
            </w:pPr>
          </w:p>
          <w:p w14:paraId="0B78AEC4">
            <w:pPr>
              <w:widowControl/>
              <w:jc w:val="both"/>
              <w:rPr>
                <w:rFonts w:hint="eastAsia" w:ascii="宋体" w:hAnsi="宋体" w:cs="宋体"/>
                <w:b/>
                <w:bCs/>
                <w:color w:val="000000"/>
                <w:sz w:val="24"/>
                <w:lang w:val="en-US" w:eastAsia="zh-CN"/>
              </w:rPr>
            </w:pPr>
          </w:p>
          <w:p w14:paraId="55F09BA4">
            <w:pPr>
              <w:widowControl/>
              <w:jc w:val="both"/>
              <w:rPr>
                <w:rFonts w:hint="eastAsia" w:ascii="宋体" w:hAnsi="宋体" w:cs="宋体"/>
                <w:b/>
                <w:bCs/>
                <w:color w:val="000000"/>
                <w:sz w:val="24"/>
                <w:lang w:val="en-US" w:eastAsia="zh-CN"/>
              </w:rPr>
            </w:pPr>
          </w:p>
          <w:p w14:paraId="13AB22F5">
            <w:pPr>
              <w:widowControl/>
              <w:jc w:val="both"/>
              <w:rPr>
                <w:rFonts w:hint="eastAsia" w:ascii="宋体" w:hAnsi="宋体" w:cs="宋体"/>
                <w:b/>
                <w:bCs/>
                <w:color w:val="000000"/>
                <w:sz w:val="24"/>
                <w:lang w:val="en-US" w:eastAsia="zh-CN"/>
              </w:rPr>
            </w:pPr>
          </w:p>
          <w:p w14:paraId="3968F5EC">
            <w:pPr>
              <w:widowControl/>
              <w:jc w:val="both"/>
              <w:rPr>
                <w:rFonts w:hint="eastAsia" w:ascii="宋体" w:hAnsi="宋体" w:cs="宋体"/>
                <w:b/>
                <w:bCs/>
                <w:color w:val="000000"/>
                <w:sz w:val="24"/>
                <w:lang w:val="en-US" w:eastAsia="zh-CN"/>
              </w:rPr>
            </w:pPr>
            <w:r>
              <w:rPr>
                <w:rFonts w:hint="eastAsia" w:ascii="宋体" w:hAnsi="宋体" w:cs="宋体"/>
                <w:b/>
                <w:bCs/>
                <w:color w:val="000000"/>
                <w:sz w:val="24"/>
                <w:lang w:val="en-US" w:eastAsia="zh-CN"/>
              </w:rPr>
              <w:t>拓展作业</w:t>
            </w:r>
          </w:p>
          <w:p w14:paraId="376C8FEF">
            <w:pPr>
              <w:widowControl/>
              <w:jc w:val="both"/>
              <w:rPr>
                <w:rFonts w:hint="eastAsia" w:ascii="宋体" w:hAnsi="宋体" w:cs="宋体"/>
                <w:b/>
                <w:bCs/>
                <w:color w:val="000000"/>
                <w:sz w:val="24"/>
                <w:lang w:val="en-US" w:eastAsia="zh-CN"/>
              </w:rPr>
            </w:pPr>
          </w:p>
          <w:p w14:paraId="33936F17">
            <w:pPr>
              <w:widowControl/>
              <w:jc w:val="both"/>
              <w:rPr>
                <w:rFonts w:hint="eastAsia" w:ascii="宋体" w:hAnsi="宋体" w:cs="宋体"/>
                <w:b/>
                <w:bCs/>
                <w:color w:val="000000"/>
                <w:sz w:val="24"/>
                <w:lang w:val="en-US" w:eastAsia="zh-CN"/>
              </w:rPr>
            </w:pPr>
          </w:p>
          <w:p w14:paraId="54B743D4">
            <w:pPr>
              <w:widowControl/>
              <w:jc w:val="both"/>
              <w:rPr>
                <w:rFonts w:hint="eastAsia" w:ascii="宋体" w:hAnsi="宋体" w:cs="宋体"/>
                <w:b/>
                <w:bCs/>
                <w:color w:val="000000"/>
                <w:sz w:val="24"/>
                <w:lang w:val="en-US" w:eastAsia="zh-CN"/>
              </w:rPr>
            </w:pPr>
          </w:p>
          <w:p w14:paraId="31DF885F">
            <w:pPr>
              <w:widowControl/>
              <w:jc w:val="both"/>
              <w:rPr>
                <w:rFonts w:hint="eastAsia" w:ascii="宋体" w:hAnsi="宋体" w:cs="宋体"/>
                <w:b/>
                <w:bCs/>
                <w:color w:val="000000"/>
                <w:sz w:val="24"/>
                <w:lang w:val="en-US" w:eastAsia="zh-CN"/>
              </w:rPr>
            </w:pPr>
          </w:p>
          <w:p w14:paraId="1CCA5470">
            <w:pPr>
              <w:widowControl/>
              <w:jc w:val="center"/>
              <w:rPr>
                <w:rFonts w:hint="default" w:ascii="宋体" w:hAnsi="宋体" w:cs="宋体"/>
                <w:b/>
                <w:bCs/>
                <w:color w:val="000000"/>
                <w:sz w:val="24"/>
                <w:lang w:val="en-US" w:eastAsia="zh-CN"/>
              </w:rPr>
            </w:pPr>
          </w:p>
        </w:tc>
        <w:tc>
          <w:tcPr>
            <w:tcW w:w="5279" w:type="dxa"/>
            <w:tcBorders>
              <w:top w:val="single" w:color="auto" w:sz="4" w:space="0"/>
              <w:left w:val="single" w:color="auto" w:sz="4" w:space="0"/>
              <w:bottom w:val="single" w:color="auto" w:sz="4" w:space="0"/>
              <w:right w:val="single" w:color="auto" w:sz="4" w:space="0"/>
            </w:tcBorders>
          </w:tcPr>
          <w:p w14:paraId="356427F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领略多样乡村风光</w:t>
            </w:r>
          </w:p>
          <w:p w14:paraId="781A176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四时田园杂兴》是南宋诗人范成大退居家乡后写的一组大型田园诗，分为春日、晚春、夏日、秋日、冬日五部分，每部分十二首，共60首诗。生动地描绘了四季的田园景色和农民的生活的动态图。现在，语文老师向大家发出了飞花令，征集范成大的田园诗，大家一起来接令牌吧！</w:t>
            </w:r>
          </w:p>
          <w:p w14:paraId="35555ED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w:t>
            </w:r>
          </w:p>
        </w:tc>
        <w:tc>
          <w:tcPr>
            <w:tcW w:w="2074" w:type="dxa"/>
            <w:tcBorders>
              <w:top w:val="single" w:color="auto" w:sz="4" w:space="0"/>
              <w:left w:val="single" w:color="auto" w:sz="4" w:space="0"/>
              <w:bottom w:val="single" w:color="auto" w:sz="4" w:space="0"/>
              <w:right w:val="single" w:color="auto" w:sz="4" w:space="0"/>
            </w:tcBorders>
            <w:vAlign w:val="center"/>
          </w:tcPr>
          <w:p w14:paraId="1B38316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这个板块的设计是为了让学生走进田园人家，感受田园诗情，体味优美语言，积累精彩诗词，感受中国诗词文化的经典！</w:t>
            </w:r>
          </w:p>
        </w:tc>
        <w:tc>
          <w:tcPr>
            <w:tcW w:w="992" w:type="dxa"/>
            <w:tcBorders>
              <w:top w:val="single" w:color="auto" w:sz="4" w:space="0"/>
              <w:left w:val="single" w:color="auto" w:sz="4" w:space="0"/>
              <w:bottom w:val="single" w:color="auto" w:sz="4" w:space="0"/>
              <w:right w:val="single" w:color="auto" w:sz="4" w:space="0"/>
            </w:tcBorders>
            <w:vAlign w:val="center"/>
          </w:tcPr>
          <w:p w14:paraId="7D881E4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0分钟</w:t>
            </w:r>
          </w:p>
        </w:tc>
      </w:tr>
    </w:tbl>
    <w:p w14:paraId="2865E90B">
      <w:pPr>
        <w:jc w:val="center"/>
        <w:rPr>
          <w:rFonts w:hint="eastAsia"/>
          <w:b/>
          <w:sz w:val="32"/>
          <w:szCs w:val="32"/>
        </w:rPr>
      </w:pPr>
    </w:p>
    <w:p w14:paraId="379797CB">
      <w:pPr>
        <w:jc w:val="center"/>
        <w:rPr>
          <w:rFonts w:hint="eastAsia"/>
          <w:b/>
          <w:sz w:val="32"/>
          <w:szCs w:val="32"/>
        </w:rPr>
      </w:pPr>
    </w:p>
    <w:p w14:paraId="3ADD141D">
      <w:pPr>
        <w:jc w:val="center"/>
        <w:rPr>
          <w:rFonts w:hint="eastAsia"/>
          <w:b/>
          <w:sz w:val="32"/>
          <w:szCs w:val="32"/>
        </w:rPr>
      </w:pPr>
    </w:p>
    <w:p w14:paraId="7FA141B0">
      <w:pPr>
        <w:jc w:val="center"/>
        <w:rPr>
          <w:rFonts w:hint="eastAsia"/>
          <w:b/>
          <w:sz w:val="32"/>
          <w:szCs w:val="32"/>
        </w:rPr>
      </w:pPr>
    </w:p>
    <w:p w14:paraId="54E79468">
      <w:pPr>
        <w:jc w:val="center"/>
        <w:rPr>
          <w:b/>
          <w:sz w:val="32"/>
          <w:szCs w:val="32"/>
        </w:rPr>
      </w:pPr>
      <w:r>
        <w:rPr>
          <w:rFonts w:hint="eastAsia"/>
          <w:b/>
          <w:sz w:val="32"/>
          <w:szCs w:val="32"/>
        </w:rPr>
        <w:t>作 业 评 价 标 准</w:t>
      </w:r>
    </w:p>
    <w:tbl>
      <w:tblPr>
        <w:tblStyle w:val="6"/>
        <w:tblW w:w="91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32"/>
        <w:gridCol w:w="3990"/>
      </w:tblGrid>
      <w:tr w14:paraId="7BB557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B7FFAB8">
            <w:pPr>
              <w:jc w:val="center"/>
              <w:rPr>
                <w:b/>
                <w:sz w:val="28"/>
                <w:szCs w:val="28"/>
              </w:rPr>
            </w:pPr>
            <w:r>
              <w:rPr>
                <w:rFonts w:hint="eastAsia"/>
                <w:b/>
                <w:sz w:val="28"/>
                <w:szCs w:val="28"/>
              </w:rPr>
              <w:t>评价项目</w:t>
            </w:r>
          </w:p>
        </w:tc>
        <w:tc>
          <w:tcPr>
            <w:tcW w:w="3732" w:type="dxa"/>
          </w:tcPr>
          <w:p w14:paraId="1DB89BE3">
            <w:pPr>
              <w:jc w:val="center"/>
              <w:rPr>
                <w:b/>
                <w:sz w:val="28"/>
                <w:szCs w:val="28"/>
              </w:rPr>
            </w:pPr>
            <w:r>
              <w:rPr>
                <w:rFonts w:hint="eastAsia"/>
                <w:b/>
                <w:sz w:val="28"/>
                <w:szCs w:val="28"/>
              </w:rPr>
              <w:t>评价标准</w:t>
            </w:r>
          </w:p>
        </w:tc>
        <w:tc>
          <w:tcPr>
            <w:tcW w:w="3990" w:type="dxa"/>
          </w:tcPr>
          <w:p w14:paraId="2F3FE6CD">
            <w:pPr>
              <w:jc w:val="center"/>
              <w:rPr>
                <w:b/>
                <w:sz w:val="28"/>
                <w:szCs w:val="28"/>
              </w:rPr>
            </w:pPr>
            <w:r>
              <w:rPr>
                <w:rFonts w:hint="eastAsia"/>
                <w:b/>
                <w:sz w:val="28"/>
                <w:szCs w:val="28"/>
              </w:rPr>
              <w:t>师评</w:t>
            </w:r>
          </w:p>
        </w:tc>
      </w:tr>
      <w:tr w14:paraId="763448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354D9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32" w:type="dxa"/>
            <w:vAlign w:val="center"/>
          </w:tcPr>
          <w:p w14:paraId="765914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557B6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90" w:type="dxa"/>
            <w:vAlign w:val="center"/>
          </w:tcPr>
          <w:p w14:paraId="5885BD62">
            <w:pPr>
              <w:jc w:val="center"/>
              <w:rPr>
                <w:rFonts w:ascii="宋体" w:hAnsi="宋体" w:cs="宋体"/>
                <w:color w:val="000000"/>
                <w:sz w:val="24"/>
              </w:rPr>
            </w:pPr>
            <w:r>
              <w:rPr>
                <w:rFonts w:ascii="Calibri" w:hAnsi="Calibri" w:cs="Times New Roman"/>
                <w:color w:val="000000"/>
                <w:sz w:val="24"/>
              </w:rPr>
              <w:pict>
                <v:shape id="_x0000_s2056" o:spid="_x0000_s2056" o:spt="100" style="position:absolute;left:0pt;margin-left:30.45pt;margin-top:20.8pt;height:17.25pt;width:18.75pt;z-index:25166643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B60ADEA">
                        <w:pPr>
                          <w:jc w:val="center"/>
                        </w:pPr>
                      </w:p>
                    </w:txbxContent>
                  </v:textbox>
                </v:shape>
              </w:pict>
            </w:r>
            <w:r>
              <w:rPr>
                <w:rFonts w:ascii="Calibri" w:hAnsi="Calibri" w:cs="Times New Roman"/>
                <w:color w:val="000000"/>
                <w:sz w:val="24"/>
              </w:rPr>
              <w:pict>
                <v:shape id="_x0000_s2057" o:spid="_x0000_s2057" o:spt="100" style="position:absolute;left:0pt;margin-left:6pt;margin-top:20.65pt;height:17.25pt;width:18.75pt;z-index:25166745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5F1FAAC">
                        <w:pPr>
                          <w:jc w:val="center"/>
                        </w:pPr>
                      </w:p>
                    </w:txbxContent>
                  </v:textbox>
                </v:shape>
              </w:pict>
            </w:r>
            <w:r>
              <w:rPr>
                <w:rFonts w:ascii="Calibri" w:hAnsi="Calibri" w:cs="Times New Roman"/>
                <w:color w:val="000000"/>
                <w:sz w:val="24"/>
              </w:rPr>
              <w:pict>
                <v:shape id="_x0000_s2058" o:spid="_x0000_s2058" o:spt="100" style="position:absolute;left:0pt;margin-left:55.95pt;margin-top:20.95pt;height:17.25pt;width:18.75pt;z-index:25166848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BD6778C">
                        <w:pPr>
                          <w:jc w:val="center"/>
                        </w:pPr>
                      </w:p>
                    </w:txbxContent>
                  </v:textbox>
                </v:shape>
              </w:pict>
            </w:r>
          </w:p>
        </w:tc>
      </w:tr>
      <w:tr w14:paraId="1E68CC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vAlign w:val="center"/>
          </w:tcPr>
          <w:p w14:paraId="18371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语言优美</w:t>
            </w:r>
          </w:p>
        </w:tc>
        <w:tc>
          <w:tcPr>
            <w:tcW w:w="3732" w:type="dxa"/>
            <w:vAlign w:val="center"/>
          </w:tcPr>
          <w:p w14:paraId="66C94E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3990" w:type="dxa"/>
            <w:vAlign w:val="center"/>
          </w:tcPr>
          <w:p w14:paraId="3A4EAC5A">
            <w:pPr>
              <w:jc w:val="center"/>
              <w:rPr>
                <w:rFonts w:ascii="宋体" w:hAnsi="宋体" w:cs="宋体"/>
                <w:color w:val="000000"/>
                <w:sz w:val="24"/>
              </w:rPr>
            </w:pPr>
            <w:r>
              <w:rPr>
                <w:rFonts w:ascii="Calibri" w:hAnsi="Calibri" w:cs="Times New Roman"/>
                <w:color w:val="000000"/>
                <w:sz w:val="24"/>
              </w:rPr>
              <w:pict>
                <v:shape id="星形: 五角 59" o:spid="_x0000_s2065" o:spt="100" style="position:absolute;left:0pt;margin-left:30.45pt;margin-top:22.9pt;height:17.25pt;width:18.75pt;z-index:2516623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7366D1E">
                        <w:pPr>
                          <w:jc w:val="center"/>
                        </w:pPr>
                      </w:p>
                    </w:txbxContent>
                  </v:textbox>
                </v:shape>
              </w:pict>
            </w:r>
            <w:r>
              <w:rPr>
                <w:rFonts w:ascii="Calibri" w:hAnsi="Calibri" w:cs="Times New Roman"/>
                <w:color w:val="000000"/>
                <w:sz w:val="24"/>
              </w:rPr>
              <w:pict>
                <v:shape id="星形: 五角 57" o:spid="_x0000_s2066" o:spt="100" style="position:absolute;left:0pt;margin-left:6pt;margin-top:22.75pt;height:17.25pt;width:18.75pt;z-index:2516613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yJH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608A5EE">
                        <w:pPr>
                          <w:jc w:val="center"/>
                        </w:pPr>
                      </w:p>
                    </w:txbxContent>
                  </v:textbox>
                </v:shape>
              </w:pict>
            </w:r>
            <w:r>
              <w:rPr>
                <w:rFonts w:ascii="Calibri" w:hAnsi="Calibri" w:cs="Times New Roman"/>
                <w:color w:val="000000"/>
                <w:sz w:val="24"/>
              </w:rPr>
              <w:pict>
                <v:shape id="星形: 五角 55" o:spid="_x0000_s2067" o:spt="100" style="position:absolute;left:0pt;margin-left:55.95pt;margin-top:23.05pt;height:17.25pt;width:18.75pt;z-index:25166028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C0826D7">
                        <w:pPr>
                          <w:jc w:val="center"/>
                        </w:pPr>
                      </w:p>
                    </w:txbxContent>
                  </v:textbox>
                </v:shape>
              </w:pict>
            </w:r>
          </w:p>
        </w:tc>
      </w:tr>
      <w:tr w14:paraId="1E0C16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203F14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32" w:type="dxa"/>
            <w:vAlign w:val="center"/>
          </w:tcPr>
          <w:p w14:paraId="71DDB5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990" w:type="dxa"/>
            <w:vAlign w:val="center"/>
          </w:tcPr>
          <w:p w14:paraId="0534F56F">
            <w:pPr>
              <w:jc w:val="center"/>
              <w:rPr>
                <w:rFonts w:ascii="宋体" w:hAnsi="宋体" w:cs="宋体"/>
                <w:color w:val="000000"/>
                <w:sz w:val="24"/>
              </w:rPr>
            </w:pPr>
            <w:r>
              <w:rPr>
                <w:rFonts w:ascii="Calibri" w:hAnsi="Calibri" w:cs="Times New Roman"/>
                <w:color w:val="000000"/>
                <w:sz w:val="24"/>
              </w:rPr>
              <w:pict>
                <v:shape id="星形: 五角 41" o:spid="_x0000_s2074" o:spt="100" style="position:absolute;left:0pt;margin-left:31.05pt;margin-top:15.5pt;height:17.25pt;width:18.75pt;z-index:25166336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16D1356">
                        <w:pPr>
                          <w:jc w:val="center"/>
                        </w:pPr>
                      </w:p>
                    </w:txbxContent>
                  </v:textbox>
                </v:shape>
              </w:pict>
            </w:r>
            <w:r>
              <w:rPr>
                <w:rFonts w:ascii="Calibri" w:hAnsi="Calibri" w:cs="Times New Roman"/>
                <w:color w:val="000000"/>
                <w:sz w:val="24"/>
              </w:rPr>
              <w:pict>
                <v:shape id="星形: 五角 39" o:spid="_x0000_s2075" o:spt="100" style="position:absolute;left:0pt;margin-left:6.6pt;margin-top:15.35pt;height:17.25pt;width:18.75pt;z-index:25166438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224D99E0">
                        <w:pPr>
                          <w:jc w:val="center"/>
                        </w:pPr>
                      </w:p>
                    </w:txbxContent>
                  </v:textbox>
                </v:shape>
              </w:pict>
            </w:r>
            <w:r>
              <w:rPr>
                <w:rFonts w:ascii="Calibri" w:hAnsi="Calibri" w:cs="Times New Roman"/>
                <w:color w:val="000000"/>
                <w:sz w:val="24"/>
              </w:rPr>
              <w:pict>
                <v:shape id="星形: 五角 37" o:spid="_x0000_s2076" o:spt="100" style="position:absolute;left:0pt;margin-left:56.55pt;margin-top:15.65pt;height:17.25pt;width:18.75pt;z-index:25166540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85750F1">
                        <w:pPr>
                          <w:jc w:val="center"/>
                        </w:pPr>
                      </w:p>
                    </w:txbxContent>
                  </v:textbox>
                </v:shape>
              </w:pict>
            </w:r>
          </w:p>
        </w:tc>
      </w:tr>
    </w:tbl>
    <w:p w14:paraId="6E7D5A26">
      <w:pPr>
        <w:rPr>
          <w:rFonts w:ascii="宋体" w:hAnsi="宋体"/>
          <w:color w:val="000000"/>
          <w:sz w:val="24"/>
        </w:rPr>
      </w:pPr>
    </w:p>
    <w:p w14:paraId="0A5ECDBD">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414"/>
        <w:gridCol w:w="1939"/>
        <w:gridCol w:w="992"/>
      </w:tblGrid>
      <w:tr w14:paraId="7F58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D82C22D">
            <w:pPr>
              <w:widowControl/>
              <w:jc w:val="center"/>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2.《乡下人家》</w:t>
            </w:r>
          </w:p>
        </w:tc>
      </w:tr>
      <w:tr w14:paraId="592B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05F2C6F3">
            <w:pPr>
              <w:widowControl/>
              <w:rPr>
                <w:rFonts w:hint="eastAsia" w:ascii="宋体" w:hAnsi="宋体" w:cs="宋体"/>
                <w:b/>
                <w:bCs/>
                <w:color w:val="000000"/>
                <w:sz w:val="24"/>
              </w:rPr>
            </w:pPr>
            <w:r>
              <w:rPr>
                <w:rFonts w:ascii="宋体" w:hAnsi="宋体" w:cs="宋体"/>
                <w:b/>
                <w:bCs/>
                <w:color w:val="000000"/>
                <w:sz w:val="24"/>
              </w:rPr>
              <w:t>作业</w:t>
            </w:r>
          </w:p>
          <w:p w14:paraId="14A0F816">
            <w:pPr>
              <w:widowControl/>
              <w:rPr>
                <w:rFonts w:hint="eastAsia" w:ascii="宋体" w:hAnsi="宋体" w:cs="宋体"/>
                <w:b/>
                <w:bCs/>
                <w:color w:val="000000"/>
                <w:sz w:val="24"/>
              </w:rPr>
            </w:pPr>
            <w:r>
              <w:rPr>
                <w:rFonts w:ascii="宋体" w:hAnsi="宋体" w:cs="宋体"/>
                <w:b/>
                <w:bCs/>
                <w:color w:val="000000"/>
                <w:sz w:val="24"/>
              </w:rPr>
              <w:t xml:space="preserve">层次 </w:t>
            </w:r>
          </w:p>
        </w:tc>
        <w:tc>
          <w:tcPr>
            <w:tcW w:w="5414" w:type="dxa"/>
            <w:tcBorders>
              <w:top w:val="single" w:color="auto" w:sz="4" w:space="0"/>
              <w:left w:val="single" w:color="auto" w:sz="4" w:space="0"/>
              <w:bottom w:val="single" w:color="auto" w:sz="4" w:space="0"/>
              <w:right w:val="single" w:color="auto" w:sz="4" w:space="0"/>
            </w:tcBorders>
            <w:vAlign w:val="center"/>
          </w:tcPr>
          <w:p w14:paraId="6F7A663A">
            <w:pPr>
              <w:widowControl/>
              <w:jc w:val="center"/>
              <w:rPr>
                <w:rFonts w:hint="eastAsia" w:ascii="宋体" w:hAnsi="宋体" w:cs="宋体"/>
                <w:b/>
                <w:bCs/>
                <w:color w:val="000000"/>
                <w:sz w:val="24"/>
              </w:rPr>
            </w:pPr>
            <w:r>
              <w:rPr>
                <w:rFonts w:ascii="宋体" w:hAnsi="宋体" w:cs="宋体"/>
                <w:b/>
                <w:bCs/>
                <w:color w:val="000000"/>
                <w:sz w:val="24"/>
              </w:rPr>
              <w:t xml:space="preserve">作业内容 </w:t>
            </w:r>
          </w:p>
        </w:tc>
        <w:tc>
          <w:tcPr>
            <w:tcW w:w="1939" w:type="dxa"/>
            <w:tcBorders>
              <w:top w:val="single" w:color="auto" w:sz="4" w:space="0"/>
              <w:left w:val="single" w:color="auto" w:sz="4" w:space="0"/>
              <w:bottom w:val="single" w:color="auto" w:sz="4" w:space="0"/>
              <w:right w:val="single" w:color="auto" w:sz="4" w:space="0"/>
            </w:tcBorders>
            <w:vAlign w:val="center"/>
          </w:tcPr>
          <w:p w14:paraId="41596F0A">
            <w:pPr>
              <w:widowControl/>
              <w:jc w:val="center"/>
              <w:rPr>
                <w:rFonts w:hint="eastAsia"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A32866C">
            <w:pPr>
              <w:widowControl/>
              <w:rPr>
                <w:rFonts w:hint="eastAsia" w:ascii="宋体" w:hAnsi="宋体" w:cs="宋体"/>
                <w:b/>
                <w:bCs/>
                <w:color w:val="000000"/>
                <w:sz w:val="24"/>
              </w:rPr>
            </w:pPr>
            <w:r>
              <w:rPr>
                <w:rFonts w:ascii="宋体" w:hAnsi="宋体" w:cs="宋体"/>
                <w:b/>
                <w:bCs/>
                <w:color w:val="000000"/>
                <w:sz w:val="24"/>
              </w:rPr>
              <w:t>时 长</w:t>
            </w:r>
          </w:p>
        </w:tc>
      </w:tr>
      <w:tr w14:paraId="05966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35" w:hRule="atLeast"/>
        </w:trPr>
        <w:tc>
          <w:tcPr>
            <w:tcW w:w="756" w:type="dxa"/>
            <w:tcBorders>
              <w:top w:val="single" w:color="auto" w:sz="4" w:space="0"/>
              <w:left w:val="single" w:color="auto" w:sz="4" w:space="0"/>
              <w:bottom w:val="single" w:color="auto" w:sz="4" w:space="0"/>
              <w:right w:val="single" w:color="auto" w:sz="4" w:space="0"/>
            </w:tcBorders>
            <w:vAlign w:val="center"/>
          </w:tcPr>
          <w:p w14:paraId="51BDDDFC">
            <w:pPr>
              <w:widowControl/>
              <w:rPr>
                <w:rFonts w:hint="default" w:ascii="宋体" w:hAnsi="宋体" w:cs="宋体"/>
                <w:b/>
                <w:bCs/>
                <w:color w:val="000000"/>
                <w:sz w:val="24"/>
                <w:lang w:val="en-US" w:eastAsia="zh-CN"/>
              </w:rPr>
            </w:pPr>
            <w:r>
              <w:rPr>
                <w:rFonts w:hint="eastAsia" w:ascii="宋体" w:hAnsi="宋体" w:cs="宋体"/>
                <w:b/>
                <w:bCs/>
                <w:color w:val="000000"/>
                <w:sz w:val="24"/>
                <w:lang w:val="en-US" w:eastAsia="zh-CN"/>
              </w:rPr>
              <w:t>预习作业</w:t>
            </w:r>
          </w:p>
        </w:tc>
        <w:tc>
          <w:tcPr>
            <w:tcW w:w="5414" w:type="dxa"/>
            <w:tcBorders>
              <w:top w:val="single" w:color="auto" w:sz="4" w:space="0"/>
              <w:left w:val="single" w:color="auto" w:sz="4" w:space="0"/>
              <w:bottom w:val="single" w:color="auto" w:sz="4" w:space="0"/>
              <w:right w:val="single" w:color="auto" w:sz="4" w:space="0"/>
            </w:tcBorders>
            <w:vAlign w:val="center"/>
          </w:tcPr>
          <w:p w14:paraId="7BEC8E11">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b/>
                <w:bCs/>
                <w:sz w:val="36"/>
                <w:szCs w:val="36"/>
                <w:lang w:val="en-US" w:eastAsia="zh-CN"/>
              </w:rPr>
              <w:drawing>
                <wp:anchor distT="0" distB="0" distL="114300" distR="114300" simplePos="0" relativeHeight="251697152" behindDoc="1" locked="0" layoutInCell="1" allowOverlap="1">
                  <wp:simplePos x="0" y="0"/>
                  <wp:positionH relativeFrom="column">
                    <wp:posOffset>-2540</wp:posOffset>
                  </wp:positionH>
                  <wp:positionV relativeFrom="paragraph">
                    <wp:posOffset>762000</wp:posOffset>
                  </wp:positionV>
                  <wp:extent cx="3257550" cy="1796415"/>
                  <wp:effectExtent l="0" t="0" r="0" b="0"/>
                  <wp:wrapTight wrapText="bothSides">
                    <wp:wrapPolygon>
                      <wp:start x="0" y="0"/>
                      <wp:lineTo x="0" y="21302"/>
                      <wp:lineTo x="21474" y="21302"/>
                      <wp:lineTo x="21474" y="0"/>
                      <wp:lineTo x="0" y="0"/>
                    </wp:wrapPolygon>
                  </wp:wrapTight>
                  <wp:docPr id="2" name="图片 2" descr="0fd881c2bbfbb0c21923f15605cf1c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fd881c2bbfbb0c21923f15605cf1c73"/>
                          <pic:cNvPicPr>
                            <a:picLocks noChangeAspect="1"/>
                          </pic:cNvPicPr>
                        </pic:nvPicPr>
                        <pic:blipFill>
                          <a:blip r:embed="rId5"/>
                          <a:srcRect l="2858" t="28941" r="3963"/>
                          <a:stretch>
                            <a:fillRect/>
                          </a:stretch>
                        </pic:blipFill>
                        <pic:spPr>
                          <a:xfrm>
                            <a:off x="0" y="0"/>
                            <a:ext cx="3257550" cy="1796415"/>
                          </a:xfrm>
                          <a:prstGeom prst="rect">
                            <a:avLst/>
                          </a:prstGeom>
                        </pic:spPr>
                      </pic:pic>
                    </a:graphicData>
                  </a:graphic>
                </wp:anchor>
              </w:drawing>
            </w:r>
            <w:r>
              <w:rPr>
                <w:rFonts w:hint="eastAsia" w:ascii="仿宋" w:hAnsi="仿宋" w:eastAsia="仿宋" w:cs="仿宋"/>
                <w:b/>
                <w:bCs/>
                <w:color w:val="000000"/>
                <w:sz w:val="28"/>
                <w:szCs w:val="28"/>
                <w:lang w:val="en-US" w:eastAsia="zh-CN"/>
              </w:rPr>
              <w:t>读课文，试着给课文中讲到的场景配画。试着给每幅画取个名字。</w:t>
            </w:r>
          </w:p>
        </w:tc>
        <w:tc>
          <w:tcPr>
            <w:tcW w:w="1939" w:type="dxa"/>
            <w:tcBorders>
              <w:top w:val="single" w:color="auto" w:sz="4" w:space="0"/>
              <w:left w:val="single" w:color="auto" w:sz="4" w:space="0"/>
              <w:bottom w:val="single" w:color="auto" w:sz="4" w:space="0"/>
              <w:right w:val="single" w:color="auto" w:sz="4" w:space="0"/>
            </w:tcBorders>
            <w:vAlign w:val="center"/>
          </w:tcPr>
          <w:p w14:paraId="25028F1E">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梳理课文乡村场景，理清行文脉络，整体感知乡下人家恬淡美好的画面。</w:t>
            </w:r>
          </w:p>
        </w:tc>
        <w:tc>
          <w:tcPr>
            <w:tcW w:w="992" w:type="dxa"/>
            <w:tcBorders>
              <w:top w:val="single" w:color="auto" w:sz="4" w:space="0"/>
              <w:left w:val="single" w:color="auto" w:sz="4" w:space="0"/>
              <w:bottom w:val="single" w:color="auto" w:sz="4" w:space="0"/>
              <w:right w:val="single" w:color="auto" w:sz="4" w:space="0"/>
            </w:tcBorders>
            <w:vAlign w:val="center"/>
          </w:tcPr>
          <w:p w14:paraId="12872F99">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8分钟</w:t>
            </w:r>
          </w:p>
        </w:tc>
      </w:tr>
      <w:tr w14:paraId="49E5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5" w:hRule="atLeast"/>
        </w:trPr>
        <w:tc>
          <w:tcPr>
            <w:tcW w:w="756" w:type="dxa"/>
            <w:tcBorders>
              <w:top w:val="single" w:color="auto" w:sz="4" w:space="0"/>
              <w:left w:val="single" w:color="auto" w:sz="4" w:space="0"/>
              <w:bottom w:val="single" w:color="auto" w:sz="4" w:space="0"/>
              <w:right w:val="single" w:color="auto" w:sz="4" w:space="0"/>
            </w:tcBorders>
            <w:vAlign w:val="center"/>
          </w:tcPr>
          <w:p w14:paraId="3AB1736A">
            <w:pPr>
              <w:widowControl/>
              <w:rPr>
                <w:rFonts w:hint="eastAsia"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414" w:type="dxa"/>
            <w:tcBorders>
              <w:top w:val="single" w:color="auto" w:sz="4" w:space="0"/>
              <w:left w:val="single" w:color="auto" w:sz="4" w:space="0"/>
              <w:bottom w:val="single" w:color="auto" w:sz="4" w:space="0"/>
              <w:right w:val="single" w:color="auto" w:sz="4" w:space="0"/>
            </w:tcBorders>
            <w:vAlign w:val="center"/>
          </w:tcPr>
          <w:p w14:paraId="602BBC7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熟悉乡下人家</w:t>
            </w:r>
          </w:p>
          <w:p w14:paraId="0A5854C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 xml:space="preserve">   </w:t>
            </w:r>
          </w:p>
          <w:p w14:paraId="2CFAEEFE">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乡间风景美如画，色彩斑斓hu</w:t>
            </w:r>
            <w:r>
              <w:rPr>
                <w:rFonts w:hint="eastAsia" w:ascii="宋体" w:hAnsi="宋体" w:eastAsia="宋体" w:cs="宋体"/>
                <w:b w:val="0"/>
                <w:bCs/>
                <w:color w:val="000000"/>
                <w:sz w:val="28"/>
                <w:szCs w:val="28"/>
                <w:lang w:val="en-US" w:eastAsia="zh-CN"/>
              </w:rPr>
              <w:t>ì</w:t>
            </w:r>
            <w:r>
              <w:rPr>
                <w:rFonts w:hint="eastAsia" w:ascii="仿宋" w:hAnsi="仿宋" w:eastAsia="仿宋" w:cs="仿宋"/>
                <w:b w:val="0"/>
                <w:bCs/>
                <w:color w:val="000000"/>
                <w:sz w:val="28"/>
                <w:szCs w:val="28"/>
                <w:lang w:val="en-US" w:eastAsia="zh-CN"/>
              </w:rPr>
              <w:t xml:space="preserve"> </w:t>
            </w:r>
          </w:p>
          <w:p w14:paraId="10A095B6">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  ）成图。屋前瓜藤具特色，g</w:t>
            </w:r>
            <w:r>
              <w:rPr>
                <w:rFonts w:hint="eastAsia" w:ascii="宋体" w:hAnsi="宋体" w:eastAsia="宋体" w:cs="宋体"/>
                <w:b w:val="0"/>
                <w:bCs/>
                <w:color w:val="000000"/>
                <w:sz w:val="28"/>
                <w:szCs w:val="28"/>
                <w:lang w:val="en-US" w:eastAsia="zh-CN"/>
              </w:rPr>
              <w:t>ò</w:t>
            </w:r>
            <w:r>
              <w:rPr>
                <w:rFonts w:hint="eastAsia" w:ascii="仿宋" w:hAnsi="仿宋" w:eastAsia="仿宋" w:cs="仿宋"/>
                <w:b w:val="0"/>
                <w:bCs/>
                <w:color w:val="000000"/>
                <w:sz w:val="28"/>
                <w:szCs w:val="28"/>
                <w:lang w:val="en-US" w:eastAsia="zh-CN"/>
              </w:rPr>
              <w:t>u（ ）成装sh</w:t>
            </w:r>
            <w:r>
              <w:rPr>
                <w:rFonts w:hint="eastAsia" w:ascii="宋体" w:hAnsi="宋体" w:eastAsia="宋体" w:cs="宋体"/>
                <w:b w:val="0"/>
                <w:bCs/>
                <w:color w:val="000000"/>
                <w:sz w:val="28"/>
                <w:szCs w:val="28"/>
                <w:lang w:val="en-US" w:eastAsia="zh-CN"/>
              </w:rPr>
              <w:t>ì</w:t>
            </w:r>
            <w:r>
              <w:rPr>
                <w:rFonts w:hint="eastAsia" w:ascii="仿宋" w:hAnsi="仿宋" w:eastAsia="仿宋" w:cs="仿宋"/>
                <w:b w:val="0"/>
                <w:bCs/>
                <w:color w:val="000000"/>
                <w:sz w:val="28"/>
                <w:szCs w:val="28"/>
                <w:lang w:val="en-US" w:eastAsia="zh-CN"/>
              </w:rPr>
              <w:t>（  ）有风趣。花儿门前顺x</w:t>
            </w:r>
            <w:r>
              <w:rPr>
                <w:rFonts w:hint="eastAsia" w:ascii="宋体" w:hAnsi="宋体" w:eastAsia="宋体" w:cs="宋体"/>
                <w:b w:val="0"/>
                <w:bCs/>
                <w:color w:val="000000"/>
                <w:sz w:val="28"/>
                <w:szCs w:val="28"/>
                <w:lang w:val="en-US" w:eastAsia="zh-CN"/>
              </w:rPr>
              <w:t>ù</w:t>
            </w:r>
            <w:r>
              <w:rPr>
                <w:rFonts w:hint="eastAsia" w:ascii="仿宋" w:hAnsi="仿宋" w:eastAsia="仿宋" w:cs="仿宋"/>
                <w:b w:val="0"/>
                <w:bCs/>
                <w:color w:val="000000"/>
                <w:sz w:val="28"/>
                <w:szCs w:val="28"/>
                <w:lang w:val="en-US" w:eastAsia="zh-CN"/>
              </w:rPr>
              <w:t>（  ）开，雨后竹笋探出头。鸡鸭成群满活力，人与自然共和xi</w:t>
            </w:r>
            <w:r>
              <w:rPr>
                <w:rFonts w:hint="eastAsia" w:ascii="宋体" w:hAnsi="宋体" w:eastAsia="宋体" w:cs="宋体"/>
                <w:b w:val="0"/>
                <w:bCs/>
                <w:color w:val="000000"/>
                <w:sz w:val="28"/>
                <w:szCs w:val="28"/>
                <w:lang w:val="en-US" w:eastAsia="zh-CN"/>
              </w:rPr>
              <w:t>é</w:t>
            </w:r>
            <w:r>
              <w:rPr>
                <w:rFonts w:hint="eastAsia" w:ascii="仿宋" w:hAnsi="仿宋" w:eastAsia="仿宋" w:cs="仿宋"/>
                <w:b w:val="0"/>
                <w:bCs/>
                <w:color w:val="000000"/>
                <w:sz w:val="28"/>
                <w:szCs w:val="28"/>
                <w:lang w:val="en-US" w:eastAsia="zh-CN"/>
              </w:rPr>
              <w:t xml:space="preserve"> (  ）。t</w:t>
            </w:r>
            <w:r>
              <w:rPr>
                <w:rFonts w:hint="eastAsia" w:ascii="宋体" w:hAnsi="宋体" w:eastAsia="宋体" w:cs="宋体"/>
                <w:b w:val="0"/>
                <w:bCs/>
                <w:color w:val="000000"/>
                <w:sz w:val="28"/>
                <w:szCs w:val="28"/>
                <w:lang w:val="en-US" w:eastAsia="zh-CN"/>
              </w:rPr>
              <w:t>ǎ</w:t>
            </w:r>
            <w:r>
              <w:rPr>
                <w:rFonts w:hint="eastAsia" w:ascii="仿宋" w:hAnsi="仿宋" w:eastAsia="仿宋" w:cs="仿宋"/>
                <w:b w:val="0"/>
                <w:bCs/>
                <w:color w:val="000000"/>
                <w:sz w:val="28"/>
                <w:szCs w:val="28"/>
                <w:lang w:val="en-US" w:eastAsia="zh-CN"/>
              </w:rPr>
              <w:t>ng（  ）若晚餐聚屋前，红霞归鸟来相伴。qiū虫夜鸣显安静，甜甜蜜蜜来入mi</w:t>
            </w:r>
            <w:r>
              <w:rPr>
                <w:rFonts w:hint="eastAsia" w:ascii="宋体" w:hAnsi="宋体" w:eastAsia="宋体" w:cs="宋体"/>
                <w:b w:val="0"/>
                <w:bCs/>
                <w:color w:val="000000"/>
                <w:sz w:val="28"/>
                <w:szCs w:val="28"/>
                <w:lang w:val="en-US" w:eastAsia="zh-CN"/>
              </w:rPr>
              <w:t>á</w:t>
            </w:r>
            <w:r>
              <w:rPr>
                <w:rFonts w:hint="eastAsia" w:ascii="仿宋" w:hAnsi="仿宋" w:eastAsia="仿宋" w:cs="仿宋"/>
                <w:b w:val="0"/>
                <w:bCs/>
                <w:color w:val="000000"/>
                <w:sz w:val="28"/>
                <w:szCs w:val="28"/>
                <w:lang w:val="en-US" w:eastAsia="zh-CN"/>
              </w:rPr>
              <w:t>n（  ）。</w:t>
            </w:r>
          </w:p>
          <w:p w14:paraId="4BBF40B9">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lang w:val="en-US" w:eastAsia="zh-CN"/>
              </w:rPr>
            </w:pPr>
          </w:p>
          <w:p w14:paraId="3C27B91F">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lang w:val="en-US" w:eastAsia="zh-CN"/>
              </w:rPr>
            </w:pPr>
          </w:p>
          <w:p w14:paraId="03DA3886">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句子变换我最行</w:t>
            </w:r>
          </w:p>
          <w:p w14:paraId="3154EB08">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1.辛苦一天的人们，甜甜蜜蜜地进入梦乡。（缩写句子）</w:t>
            </w:r>
          </w:p>
          <w:p w14:paraId="1ABEA42B">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u w:val="single"/>
                <w:lang w:val="en-US" w:eastAsia="zh-CN"/>
              </w:rPr>
              <w:t xml:space="preserve">                                    </w:t>
            </w:r>
          </w:p>
          <w:p w14:paraId="51278BB6">
            <w:pPr>
              <w:keepNext w:val="0"/>
              <w:keepLines w:val="0"/>
              <w:pageBreakBefore w:val="0"/>
              <w:widowControl/>
              <w:numPr>
                <w:ilvl w:val="0"/>
                <w:numId w:val="2"/>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t>许多鲜嫩的笋，成群地从土里探出头来。</w:t>
            </w:r>
          </w:p>
          <w:p w14:paraId="37FFB55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u w:val="single"/>
                <w:lang w:val="en-US" w:eastAsia="zh-CN"/>
              </w:rPr>
              <w:t xml:space="preserve">                                    </w:t>
            </w:r>
          </w:p>
          <w:p w14:paraId="119F6C0A">
            <w:pPr>
              <w:keepNext w:val="0"/>
              <w:keepLines w:val="0"/>
              <w:pageBreakBefore w:val="0"/>
              <w:widowControl/>
              <w:numPr>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28"/>
                <w:szCs w:val="28"/>
                <w:u w:val="none"/>
                <w:lang w:val="en-US" w:eastAsia="zh-CN"/>
              </w:rPr>
            </w:pPr>
          </w:p>
        </w:tc>
        <w:tc>
          <w:tcPr>
            <w:tcW w:w="1939" w:type="dxa"/>
            <w:tcBorders>
              <w:top w:val="single" w:color="auto" w:sz="4" w:space="0"/>
              <w:left w:val="single" w:color="auto" w:sz="4" w:space="0"/>
              <w:bottom w:val="single" w:color="auto" w:sz="4" w:space="0"/>
              <w:right w:val="single" w:color="auto" w:sz="4" w:space="0"/>
            </w:tcBorders>
            <w:vAlign w:val="center"/>
          </w:tcPr>
          <w:p w14:paraId="75F821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通过朗读儿歌，再次对课文进行回顾。而且在具体的语言环境中落实了易错字的读音。书写及重点笔画的掌握，又再次对课文进行了梳理，一举两得。</w:t>
            </w:r>
          </w:p>
          <w:p w14:paraId="137CA3D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87AC43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练习缩句与拟人句赏析，掌握句式变换技巧，提升语句品读运用能力。</w:t>
            </w:r>
          </w:p>
        </w:tc>
        <w:tc>
          <w:tcPr>
            <w:tcW w:w="992" w:type="dxa"/>
            <w:tcBorders>
              <w:top w:val="single" w:color="auto" w:sz="4" w:space="0"/>
              <w:left w:val="single" w:color="auto" w:sz="4" w:space="0"/>
              <w:bottom w:val="single" w:color="auto" w:sz="4" w:space="0"/>
              <w:right w:val="single" w:color="auto" w:sz="4" w:space="0"/>
            </w:tcBorders>
            <w:vAlign w:val="center"/>
          </w:tcPr>
          <w:p w14:paraId="41CC0F0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分钟</w:t>
            </w:r>
          </w:p>
        </w:tc>
      </w:tr>
      <w:tr w14:paraId="776A0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542D1202">
            <w:pPr>
              <w:widowControl/>
              <w:rPr>
                <w:rFonts w:hint="eastAsia"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5414" w:type="dxa"/>
            <w:tcBorders>
              <w:top w:val="single" w:color="auto" w:sz="4" w:space="0"/>
              <w:left w:val="single" w:color="auto" w:sz="4" w:space="0"/>
              <w:bottom w:val="single" w:color="auto" w:sz="4" w:space="0"/>
              <w:right w:val="single" w:color="auto" w:sz="4" w:space="0"/>
            </w:tcBorders>
          </w:tcPr>
          <w:p w14:paraId="3CEC033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color w:val="000000"/>
                <w:sz w:val="28"/>
                <w:szCs w:val="28"/>
                <w:lang w:val="en-US" w:eastAsia="zh-CN"/>
              </w:rPr>
              <w:t xml:space="preserve">  </w:t>
            </w:r>
            <w:r>
              <w:rPr>
                <w:rFonts w:hint="eastAsia" w:ascii="仿宋" w:hAnsi="仿宋" w:eastAsia="仿宋" w:cs="仿宋"/>
                <w:b/>
                <w:bCs/>
                <w:color w:val="000000"/>
                <w:sz w:val="28"/>
                <w:szCs w:val="28"/>
                <w:lang w:val="en-US" w:eastAsia="zh-CN"/>
              </w:rPr>
              <w:t>书写乡村迷人景致</w:t>
            </w:r>
          </w:p>
          <w:p w14:paraId="1C97DC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冬天到了，乡下人家的景致又发生了怎么样的变化？请你围绕本课中心句，根据自己的生活经验写一写！</w:t>
            </w:r>
          </w:p>
          <w:p w14:paraId="57C9E0B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1939" w:type="dxa"/>
            <w:tcBorders>
              <w:top w:val="single" w:color="auto" w:sz="4" w:space="0"/>
              <w:left w:val="single" w:color="auto" w:sz="4" w:space="0"/>
              <w:bottom w:val="single" w:color="auto" w:sz="4" w:space="0"/>
              <w:right w:val="single" w:color="auto" w:sz="4" w:space="0"/>
            </w:tcBorders>
            <w:vAlign w:val="center"/>
          </w:tcPr>
          <w:p w14:paraId="59DEC789">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乡下人家》一课通过描写三个季节写了乡下人家的独特和迷人，也是很好的练笔范本。文中没有提及冬天，刚好成为学生练笔的契机。用关键句作为小练笔的开头，引导学生围绕一个意思写，为单元习作奠定基础。</w:t>
            </w:r>
            <w:r>
              <w:rPr>
                <w:rFonts w:hint="eastAsia" w:ascii="仿宋" w:hAnsi="仿宋" w:eastAsia="仿宋" w:cs="仿宋"/>
                <w:color w:val="000000"/>
                <w:sz w:val="28"/>
                <w:szCs w:val="28"/>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14:paraId="159E1E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分钟</w:t>
            </w:r>
          </w:p>
        </w:tc>
      </w:tr>
      <w:tr w14:paraId="21201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17" w:hRule="atLeast"/>
        </w:trPr>
        <w:tc>
          <w:tcPr>
            <w:tcW w:w="756" w:type="dxa"/>
            <w:tcBorders>
              <w:top w:val="single" w:color="auto" w:sz="4" w:space="0"/>
              <w:left w:val="single" w:color="auto" w:sz="4" w:space="0"/>
              <w:bottom w:val="single" w:color="auto" w:sz="4" w:space="0"/>
              <w:right w:val="single" w:color="auto" w:sz="4" w:space="0"/>
            </w:tcBorders>
            <w:vAlign w:val="center"/>
          </w:tcPr>
          <w:p w14:paraId="7D3AF514">
            <w:pPr>
              <w:widowControl/>
              <w:rPr>
                <w:rFonts w:hint="eastAsia" w:ascii="宋体" w:hAnsi="宋体" w:cs="宋体"/>
                <w:b/>
                <w:bCs/>
                <w:color w:val="000000"/>
                <w:sz w:val="24"/>
                <w:lang w:val="en-US" w:eastAsia="zh-CN"/>
              </w:rPr>
            </w:pPr>
          </w:p>
          <w:p w14:paraId="2E70F911">
            <w:pPr>
              <w:widowControl/>
              <w:rPr>
                <w:rFonts w:hint="eastAsia" w:ascii="宋体" w:hAnsi="宋体" w:cs="宋体"/>
                <w:b/>
                <w:bCs/>
                <w:color w:val="000000"/>
                <w:sz w:val="24"/>
                <w:lang w:val="en-US" w:eastAsia="zh-CN"/>
              </w:rPr>
            </w:pPr>
          </w:p>
          <w:p w14:paraId="0000CF21">
            <w:pPr>
              <w:widowControl/>
              <w:rPr>
                <w:rFonts w:hint="eastAsia" w:ascii="宋体" w:hAnsi="宋体" w:cs="宋体"/>
                <w:b/>
                <w:bCs/>
                <w:color w:val="000000"/>
                <w:sz w:val="24"/>
                <w:lang w:val="en-US" w:eastAsia="zh-CN"/>
              </w:rPr>
            </w:pPr>
          </w:p>
          <w:p w14:paraId="0F6DFF4E">
            <w:pPr>
              <w:widowControl/>
              <w:rPr>
                <w:rFonts w:hint="eastAsia" w:ascii="宋体" w:hAnsi="宋体" w:cs="宋体"/>
                <w:b/>
                <w:bCs/>
                <w:color w:val="000000"/>
                <w:sz w:val="24"/>
                <w:lang w:val="en-US" w:eastAsia="zh-CN"/>
              </w:rPr>
            </w:pPr>
          </w:p>
          <w:p w14:paraId="58C51ECC">
            <w:pPr>
              <w:widowControl/>
              <w:rPr>
                <w:rFonts w:hint="eastAsia" w:ascii="宋体" w:hAnsi="宋体" w:cs="宋体"/>
                <w:b/>
                <w:bCs/>
                <w:color w:val="000000"/>
                <w:sz w:val="24"/>
                <w:lang w:val="en-US" w:eastAsia="zh-CN"/>
              </w:rPr>
            </w:pPr>
            <w:r>
              <w:rPr>
                <w:rFonts w:hint="eastAsia" w:ascii="宋体" w:hAnsi="宋体" w:cs="宋体"/>
                <w:b/>
                <w:bCs/>
                <w:color w:val="000000"/>
                <w:sz w:val="24"/>
                <w:lang w:val="en-US" w:eastAsia="zh-CN"/>
              </w:rPr>
              <w:t>拓展</w:t>
            </w:r>
            <w:r>
              <w:rPr>
                <w:rFonts w:ascii="宋体" w:hAnsi="宋体" w:cs="宋体"/>
                <w:b/>
                <w:bCs/>
                <w:color w:val="000000"/>
                <w:sz w:val="24"/>
              </w:rPr>
              <w:t xml:space="preserve"> 作业</w:t>
            </w:r>
          </w:p>
          <w:p w14:paraId="4A197D5C">
            <w:pPr>
              <w:widowControl/>
              <w:rPr>
                <w:rFonts w:hint="eastAsia" w:ascii="宋体" w:hAnsi="宋体" w:cs="宋体"/>
                <w:b/>
                <w:bCs/>
                <w:color w:val="000000"/>
                <w:sz w:val="24"/>
                <w:lang w:val="en-US" w:eastAsia="zh-CN"/>
              </w:rPr>
            </w:pPr>
          </w:p>
          <w:p w14:paraId="6B9D9260">
            <w:pPr>
              <w:widowControl/>
              <w:rPr>
                <w:rFonts w:hint="default" w:ascii="宋体" w:hAnsi="宋体" w:cs="宋体"/>
                <w:b/>
                <w:bCs/>
                <w:color w:val="000000"/>
                <w:sz w:val="24"/>
                <w:lang w:val="en-US" w:eastAsia="zh-CN"/>
              </w:rPr>
            </w:pPr>
          </w:p>
          <w:p w14:paraId="49FF33CA">
            <w:pPr>
              <w:widowControl/>
              <w:rPr>
                <w:rFonts w:hint="default" w:ascii="宋体" w:hAnsi="宋体" w:cs="宋体"/>
                <w:b/>
                <w:bCs/>
                <w:color w:val="000000"/>
                <w:sz w:val="24"/>
                <w:lang w:val="en-US" w:eastAsia="zh-CN"/>
              </w:rPr>
            </w:pPr>
          </w:p>
        </w:tc>
        <w:tc>
          <w:tcPr>
            <w:tcW w:w="5414" w:type="dxa"/>
            <w:tcBorders>
              <w:top w:val="single" w:color="auto" w:sz="4" w:space="0"/>
              <w:left w:val="single" w:color="auto" w:sz="4" w:space="0"/>
              <w:bottom w:val="single" w:color="auto" w:sz="4" w:space="0"/>
              <w:right w:val="single" w:color="auto" w:sz="4" w:space="0"/>
            </w:tcBorders>
          </w:tcPr>
          <w:p w14:paraId="70251AA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实践打卡，寻访身边乡村，记录一处景致</w:t>
            </w:r>
          </w:p>
          <w:p w14:paraId="7036D00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_____________________________________________________________________________________________________________________________________________________________________________________________________________________________</w:t>
            </w:r>
          </w:p>
        </w:tc>
        <w:tc>
          <w:tcPr>
            <w:tcW w:w="1939" w:type="dxa"/>
            <w:tcBorders>
              <w:top w:val="single" w:color="auto" w:sz="4" w:space="0"/>
              <w:left w:val="single" w:color="auto" w:sz="4" w:space="0"/>
              <w:bottom w:val="single" w:color="auto" w:sz="4" w:space="0"/>
              <w:right w:val="single" w:color="auto" w:sz="4" w:space="0"/>
            </w:tcBorders>
            <w:vAlign w:val="center"/>
          </w:tcPr>
          <w:p w14:paraId="1641498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b w:val="0"/>
                <w:bCs w:val="0"/>
                <w:color w:val="000000"/>
                <w:sz w:val="28"/>
                <w:szCs w:val="28"/>
                <w:lang w:val="en-US" w:eastAsia="zh-CN"/>
              </w:rPr>
              <w:t>联结文本与生活，实地观察体验，感受真实乡村独有的恬静之美。</w:t>
            </w:r>
          </w:p>
        </w:tc>
        <w:tc>
          <w:tcPr>
            <w:tcW w:w="992" w:type="dxa"/>
            <w:tcBorders>
              <w:top w:val="single" w:color="auto" w:sz="4" w:space="0"/>
              <w:left w:val="single" w:color="auto" w:sz="4" w:space="0"/>
              <w:bottom w:val="single" w:color="auto" w:sz="4" w:space="0"/>
              <w:right w:val="single" w:color="auto" w:sz="4" w:space="0"/>
            </w:tcBorders>
            <w:vAlign w:val="center"/>
          </w:tcPr>
          <w:p w14:paraId="1093B15E">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12分钟</w:t>
            </w:r>
          </w:p>
        </w:tc>
      </w:tr>
    </w:tbl>
    <w:p w14:paraId="160E60FE">
      <w:pPr>
        <w:rPr>
          <w:rFonts w:ascii="宋体" w:hAnsi="宋体"/>
          <w:color w:val="000000"/>
          <w:sz w:val="24"/>
        </w:rPr>
      </w:pPr>
    </w:p>
    <w:p w14:paraId="03FF84DC">
      <w:pPr>
        <w:jc w:val="center"/>
        <w:rPr>
          <w:rFonts w:hint="eastAsia"/>
          <w:b/>
          <w:sz w:val="32"/>
          <w:szCs w:val="32"/>
        </w:rPr>
      </w:pPr>
    </w:p>
    <w:p w14:paraId="560A58B3">
      <w:pPr>
        <w:jc w:val="center"/>
        <w:rPr>
          <w:rFonts w:hint="eastAsia"/>
          <w:b/>
          <w:sz w:val="32"/>
          <w:szCs w:val="32"/>
        </w:rPr>
      </w:pPr>
    </w:p>
    <w:p w14:paraId="78397A2E">
      <w:pPr>
        <w:jc w:val="center"/>
        <w:rPr>
          <w:rFonts w:hint="eastAsia"/>
          <w:b/>
          <w:sz w:val="32"/>
          <w:szCs w:val="32"/>
        </w:rPr>
      </w:pPr>
    </w:p>
    <w:p w14:paraId="1950A032">
      <w:pPr>
        <w:jc w:val="center"/>
        <w:rPr>
          <w:b/>
          <w:sz w:val="32"/>
          <w:szCs w:val="32"/>
        </w:rPr>
      </w:pPr>
      <w:r>
        <w:rPr>
          <w:rFonts w:hint="eastAsia"/>
          <w:b/>
          <w:sz w:val="32"/>
          <w:szCs w:val="32"/>
        </w:rPr>
        <w:t>作 业 评 价 标 准</w:t>
      </w:r>
    </w:p>
    <w:tbl>
      <w:tblPr>
        <w:tblStyle w:val="6"/>
        <w:tblW w:w="906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47"/>
        <w:gridCol w:w="3930"/>
      </w:tblGrid>
      <w:tr w14:paraId="73353F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51043939">
            <w:pPr>
              <w:jc w:val="center"/>
              <w:rPr>
                <w:b/>
                <w:sz w:val="28"/>
                <w:szCs w:val="28"/>
              </w:rPr>
            </w:pPr>
            <w:r>
              <w:rPr>
                <w:rFonts w:hint="eastAsia"/>
                <w:b/>
                <w:sz w:val="28"/>
                <w:szCs w:val="28"/>
              </w:rPr>
              <w:t>评价项目</w:t>
            </w:r>
          </w:p>
        </w:tc>
        <w:tc>
          <w:tcPr>
            <w:tcW w:w="3747" w:type="dxa"/>
          </w:tcPr>
          <w:p w14:paraId="01DC2445">
            <w:pPr>
              <w:jc w:val="center"/>
              <w:rPr>
                <w:b/>
                <w:sz w:val="28"/>
                <w:szCs w:val="28"/>
              </w:rPr>
            </w:pPr>
            <w:r>
              <w:rPr>
                <w:rFonts w:hint="eastAsia"/>
                <w:b/>
                <w:sz w:val="28"/>
                <w:szCs w:val="28"/>
              </w:rPr>
              <w:t>评价标准</w:t>
            </w:r>
          </w:p>
        </w:tc>
        <w:tc>
          <w:tcPr>
            <w:tcW w:w="3930" w:type="dxa"/>
          </w:tcPr>
          <w:p w14:paraId="2200E655">
            <w:pPr>
              <w:jc w:val="center"/>
              <w:rPr>
                <w:b/>
                <w:sz w:val="28"/>
                <w:szCs w:val="28"/>
              </w:rPr>
            </w:pPr>
            <w:r>
              <w:rPr>
                <w:rFonts w:hint="eastAsia"/>
                <w:b/>
                <w:sz w:val="28"/>
                <w:szCs w:val="28"/>
              </w:rPr>
              <w:t>师评</w:t>
            </w:r>
          </w:p>
        </w:tc>
      </w:tr>
      <w:tr w14:paraId="27514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6440D0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47" w:type="dxa"/>
            <w:vAlign w:val="center"/>
          </w:tcPr>
          <w:p w14:paraId="3C409B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0CD3A3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30" w:type="dxa"/>
            <w:vAlign w:val="center"/>
          </w:tcPr>
          <w:p w14:paraId="15E19C38">
            <w:pPr>
              <w:jc w:val="center"/>
              <w:rPr>
                <w:rFonts w:ascii="宋体" w:hAnsi="宋体" w:cs="宋体"/>
                <w:color w:val="000000"/>
                <w:sz w:val="24"/>
              </w:rPr>
            </w:pPr>
            <w:r>
              <w:rPr>
                <w:rFonts w:ascii="Calibri" w:hAnsi="Calibri" w:cs="Times New Roman"/>
                <w:color w:val="000000"/>
                <w:sz w:val="24"/>
              </w:rPr>
              <w:pict>
                <v:shape id="_x0000_s2101" o:spid="_x0000_s2101" o:spt="100" style="position:absolute;left:0pt;margin-left:30.45pt;margin-top:20.8pt;height:17.25pt;width:18.75pt;z-index:25167564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55131CA">
                        <w:pPr>
                          <w:jc w:val="center"/>
                        </w:pPr>
                      </w:p>
                    </w:txbxContent>
                  </v:textbox>
                </v:shape>
              </w:pict>
            </w:r>
            <w:r>
              <w:rPr>
                <w:rFonts w:ascii="Calibri" w:hAnsi="Calibri" w:cs="Times New Roman"/>
                <w:color w:val="000000"/>
                <w:sz w:val="24"/>
              </w:rPr>
              <w:pict>
                <v:shape id="_x0000_s2102" o:spid="_x0000_s2102" o:spt="100" style="position:absolute;left:0pt;margin-left:6pt;margin-top:20.65pt;height:17.25pt;width:18.75pt;z-index:25167667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8638BE1">
                        <w:pPr>
                          <w:jc w:val="center"/>
                        </w:pPr>
                      </w:p>
                    </w:txbxContent>
                  </v:textbox>
                </v:shape>
              </w:pict>
            </w:r>
            <w:r>
              <w:rPr>
                <w:rFonts w:ascii="Calibri" w:hAnsi="Calibri" w:cs="Times New Roman"/>
                <w:color w:val="000000"/>
                <w:sz w:val="24"/>
              </w:rPr>
              <w:pict>
                <v:shape id="_x0000_s2103" o:spid="_x0000_s2103" o:spt="100" style="position:absolute;left:0pt;margin-left:55.95pt;margin-top:20.95pt;height:17.25pt;width:18.75pt;z-index:25167769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C3327D0">
                        <w:pPr>
                          <w:jc w:val="center"/>
                        </w:pPr>
                      </w:p>
                    </w:txbxContent>
                  </v:textbox>
                </v:shape>
              </w:pict>
            </w:r>
          </w:p>
        </w:tc>
      </w:tr>
      <w:tr w14:paraId="132584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0A1EC4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47" w:type="dxa"/>
            <w:vAlign w:val="center"/>
          </w:tcPr>
          <w:p w14:paraId="108FBF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930" w:type="dxa"/>
            <w:vAlign w:val="center"/>
          </w:tcPr>
          <w:p w14:paraId="0FCF66BE">
            <w:pPr>
              <w:jc w:val="center"/>
              <w:rPr>
                <w:rFonts w:ascii="宋体" w:hAnsi="宋体" w:cs="宋体"/>
                <w:color w:val="000000"/>
                <w:sz w:val="24"/>
              </w:rPr>
            </w:pPr>
            <w:r>
              <w:rPr>
                <w:rFonts w:ascii="Calibri" w:hAnsi="Calibri" w:cs="Times New Roman"/>
                <w:color w:val="000000"/>
                <w:sz w:val="24"/>
              </w:rPr>
              <w:pict>
                <v:shape id="_x0000_s2119" o:spid="_x0000_s2119" o:spt="100" style="position:absolute;left:0pt;margin-left:31.05pt;margin-top:15.5pt;height:17.25pt;width:18.75pt;z-index:25166950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50BFBC5">
                        <w:pPr>
                          <w:jc w:val="center"/>
                        </w:pPr>
                      </w:p>
                    </w:txbxContent>
                  </v:textbox>
                </v:shape>
              </w:pict>
            </w:r>
            <w:r>
              <w:rPr>
                <w:rFonts w:ascii="Calibri" w:hAnsi="Calibri" w:cs="Times New Roman"/>
                <w:color w:val="000000"/>
                <w:sz w:val="24"/>
              </w:rPr>
              <w:pict>
                <v:shape id="_x0000_s2120" o:spid="_x0000_s2120" o:spt="100" style="position:absolute;left:0pt;margin-left:6.6pt;margin-top:15.35pt;height:17.25pt;width:18.75pt;z-index:25167052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6DE2BB1">
                        <w:pPr>
                          <w:jc w:val="center"/>
                        </w:pPr>
                      </w:p>
                    </w:txbxContent>
                  </v:textbox>
                </v:shape>
              </w:pict>
            </w:r>
            <w:r>
              <w:rPr>
                <w:rFonts w:ascii="Calibri" w:hAnsi="Calibri" w:cs="Times New Roman"/>
                <w:color w:val="000000"/>
                <w:sz w:val="24"/>
              </w:rPr>
              <w:pict>
                <v:shape id="_x0000_s2121" o:spid="_x0000_s2121" o:spt="100" style="position:absolute;left:0pt;margin-left:56.55pt;margin-top:15.65pt;height:17.25pt;width:18.75pt;z-index:25167155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2B7A6E9">
                        <w:pPr>
                          <w:jc w:val="center"/>
                        </w:pPr>
                      </w:p>
                    </w:txbxContent>
                  </v:textbox>
                </v:shape>
              </w:pict>
            </w:r>
          </w:p>
        </w:tc>
      </w:tr>
      <w:tr w14:paraId="4737A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68EE84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情感真挚</w:t>
            </w:r>
          </w:p>
        </w:tc>
        <w:tc>
          <w:tcPr>
            <w:tcW w:w="3747" w:type="dxa"/>
            <w:vAlign w:val="center"/>
          </w:tcPr>
          <w:p w14:paraId="073594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小练笔中能表达自己内心最真实的想法</w:t>
            </w:r>
            <w:r>
              <w:rPr>
                <w:rFonts w:hint="eastAsia" w:ascii="仿宋" w:hAnsi="仿宋" w:eastAsia="仿宋" w:cs="仿宋"/>
                <w:color w:val="000000"/>
                <w:sz w:val="28"/>
                <w:szCs w:val="28"/>
              </w:rPr>
              <w:t>。</w:t>
            </w:r>
          </w:p>
        </w:tc>
        <w:tc>
          <w:tcPr>
            <w:tcW w:w="3930" w:type="dxa"/>
            <w:vAlign w:val="center"/>
          </w:tcPr>
          <w:p w14:paraId="6BF61E01">
            <w:pPr>
              <w:jc w:val="center"/>
              <w:rPr>
                <w:rFonts w:ascii="宋体" w:hAnsi="宋体" w:cs="宋体"/>
                <w:color w:val="000000"/>
                <w:sz w:val="24"/>
              </w:rPr>
            </w:pPr>
            <w:r>
              <w:rPr>
                <w:rFonts w:ascii="Calibri" w:hAnsi="Calibri" w:cs="Times New Roman"/>
                <w:color w:val="000000"/>
                <w:sz w:val="24"/>
              </w:rPr>
              <w:pict>
                <v:shape id="_x0000_s2137" o:spid="_x0000_s2137" o:spt="100" style="position:absolute;left:0pt;margin-left:30.45pt;margin-top:20.8pt;height:17.25pt;width:18.75pt;z-index:25167257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0BE6EA5">
                        <w:pPr>
                          <w:jc w:val="center"/>
                        </w:pPr>
                      </w:p>
                    </w:txbxContent>
                  </v:textbox>
                </v:shape>
              </w:pict>
            </w:r>
            <w:r>
              <w:rPr>
                <w:rFonts w:ascii="Calibri" w:hAnsi="Calibri" w:cs="Times New Roman"/>
                <w:color w:val="000000"/>
                <w:sz w:val="24"/>
              </w:rPr>
              <w:pict>
                <v:shape id="_x0000_s2138" o:spid="_x0000_s2138" o:spt="100" style="position:absolute;left:0pt;margin-left:6pt;margin-top:20.65pt;height:17.25pt;width:18.75pt;z-index:25167360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626212">
                        <w:pPr>
                          <w:jc w:val="center"/>
                        </w:pPr>
                      </w:p>
                    </w:txbxContent>
                  </v:textbox>
                </v:shape>
              </w:pict>
            </w:r>
            <w:r>
              <w:rPr>
                <w:rFonts w:ascii="Calibri" w:hAnsi="Calibri" w:cs="Times New Roman"/>
                <w:color w:val="000000"/>
                <w:sz w:val="24"/>
              </w:rPr>
              <w:pict>
                <v:shape id="_x0000_s2139" o:spid="_x0000_s2139" o:spt="100" style="position:absolute;left:0pt;margin-left:55.95pt;margin-top:20.95pt;height:17.25pt;width:18.75pt;z-index:25167462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C81588">
                        <w:pPr>
                          <w:jc w:val="center"/>
                        </w:pPr>
                      </w:p>
                    </w:txbxContent>
                  </v:textbox>
                </v:shape>
              </w:pict>
            </w:r>
          </w:p>
        </w:tc>
      </w:tr>
    </w:tbl>
    <w:p w14:paraId="5C493980">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399"/>
        <w:gridCol w:w="1954"/>
        <w:gridCol w:w="992"/>
      </w:tblGrid>
      <w:tr w14:paraId="50CF9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101" w:type="dxa"/>
            <w:gridSpan w:val="4"/>
            <w:tcBorders>
              <w:top w:val="single" w:color="auto" w:sz="4" w:space="0"/>
              <w:left w:val="single" w:color="auto" w:sz="4" w:space="0"/>
              <w:bottom w:val="single" w:color="auto" w:sz="4" w:space="0"/>
            </w:tcBorders>
            <w:vAlign w:val="center"/>
          </w:tcPr>
          <w:p w14:paraId="0298856C">
            <w:pPr>
              <w:widowControl/>
              <w:ind w:firstLine="3373" w:firstLineChars="1200"/>
              <w:jc w:val="both"/>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3. 《天窗》</w:t>
            </w:r>
          </w:p>
        </w:tc>
      </w:tr>
      <w:tr w14:paraId="364D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56" w:type="dxa"/>
            <w:tcBorders>
              <w:top w:val="single" w:color="auto" w:sz="4" w:space="0"/>
              <w:left w:val="single" w:color="auto" w:sz="4" w:space="0"/>
              <w:bottom w:val="single" w:color="auto" w:sz="4" w:space="0"/>
              <w:right w:val="single" w:color="auto" w:sz="4" w:space="0"/>
            </w:tcBorders>
            <w:vAlign w:val="center"/>
          </w:tcPr>
          <w:p w14:paraId="3CB08665">
            <w:pPr>
              <w:widowControl/>
              <w:rPr>
                <w:rFonts w:ascii="宋体" w:hAnsi="宋体" w:cs="宋体"/>
                <w:b/>
                <w:bCs/>
                <w:color w:val="000000"/>
                <w:sz w:val="24"/>
              </w:rPr>
            </w:pPr>
            <w:r>
              <w:rPr>
                <w:rFonts w:ascii="宋体" w:hAnsi="宋体" w:cs="宋体"/>
                <w:b/>
                <w:bCs/>
                <w:color w:val="000000"/>
                <w:sz w:val="24"/>
              </w:rPr>
              <w:t>作业</w:t>
            </w:r>
          </w:p>
          <w:p w14:paraId="2AFAA380">
            <w:pPr>
              <w:widowControl/>
              <w:rPr>
                <w:rFonts w:ascii="宋体" w:hAnsi="宋体" w:cs="宋体"/>
                <w:b/>
                <w:bCs/>
                <w:color w:val="000000"/>
                <w:sz w:val="24"/>
              </w:rPr>
            </w:pPr>
            <w:r>
              <w:rPr>
                <w:rFonts w:ascii="宋体" w:hAnsi="宋体" w:cs="宋体"/>
                <w:b/>
                <w:bCs/>
                <w:color w:val="000000"/>
                <w:sz w:val="24"/>
              </w:rPr>
              <w:t xml:space="preserve">层次 </w:t>
            </w:r>
          </w:p>
        </w:tc>
        <w:tc>
          <w:tcPr>
            <w:tcW w:w="5399" w:type="dxa"/>
            <w:tcBorders>
              <w:top w:val="single" w:color="auto" w:sz="4" w:space="0"/>
              <w:left w:val="single" w:color="auto" w:sz="4" w:space="0"/>
              <w:bottom w:val="single" w:color="auto" w:sz="4" w:space="0"/>
              <w:right w:val="single" w:color="auto" w:sz="4" w:space="0"/>
            </w:tcBorders>
            <w:vAlign w:val="center"/>
          </w:tcPr>
          <w:p w14:paraId="34140BA0">
            <w:pPr>
              <w:widowControl/>
              <w:jc w:val="center"/>
              <w:rPr>
                <w:rFonts w:ascii="宋体" w:hAnsi="宋体" w:cs="宋体"/>
                <w:b/>
                <w:bCs/>
                <w:color w:val="000000"/>
                <w:sz w:val="24"/>
              </w:rPr>
            </w:pPr>
            <w:r>
              <w:rPr>
                <w:rFonts w:ascii="宋体" w:hAnsi="宋体" w:cs="宋体"/>
                <w:b/>
                <w:bCs/>
                <w:color w:val="000000"/>
                <w:sz w:val="24"/>
              </w:rPr>
              <w:t xml:space="preserve">作业内容 </w:t>
            </w:r>
          </w:p>
        </w:tc>
        <w:tc>
          <w:tcPr>
            <w:tcW w:w="1954" w:type="dxa"/>
            <w:tcBorders>
              <w:top w:val="single" w:color="auto" w:sz="4" w:space="0"/>
              <w:left w:val="single" w:color="auto" w:sz="4" w:space="0"/>
              <w:bottom w:val="single" w:color="auto" w:sz="4" w:space="0"/>
              <w:right w:val="single" w:color="auto" w:sz="4" w:space="0"/>
            </w:tcBorders>
            <w:vAlign w:val="center"/>
          </w:tcPr>
          <w:p w14:paraId="4D3EEE92">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5E77E997">
            <w:pPr>
              <w:widowControl/>
              <w:rPr>
                <w:rFonts w:ascii="宋体" w:hAnsi="宋体" w:cs="宋体"/>
                <w:b/>
                <w:bCs/>
                <w:color w:val="000000"/>
                <w:sz w:val="24"/>
              </w:rPr>
            </w:pPr>
            <w:r>
              <w:rPr>
                <w:rFonts w:ascii="宋体" w:hAnsi="宋体" w:cs="宋体"/>
                <w:b/>
                <w:bCs/>
                <w:color w:val="000000"/>
                <w:sz w:val="24"/>
              </w:rPr>
              <w:t>时 长</w:t>
            </w:r>
          </w:p>
        </w:tc>
      </w:tr>
      <w:tr w14:paraId="78A4D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40" w:hRule="atLeast"/>
        </w:trPr>
        <w:tc>
          <w:tcPr>
            <w:tcW w:w="756" w:type="dxa"/>
            <w:tcBorders>
              <w:top w:val="single" w:color="auto" w:sz="4" w:space="0"/>
              <w:left w:val="single" w:color="auto" w:sz="4" w:space="0"/>
              <w:bottom w:val="single" w:color="auto" w:sz="4" w:space="0"/>
              <w:right w:val="single" w:color="auto" w:sz="4" w:space="0"/>
            </w:tcBorders>
            <w:vAlign w:val="center"/>
          </w:tcPr>
          <w:p w14:paraId="408A9AE1">
            <w:pPr>
              <w:widowControl/>
              <w:rPr>
                <w:rFonts w:hint="default" w:ascii="宋体" w:hAnsi="宋体" w:cs="宋体"/>
                <w:b/>
                <w:bCs/>
                <w:color w:val="000000"/>
                <w:sz w:val="24"/>
                <w:lang w:val="en-US" w:eastAsia="zh-CN"/>
              </w:rPr>
            </w:pPr>
            <w:r>
              <w:rPr>
                <w:rFonts w:hint="eastAsia" w:ascii="宋体" w:hAnsi="宋体" w:cs="宋体"/>
                <w:b/>
                <w:bCs/>
                <w:color w:val="000000"/>
                <w:sz w:val="24"/>
                <w:lang w:val="en-US" w:eastAsia="zh-CN"/>
              </w:rPr>
              <w:t>预习作业</w:t>
            </w:r>
          </w:p>
        </w:tc>
        <w:tc>
          <w:tcPr>
            <w:tcW w:w="5399" w:type="dxa"/>
            <w:tcBorders>
              <w:top w:val="single" w:color="auto" w:sz="4" w:space="0"/>
              <w:left w:val="single" w:color="auto" w:sz="4" w:space="0"/>
              <w:bottom w:val="single" w:color="auto" w:sz="4" w:space="0"/>
              <w:right w:val="single" w:color="auto" w:sz="4" w:space="0"/>
            </w:tcBorders>
            <w:vAlign w:val="center"/>
          </w:tcPr>
          <w:p w14:paraId="4A175DDF">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读课文，认真思考，填一填。</w:t>
            </w:r>
          </w:p>
          <w:p w14:paraId="77A8F10A">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(1)乡下人在屋顶开一个小方洞，装一块玻璃，叫作“</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u w:val="none"/>
                <w:lang w:val="en-US" w:eastAsia="zh-CN"/>
              </w:rPr>
              <w:t>”。</w:t>
            </w:r>
          </w:p>
          <w:p w14:paraId="4ECAA2F3">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(2)课文的作者是</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lang w:val="en-US" w:eastAsia="zh-CN"/>
              </w:rPr>
              <w:t>。文中</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lang w:val="en-US" w:eastAsia="zh-CN"/>
              </w:rPr>
              <w:t>次提到小小的天窗是孩子们“唯一的慰藉”。</w:t>
            </w:r>
          </w:p>
        </w:tc>
        <w:tc>
          <w:tcPr>
            <w:tcW w:w="1954" w:type="dxa"/>
            <w:tcBorders>
              <w:top w:val="single" w:color="auto" w:sz="4" w:space="0"/>
              <w:left w:val="single" w:color="auto" w:sz="4" w:space="0"/>
              <w:bottom w:val="single" w:color="auto" w:sz="4" w:space="0"/>
              <w:right w:val="single" w:color="auto" w:sz="4" w:space="0"/>
            </w:tcBorders>
            <w:vAlign w:val="center"/>
          </w:tcPr>
          <w:p w14:paraId="7B2A144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梳理课文基础知识点，把握核心词句，初步理解天窗慰藉孩童的主旨。</w:t>
            </w:r>
          </w:p>
        </w:tc>
        <w:tc>
          <w:tcPr>
            <w:tcW w:w="992" w:type="dxa"/>
            <w:tcBorders>
              <w:top w:val="single" w:color="auto" w:sz="4" w:space="0"/>
              <w:left w:val="single" w:color="auto" w:sz="4" w:space="0"/>
              <w:bottom w:val="single" w:color="auto" w:sz="4" w:space="0"/>
              <w:right w:val="single" w:color="auto" w:sz="4" w:space="0"/>
            </w:tcBorders>
            <w:vAlign w:val="center"/>
          </w:tcPr>
          <w:p w14:paraId="2E79025B">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11B63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0" w:hRule="atLeast"/>
        </w:trPr>
        <w:tc>
          <w:tcPr>
            <w:tcW w:w="756" w:type="dxa"/>
            <w:tcBorders>
              <w:top w:val="single" w:color="auto" w:sz="4" w:space="0"/>
              <w:left w:val="single" w:color="auto" w:sz="4" w:space="0"/>
              <w:bottom w:val="single" w:color="auto" w:sz="4" w:space="0"/>
              <w:right w:val="single" w:color="auto" w:sz="4" w:space="0"/>
            </w:tcBorders>
            <w:vAlign w:val="center"/>
          </w:tcPr>
          <w:p w14:paraId="4836F230">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399" w:type="dxa"/>
            <w:tcBorders>
              <w:top w:val="single" w:color="auto" w:sz="4" w:space="0"/>
              <w:left w:val="single" w:color="auto" w:sz="4" w:space="0"/>
              <w:bottom w:val="single" w:color="auto" w:sz="4" w:space="0"/>
              <w:right w:val="single" w:color="auto" w:sz="4" w:space="0"/>
            </w:tcBorders>
            <w:vAlign w:val="top"/>
          </w:tcPr>
          <w:p w14:paraId="05D9820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我来写一写</w:t>
            </w:r>
          </w:p>
          <w:p w14:paraId="1DA5CF9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小小的天窗wèijiè（  ）着孩子幼小的心灵，繁星闪shu</w:t>
            </w:r>
            <w:r>
              <w:rPr>
                <w:rFonts w:hint="eastAsia" w:ascii="宋体" w:hAnsi="宋体" w:eastAsia="宋体" w:cs="宋体"/>
                <w:b w:val="0"/>
                <w:bCs w:val="0"/>
                <w:color w:val="000000"/>
                <w:sz w:val="28"/>
                <w:szCs w:val="28"/>
                <w:lang w:val="en-US" w:eastAsia="zh-CN"/>
              </w:rPr>
              <w:t>ò</w:t>
            </w:r>
            <w:r>
              <w:rPr>
                <w:rFonts w:hint="eastAsia" w:ascii="仿宋" w:hAnsi="仿宋" w:eastAsia="仿宋" w:cs="仿宋"/>
                <w:b w:val="0"/>
                <w:bCs w:val="0"/>
                <w:color w:val="000000"/>
                <w:sz w:val="28"/>
                <w:szCs w:val="28"/>
                <w:lang w:val="en-US" w:eastAsia="zh-CN"/>
              </w:rPr>
              <w:t>（  ）的夜空里，天窗上掠过的黑影会让你联想到b</w:t>
            </w:r>
            <w:r>
              <w:rPr>
                <w:rFonts w:hint="eastAsia" w:ascii="宋体" w:hAnsi="宋体" w:eastAsia="宋体" w:cs="宋体"/>
                <w:b w:val="0"/>
                <w:bCs w:val="0"/>
                <w:color w:val="000000"/>
                <w:sz w:val="28"/>
                <w:szCs w:val="28"/>
                <w:lang w:val="en-US" w:eastAsia="zh-CN"/>
              </w:rPr>
              <w:t>à</w:t>
            </w:r>
            <w:r>
              <w:rPr>
                <w:rFonts w:hint="eastAsia" w:ascii="仿宋" w:hAnsi="仿宋" w:eastAsia="仿宋" w:cs="仿宋"/>
                <w:b w:val="0"/>
                <w:bCs w:val="0"/>
                <w:color w:val="000000"/>
                <w:sz w:val="28"/>
                <w:szCs w:val="28"/>
                <w:lang w:val="en-US" w:eastAsia="zh-CN"/>
              </w:rPr>
              <w:t>（  ）气的猫头y</w:t>
            </w:r>
            <w:r>
              <w:rPr>
                <w:rFonts w:hint="eastAsia" w:ascii="宋体" w:hAnsi="宋体" w:eastAsia="宋体" w:cs="宋体"/>
                <w:b w:val="0"/>
                <w:bCs w:val="0"/>
                <w:color w:val="000000"/>
                <w:sz w:val="28"/>
                <w:szCs w:val="28"/>
                <w:lang w:val="en-US" w:eastAsia="zh-CN"/>
              </w:rPr>
              <w:t>ī</w:t>
            </w:r>
            <w:r>
              <w:rPr>
                <w:rFonts w:hint="eastAsia" w:ascii="仿宋" w:hAnsi="仿宋" w:eastAsia="仿宋" w:cs="仿宋"/>
                <w:b w:val="0"/>
                <w:bCs w:val="0"/>
                <w:color w:val="000000"/>
                <w:sz w:val="28"/>
                <w:szCs w:val="28"/>
                <w:lang w:val="en-US" w:eastAsia="zh-CN"/>
              </w:rPr>
              <w:t>ng（  ），灰色的bi</w:t>
            </w:r>
            <w:r>
              <w:rPr>
                <w:rFonts w:hint="eastAsia" w:ascii="宋体" w:hAnsi="宋体" w:eastAsia="宋体" w:cs="宋体"/>
                <w:b w:val="0"/>
                <w:bCs w:val="0"/>
                <w:color w:val="000000"/>
                <w:sz w:val="28"/>
                <w:szCs w:val="28"/>
                <w:lang w:val="en-US" w:eastAsia="zh-CN"/>
              </w:rPr>
              <w:t>ā</w:t>
            </w:r>
            <w:r>
              <w:rPr>
                <w:rFonts w:hint="eastAsia" w:ascii="仿宋" w:hAnsi="仿宋" w:eastAsia="仿宋" w:cs="仿宋"/>
                <w:b w:val="0"/>
                <w:bCs w:val="0"/>
                <w:color w:val="000000"/>
                <w:sz w:val="28"/>
                <w:szCs w:val="28"/>
                <w:lang w:val="en-US" w:eastAsia="zh-CN"/>
              </w:rPr>
              <w:t>nf</w:t>
            </w:r>
            <w:r>
              <w:rPr>
                <w:rFonts w:hint="eastAsia" w:ascii="宋体" w:hAnsi="宋体" w:eastAsia="宋体" w:cs="宋体"/>
                <w:b w:val="0"/>
                <w:bCs w:val="0"/>
                <w:color w:val="000000"/>
                <w:sz w:val="28"/>
                <w:szCs w:val="28"/>
                <w:lang w:val="en-US" w:eastAsia="zh-CN"/>
              </w:rPr>
              <w:t>ú</w:t>
            </w:r>
            <w:r>
              <w:rPr>
                <w:rFonts w:hint="eastAsia" w:ascii="仿宋" w:hAnsi="仿宋" w:eastAsia="仿宋" w:cs="仿宋"/>
                <w:b w:val="0"/>
                <w:bCs w:val="0"/>
                <w:color w:val="000000"/>
                <w:sz w:val="28"/>
                <w:szCs w:val="28"/>
                <w:lang w:val="en-US" w:eastAsia="zh-CN"/>
              </w:rPr>
              <w:t>（  ）</w:t>
            </w:r>
            <w:r>
              <w:rPr>
                <w:rFonts w:hint="default" w:ascii="Arial" w:hAnsi="Arial" w:eastAsia="仿宋" w:cs="Arial"/>
                <w:b w:val="0"/>
                <w:bCs w:val="0"/>
                <w:color w:val="000000"/>
                <w:sz w:val="28"/>
                <w:szCs w:val="28"/>
                <w:lang w:val="en-US" w:eastAsia="zh-CN"/>
              </w:rPr>
              <w:t>……</w:t>
            </w:r>
            <w:r>
              <w:rPr>
                <w:rFonts w:hint="eastAsia" w:ascii="仿宋" w:hAnsi="仿宋" w:eastAsia="仿宋" w:cs="仿宋"/>
                <w:b w:val="0"/>
                <w:bCs w:val="0"/>
                <w:color w:val="000000"/>
                <w:sz w:val="28"/>
                <w:szCs w:val="28"/>
                <w:lang w:val="en-US" w:eastAsia="zh-CN"/>
              </w:rPr>
              <w:t>如同在沙t</w:t>
            </w:r>
            <w:r>
              <w:rPr>
                <w:rFonts w:hint="eastAsia" w:ascii="宋体" w:hAnsi="宋体" w:eastAsia="宋体" w:cs="宋体"/>
                <w:b w:val="0"/>
                <w:bCs w:val="0"/>
                <w:color w:val="000000"/>
                <w:sz w:val="28"/>
                <w:szCs w:val="28"/>
                <w:lang w:val="en-US" w:eastAsia="zh-CN"/>
              </w:rPr>
              <w:t>ā</w:t>
            </w:r>
            <w:r>
              <w:rPr>
                <w:rFonts w:hint="eastAsia" w:ascii="仿宋" w:hAnsi="仿宋" w:eastAsia="仿宋" w:cs="仿宋"/>
                <w:b w:val="0"/>
                <w:bCs w:val="0"/>
                <w:color w:val="000000"/>
                <w:sz w:val="28"/>
                <w:szCs w:val="28"/>
                <w:lang w:val="en-US" w:eastAsia="zh-CN"/>
              </w:rPr>
              <w:t>n（  ）上的zh</w:t>
            </w:r>
            <w:r>
              <w:rPr>
                <w:rFonts w:hint="eastAsia" w:ascii="宋体" w:hAnsi="宋体" w:eastAsia="宋体" w:cs="宋体"/>
                <w:b w:val="0"/>
                <w:bCs w:val="0"/>
                <w:color w:val="000000"/>
                <w:sz w:val="28"/>
                <w:szCs w:val="28"/>
                <w:lang w:val="en-US" w:eastAsia="zh-CN"/>
              </w:rPr>
              <w:t>à</w:t>
            </w:r>
            <w:r>
              <w:rPr>
                <w:rFonts w:hint="eastAsia" w:ascii="仿宋" w:hAnsi="仿宋" w:eastAsia="仿宋" w:cs="仿宋"/>
                <w:b w:val="0"/>
                <w:bCs w:val="0"/>
                <w:color w:val="000000"/>
                <w:sz w:val="28"/>
                <w:szCs w:val="28"/>
                <w:lang w:val="en-US" w:eastAsia="zh-CN"/>
              </w:rPr>
              <w:t>ng（  ）</w:t>
            </w:r>
          </w:p>
          <w:p w14:paraId="322C1559">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篷里仰望美丽神奇的夜空，令人浮想联翩。</w:t>
            </w:r>
          </w:p>
          <w:p w14:paraId="33517631">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1B0DB93A">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40DD7926">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1EDE53E1">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680977EE">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000000"/>
                <w:sz w:val="28"/>
                <w:szCs w:val="28"/>
                <w:lang w:val="en-US" w:eastAsia="zh-CN"/>
              </w:rPr>
            </w:pPr>
          </w:p>
          <w:p w14:paraId="3D6AAA78">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color w:val="000000"/>
                <w:sz w:val="28"/>
                <w:szCs w:val="28"/>
                <w:lang w:val="en-US" w:eastAsia="zh-CN"/>
              </w:rPr>
              <w:t>我来填一填</w:t>
            </w:r>
            <w:r>
              <w:rPr>
                <w:rFonts w:hint="eastAsia" w:ascii="仿宋" w:hAnsi="仿宋" w:eastAsia="仿宋" w:cs="仿宋"/>
                <w:b/>
                <w:bCs w:val="0"/>
                <w:color w:val="000000"/>
                <w:sz w:val="28"/>
                <w:szCs w:val="28"/>
                <w:lang w:val="en-US" w:eastAsia="zh-CN"/>
              </w:rPr>
              <w:t>（绘制本课思维导图）</w:t>
            </w:r>
          </w:p>
          <w:p w14:paraId="6790DB54">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根据课文内容，补充下面的思维导图</w:t>
            </w:r>
          </w:p>
          <w:p w14:paraId="67A6712F">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anchor distT="0" distB="0" distL="114300" distR="114300" simplePos="0" relativeHeight="251699200" behindDoc="1" locked="0" layoutInCell="1" allowOverlap="1">
                  <wp:simplePos x="0" y="0"/>
                  <wp:positionH relativeFrom="column">
                    <wp:posOffset>0</wp:posOffset>
                  </wp:positionH>
                  <wp:positionV relativeFrom="paragraph">
                    <wp:posOffset>336550</wp:posOffset>
                  </wp:positionV>
                  <wp:extent cx="3084195" cy="2401570"/>
                  <wp:effectExtent l="0" t="0" r="1905" b="0"/>
                  <wp:wrapTight wrapText="bothSides">
                    <wp:wrapPolygon>
                      <wp:start x="0" y="0"/>
                      <wp:lineTo x="0" y="21417"/>
                      <wp:lineTo x="21480" y="21417"/>
                      <wp:lineTo x="21480" y="0"/>
                      <wp:lineTo x="0" y="0"/>
                    </wp:wrapPolygon>
                  </wp:wrapTight>
                  <wp:docPr id="8" name="图片 8" descr="微信图片_2025031308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0313083448"/>
                          <pic:cNvPicPr>
                            <a:picLocks noChangeAspect="1"/>
                          </pic:cNvPicPr>
                        </pic:nvPicPr>
                        <pic:blipFill>
                          <a:blip r:embed="rId6"/>
                          <a:stretch>
                            <a:fillRect/>
                          </a:stretch>
                        </pic:blipFill>
                        <pic:spPr>
                          <a:xfrm>
                            <a:off x="0" y="0"/>
                            <a:ext cx="3084195" cy="2401570"/>
                          </a:xfrm>
                          <a:prstGeom prst="rect">
                            <a:avLst/>
                          </a:prstGeom>
                        </pic:spPr>
                      </pic:pic>
                    </a:graphicData>
                  </a:graphic>
                </wp:anchor>
              </w:drawing>
            </w:r>
          </w:p>
        </w:tc>
        <w:tc>
          <w:tcPr>
            <w:tcW w:w="1954" w:type="dxa"/>
            <w:tcBorders>
              <w:top w:val="single" w:color="auto" w:sz="4" w:space="0"/>
              <w:left w:val="single" w:color="auto" w:sz="4" w:space="0"/>
              <w:bottom w:val="single" w:color="auto" w:sz="4" w:space="0"/>
              <w:right w:val="single" w:color="auto" w:sz="4" w:space="0"/>
            </w:tcBorders>
            <w:vAlign w:val="center"/>
          </w:tcPr>
          <w:p w14:paraId="4A89DD0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这道题旨在具体的语言环境中考查学生对生字的掌握程度，既对重点字、易错字进行了训练，又引导学生思考辨析，并联系生活实际练习运用。</w:t>
            </w:r>
          </w:p>
          <w:p w14:paraId="605FDD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0185A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0C859572">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绘制思维导图能有效帮助学生理清文章脉络，通过上下表格的对比让孩子体会到想象是在真实看到的事物基础上产生的。</w:t>
            </w:r>
          </w:p>
        </w:tc>
        <w:tc>
          <w:tcPr>
            <w:tcW w:w="992" w:type="dxa"/>
            <w:tcBorders>
              <w:top w:val="single" w:color="auto" w:sz="4" w:space="0"/>
              <w:left w:val="single" w:color="auto" w:sz="4" w:space="0"/>
              <w:bottom w:val="single" w:color="auto" w:sz="4" w:space="0"/>
              <w:right w:val="single" w:color="auto" w:sz="4" w:space="0"/>
            </w:tcBorders>
            <w:vAlign w:val="center"/>
          </w:tcPr>
          <w:p w14:paraId="177FE9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38D6E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5" w:hRule="atLeast"/>
        </w:trPr>
        <w:tc>
          <w:tcPr>
            <w:tcW w:w="756" w:type="dxa"/>
            <w:tcBorders>
              <w:top w:val="single" w:color="auto" w:sz="4" w:space="0"/>
              <w:left w:val="single" w:color="auto" w:sz="4" w:space="0"/>
              <w:bottom w:val="single" w:color="auto" w:sz="4" w:space="0"/>
              <w:right w:val="single" w:color="auto" w:sz="4" w:space="0"/>
            </w:tcBorders>
            <w:vAlign w:val="center"/>
          </w:tcPr>
          <w:p w14:paraId="4E67810D">
            <w:pPr>
              <w:widowControl/>
              <w:rPr>
                <w:rFonts w:hint="eastAsia" w:ascii="宋体" w:hAnsi="宋体" w:cs="宋体"/>
                <w:b/>
                <w:bCs/>
                <w:color w:val="000000"/>
                <w:sz w:val="24"/>
                <w:lang w:eastAsia="zh-CN"/>
              </w:rPr>
            </w:pPr>
          </w:p>
          <w:p w14:paraId="12076C71">
            <w:pPr>
              <w:widowControl/>
              <w:rPr>
                <w:rFonts w:hint="eastAsia" w:ascii="宋体" w:hAnsi="宋体" w:cs="宋体"/>
                <w:b/>
                <w:bCs/>
                <w:color w:val="000000"/>
                <w:sz w:val="24"/>
                <w:lang w:eastAsia="zh-CN"/>
              </w:rPr>
            </w:pPr>
          </w:p>
          <w:p w14:paraId="0CD040D6">
            <w:pPr>
              <w:widowControl/>
              <w:rPr>
                <w:rFonts w:hint="eastAsia" w:ascii="宋体" w:hAnsi="宋体" w:cs="宋体"/>
                <w:b/>
                <w:bCs/>
                <w:color w:val="000000"/>
                <w:sz w:val="24"/>
                <w:lang w:eastAsia="zh-CN"/>
              </w:rPr>
            </w:pPr>
          </w:p>
          <w:p w14:paraId="295C4071">
            <w:pPr>
              <w:widowControl/>
              <w:rPr>
                <w:rFonts w:ascii="宋体" w:hAnsi="宋体" w:cs="宋体"/>
                <w:b/>
                <w:bCs/>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p w14:paraId="304C27D3">
            <w:pPr>
              <w:widowControl/>
              <w:rPr>
                <w:rFonts w:ascii="宋体" w:hAnsi="宋体" w:cs="宋体"/>
                <w:b/>
                <w:bCs/>
                <w:color w:val="000000"/>
                <w:sz w:val="24"/>
              </w:rPr>
            </w:pPr>
          </w:p>
          <w:p w14:paraId="3EF741D2">
            <w:pPr>
              <w:widowControl/>
              <w:rPr>
                <w:rFonts w:ascii="宋体" w:hAnsi="宋体" w:cs="宋体"/>
                <w:b/>
                <w:bCs/>
                <w:color w:val="000000"/>
                <w:sz w:val="24"/>
              </w:rPr>
            </w:pPr>
          </w:p>
          <w:p w14:paraId="79106455">
            <w:pPr>
              <w:widowControl/>
              <w:rPr>
                <w:rFonts w:ascii="宋体" w:hAnsi="宋体" w:cs="宋体"/>
                <w:b/>
                <w:bCs/>
                <w:color w:val="000000"/>
                <w:sz w:val="24"/>
              </w:rPr>
            </w:pPr>
          </w:p>
          <w:p w14:paraId="722092CC">
            <w:pPr>
              <w:widowControl/>
              <w:rPr>
                <w:rFonts w:ascii="宋体" w:hAnsi="宋体" w:cs="宋体"/>
                <w:b/>
                <w:bCs/>
                <w:color w:val="000000"/>
                <w:sz w:val="24"/>
              </w:rPr>
            </w:pPr>
          </w:p>
          <w:p w14:paraId="668BE468">
            <w:pPr>
              <w:widowControl/>
              <w:rPr>
                <w:rFonts w:ascii="宋体" w:hAnsi="宋体" w:cs="宋体"/>
                <w:b/>
                <w:bCs/>
                <w:color w:val="000000"/>
                <w:sz w:val="24"/>
              </w:rPr>
            </w:pPr>
          </w:p>
          <w:p w14:paraId="14F1C1B9">
            <w:pPr>
              <w:widowControl/>
              <w:rPr>
                <w:rFonts w:ascii="宋体" w:hAnsi="宋体" w:cs="宋体"/>
                <w:b/>
                <w:bCs/>
                <w:color w:val="000000"/>
                <w:sz w:val="24"/>
              </w:rPr>
            </w:pPr>
          </w:p>
          <w:p w14:paraId="59208EBE">
            <w:pPr>
              <w:widowControl/>
              <w:rPr>
                <w:rFonts w:ascii="宋体" w:hAnsi="宋体" w:cs="宋体"/>
                <w:b/>
                <w:bCs/>
                <w:color w:val="000000"/>
                <w:sz w:val="24"/>
              </w:rPr>
            </w:pPr>
          </w:p>
          <w:p w14:paraId="1E1A462F">
            <w:pPr>
              <w:widowControl/>
              <w:rPr>
                <w:rFonts w:ascii="宋体" w:hAnsi="宋体" w:cs="宋体"/>
                <w:b/>
                <w:bCs/>
                <w:color w:val="000000"/>
                <w:sz w:val="24"/>
              </w:rPr>
            </w:pPr>
          </w:p>
          <w:p w14:paraId="78F81371">
            <w:pPr>
              <w:widowControl/>
              <w:rPr>
                <w:rFonts w:ascii="宋体" w:hAnsi="宋体" w:cs="宋体"/>
                <w:b/>
                <w:bCs/>
                <w:color w:val="000000"/>
                <w:sz w:val="24"/>
              </w:rPr>
            </w:pPr>
          </w:p>
          <w:p w14:paraId="3236AF67">
            <w:pPr>
              <w:widowControl/>
              <w:rPr>
                <w:rFonts w:ascii="宋体" w:hAnsi="宋体" w:cs="宋体"/>
                <w:b/>
                <w:bCs/>
                <w:color w:val="000000"/>
                <w:sz w:val="24"/>
              </w:rPr>
            </w:pPr>
          </w:p>
          <w:p w14:paraId="7DF39E25">
            <w:pPr>
              <w:widowControl/>
              <w:rPr>
                <w:rFonts w:ascii="宋体" w:hAnsi="宋体" w:cs="宋体"/>
                <w:b/>
                <w:bCs/>
                <w:color w:val="000000"/>
                <w:sz w:val="24"/>
              </w:rPr>
            </w:pPr>
          </w:p>
          <w:p w14:paraId="149D991E">
            <w:pPr>
              <w:widowControl/>
              <w:rPr>
                <w:rFonts w:ascii="宋体" w:hAnsi="宋体" w:cs="宋体"/>
                <w:b/>
                <w:bCs/>
                <w:color w:val="000000"/>
                <w:sz w:val="24"/>
              </w:rPr>
            </w:pPr>
          </w:p>
        </w:tc>
        <w:tc>
          <w:tcPr>
            <w:tcW w:w="5399" w:type="dxa"/>
            <w:tcBorders>
              <w:top w:val="single" w:color="auto" w:sz="4" w:space="0"/>
              <w:left w:val="single" w:color="auto" w:sz="4" w:space="0"/>
              <w:bottom w:val="single" w:color="auto" w:sz="4" w:space="0"/>
              <w:right w:val="single" w:color="auto" w:sz="4" w:space="0"/>
            </w:tcBorders>
          </w:tcPr>
          <w:p w14:paraId="240D983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我来想一想</w:t>
            </w:r>
          </w:p>
          <w:p w14:paraId="12783CA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乘坐汽车、火车、飞机等交通工具时，透过小小的“天窗”，你看到了什么，又想到了什么？</w:t>
            </w:r>
          </w:p>
          <w:p w14:paraId="3AA0C17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tc>
        <w:tc>
          <w:tcPr>
            <w:tcW w:w="1954" w:type="dxa"/>
            <w:tcBorders>
              <w:top w:val="single" w:color="auto" w:sz="4" w:space="0"/>
              <w:left w:val="single" w:color="auto" w:sz="4" w:space="0"/>
              <w:bottom w:val="single" w:color="auto" w:sz="4" w:space="0"/>
              <w:right w:val="single" w:color="auto" w:sz="4" w:space="0"/>
            </w:tcBorders>
            <w:vAlign w:val="center"/>
          </w:tcPr>
          <w:p w14:paraId="4E76446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读写结合，“授人以鱼不如授人以渔”。这道题的设置在形式上贴合时代特点，与时俱进，较为新奇，学生会乐于去完成，是对课文内容的迁移，同时也训练了学生的想象力。</w:t>
            </w:r>
          </w:p>
        </w:tc>
        <w:tc>
          <w:tcPr>
            <w:tcW w:w="992" w:type="dxa"/>
            <w:tcBorders>
              <w:top w:val="single" w:color="auto" w:sz="4" w:space="0"/>
              <w:left w:val="single" w:color="auto" w:sz="4" w:space="0"/>
              <w:bottom w:val="single" w:color="auto" w:sz="4" w:space="0"/>
              <w:right w:val="single" w:color="auto" w:sz="4" w:space="0"/>
            </w:tcBorders>
            <w:vAlign w:val="center"/>
          </w:tcPr>
          <w:p w14:paraId="1259A4E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326B9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5" w:hRule="atLeast"/>
        </w:trPr>
        <w:tc>
          <w:tcPr>
            <w:tcW w:w="756" w:type="dxa"/>
            <w:tcBorders>
              <w:top w:val="single" w:color="auto" w:sz="4" w:space="0"/>
              <w:left w:val="single" w:color="auto" w:sz="4" w:space="0"/>
              <w:bottom w:val="single" w:color="auto" w:sz="4" w:space="0"/>
              <w:right w:val="single" w:color="auto" w:sz="4" w:space="0"/>
            </w:tcBorders>
            <w:vAlign w:val="center"/>
          </w:tcPr>
          <w:p w14:paraId="0443EB3E">
            <w:pPr>
              <w:widowControl/>
              <w:rPr>
                <w:rFonts w:hint="eastAsia" w:ascii="宋体" w:hAnsi="宋体" w:eastAsia="宋体" w:cs="宋体"/>
                <w:b/>
                <w:bCs/>
                <w:color w:val="000000"/>
                <w:sz w:val="24"/>
                <w:lang w:val="en-US" w:eastAsia="zh-CN"/>
              </w:rPr>
            </w:pPr>
            <w:r>
              <w:rPr>
                <w:rFonts w:hint="eastAsia" w:ascii="宋体" w:hAnsi="宋体" w:cs="宋体"/>
                <w:b/>
                <w:bCs/>
                <w:color w:val="000000"/>
                <w:sz w:val="24"/>
                <w:lang w:val="en-US" w:eastAsia="zh-CN"/>
              </w:rPr>
              <w:t>拓展作业</w:t>
            </w:r>
          </w:p>
        </w:tc>
        <w:tc>
          <w:tcPr>
            <w:tcW w:w="5399" w:type="dxa"/>
            <w:tcBorders>
              <w:top w:val="single" w:color="auto" w:sz="4" w:space="0"/>
              <w:left w:val="single" w:color="auto" w:sz="4" w:space="0"/>
              <w:bottom w:val="single" w:color="auto" w:sz="4" w:space="0"/>
              <w:right w:val="single" w:color="auto" w:sz="4" w:space="0"/>
            </w:tcBorders>
          </w:tcPr>
          <w:p w14:paraId="76FED84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手绘天窗幻想画面，配上文中想象语句</w:t>
            </w:r>
          </w:p>
          <w:p w14:paraId="4188D5F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sz w:val="28"/>
              </w:rPr>
              <w:pict>
                <v:roundrect id="_x0000_s2230" o:spid="_x0000_s2230" o:spt="2" style="position:absolute;left:0pt;margin-left:8.8pt;margin-top:15.15pt;height:183.75pt;width:238.45pt;z-index:251699200;mso-width-relative:page;mso-height-relative:page;" fillcolor="#FFFFFF" filled="t" stroked="t" coordsize="21600,21600" arcsize="0.166666666666667">
                  <v:path/>
                  <v:fill on="t" color2="#FFFFFF" focussize="0,0"/>
                  <v:stroke color="#000000"/>
                  <v:imagedata o:title=""/>
                  <o:lock v:ext="edit" aspectratio="f"/>
                </v:roundrect>
              </w:pict>
            </w:r>
            <w:r>
              <w:rPr>
                <w:rFonts w:hint="eastAsia" w:ascii="仿宋" w:hAnsi="仿宋" w:eastAsia="仿宋" w:cs="仿宋"/>
                <w:b w:val="0"/>
                <w:bCs w:val="0"/>
                <w:color w:val="000000"/>
                <w:sz w:val="28"/>
                <w:szCs w:val="28"/>
                <w:lang w:val="en-US" w:eastAsia="zh-CN"/>
              </w:rPr>
              <w:t xml:space="preserve"> </w:t>
            </w:r>
          </w:p>
          <w:p w14:paraId="08458FF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tc>
        <w:tc>
          <w:tcPr>
            <w:tcW w:w="1954" w:type="dxa"/>
            <w:tcBorders>
              <w:top w:val="single" w:color="auto" w:sz="4" w:space="0"/>
              <w:left w:val="single" w:color="auto" w:sz="4" w:space="0"/>
              <w:bottom w:val="single" w:color="auto" w:sz="4" w:space="0"/>
              <w:right w:val="single" w:color="auto" w:sz="4" w:space="0"/>
            </w:tcBorders>
            <w:vAlign w:val="center"/>
          </w:tcPr>
          <w:p w14:paraId="6385598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val="0"/>
                <w:bCs w:val="0"/>
                <w:color w:val="000000"/>
                <w:sz w:val="28"/>
                <w:szCs w:val="28"/>
                <w:lang w:val="en-US" w:eastAsia="zh-CN"/>
              </w:rPr>
              <w:t>图文结合再现文本场景，体会文字激发想象的独特魅力。</w:t>
            </w:r>
          </w:p>
        </w:tc>
        <w:tc>
          <w:tcPr>
            <w:tcW w:w="992" w:type="dxa"/>
            <w:tcBorders>
              <w:top w:val="single" w:color="auto" w:sz="4" w:space="0"/>
              <w:left w:val="single" w:color="auto" w:sz="4" w:space="0"/>
              <w:bottom w:val="single" w:color="auto" w:sz="4" w:space="0"/>
              <w:right w:val="single" w:color="auto" w:sz="4" w:space="0"/>
            </w:tcBorders>
            <w:vAlign w:val="center"/>
          </w:tcPr>
          <w:p w14:paraId="092E15B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bl>
    <w:p w14:paraId="74358E8F">
      <w:pPr>
        <w:jc w:val="center"/>
        <w:rPr>
          <w:rFonts w:hint="eastAsia"/>
          <w:b/>
          <w:sz w:val="32"/>
          <w:szCs w:val="32"/>
        </w:rPr>
      </w:pPr>
    </w:p>
    <w:p w14:paraId="057CBAE8">
      <w:pPr>
        <w:jc w:val="center"/>
        <w:rPr>
          <w:b/>
          <w:sz w:val="32"/>
          <w:szCs w:val="32"/>
        </w:rPr>
      </w:pPr>
      <w:r>
        <w:rPr>
          <w:rFonts w:hint="eastAsia"/>
          <w:b/>
          <w:sz w:val="32"/>
          <w:szCs w:val="32"/>
        </w:rPr>
        <w:t>作 业 评 价 标 准</w:t>
      </w:r>
    </w:p>
    <w:tbl>
      <w:tblPr>
        <w:tblStyle w:val="6"/>
        <w:tblW w:w="90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17"/>
        <w:gridCol w:w="3990"/>
      </w:tblGrid>
      <w:tr w14:paraId="419F5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0025CDC8">
            <w:pPr>
              <w:jc w:val="center"/>
              <w:rPr>
                <w:b/>
                <w:sz w:val="28"/>
                <w:szCs w:val="28"/>
              </w:rPr>
            </w:pPr>
            <w:r>
              <w:rPr>
                <w:rFonts w:hint="eastAsia"/>
                <w:b/>
                <w:sz w:val="28"/>
                <w:szCs w:val="28"/>
              </w:rPr>
              <w:t>评价项目</w:t>
            </w:r>
          </w:p>
        </w:tc>
        <w:tc>
          <w:tcPr>
            <w:tcW w:w="3717" w:type="dxa"/>
          </w:tcPr>
          <w:p w14:paraId="06EA7749">
            <w:pPr>
              <w:jc w:val="center"/>
              <w:rPr>
                <w:b/>
                <w:sz w:val="28"/>
                <w:szCs w:val="28"/>
              </w:rPr>
            </w:pPr>
            <w:r>
              <w:rPr>
                <w:rFonts w:hint="eastAsia"/>
                <w:b/>
                <w:sz w:val="28"/>
                <w:szCs w:val="28"/>
              </w:rPr>
              <w:t>评价标准</w:t>
            </w:r>
          </w:p>
        </w:tc>
        <w:tc>
          <w:tcPr>
            <w:tcW w:w="3990" w:type="dxa"/>
          </w:tcPr>
          <w:p w14:paraId="6024875F">
            <w:pPr>
              <w:jc w:val="center"/>
              <w:rPr>
                <w:b/>
                <w:sz w:val="28"/>
                <w:szCs w:val="28"/>
              </w:rPr>
            </w:pPr>
            <w:r>
              <w:rPr>
                <w:rFonts w:hint="eastAsia"/>
                <w:b/>
                <w:sz w:val="28"/>
                <w:szCs w:val="28"/>
              </w:rPr>
              <w:t>师评</w:t>
            </w:r>
          </w:p>
        </w:tc>
      </w:tr>
      <w:tr w14:paraId="1A4764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2086D1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17" w:type="dxa"/>
            <w:vAlign w:val="center"/>
          </w:tcPr>
          <w:p w14:paraId="5E82248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70D707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90" w:type="dxa"/>
            <w:vAlign w:val="center"/>
          </w:tcPr>
          <w:p w14:paraId="05A11A42">
            <w:pPr>
              <w:jc w:val="center"/>
              <w:rPr>
                <w:rFonts w:ascii="宋体" w:hAnsi="宋体" w:cs="宋体"/>
                <w:color w:val="000000"/>
                <w:sz w:val="24"/>
              </w:rPr>
            </w:pPr>
            <w:r>
              <w:rPr>
                <w:rFonts w:ascii="Calibri" w:hAnsi="Calibri" w:cs="Times New Roman"/>
                <w:color w:val="000000"/>
                <w:sz w:val="24"/>
              </w:rPr>
              <w:pict>
                <v:shape id="_x0000_s2146" o:spid="_x0000_s2146" o:spt="100" style="position:absolute;left:0pt;margin-left:30.45pt;margin-top:20.8pt;height:17.25pt;width:18.75pt;z-index:25168486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2334819">
                        <w:pPr>
                          <w:jc w:val="center"/>
                        </w:pPr>
                      </w:p>
                    </w:txbxContent>
                  </v:textbox>
                </v:shape>
              </w:pict>
            </w:r>
            <w:r>
              <w:rPr>
                <w:rFonts w:ascii="Calibri" w:hAnsi="Calibri" w:cs="Times New Roman"/>
                <w:color w:val="000000"/>
                <w:sz w:val="24"/>
              </w:rPr>
              <w:pict>
                <v:shape id="_x0000_s2147" o:spid="_x0000_s2147" o:spt="100" style="position:absolute;left:0pt;margin-left:6pt;margin-top:20.65pt;height:17.25pt;width:18.75pt;z-index:25168588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C79CACF">
                        <w:pPr>
                          <w:jc w:val="center"/>
                        </w:pPr>
                      </w:p>
                    </w:txbxContent>
                  </v:textbox>
                </v:shape>
              </w:pict>
            </w:r>
            <w:r>
              <w:rPr>
                <w:rFonts w:ascii="Calibri" w:hAnsi="Calibri" w:cs="Times New Roman"/>
                <w:color w:val="000000"/>
                <w:sz w:val="24"/>
              </w:rPr>
              <w:pict>
                <v:shape id="_x0000_s2148" o:spid="_x0000_s2148" o:spt="100" style="position:absolute;left:0pt;margin-left:55.95pt;margin-top:20.95pt;height:17.25pt;width:18.75pt;z-index:2516869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2DCBCDA">
                        <w:pPr>
                          <w:jc w:val="center"/>
                        </w:pPr>
                      </w:p>
                    </w:txbxContent>
                  </v:textbox>
                </v:shape>
              </w:pict>
            </w:r>
          </w:p>
        </w:tc>
      </w:tr>
      <w:tr w14:paraId="39B21D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25909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17" w:type="dxa"/>
            <w:vAlign w:val="center"/>
          </w:tcPr>
          <w:p w14:paraId="563778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990" w:type="dxa"/>
            <w:vAlign w:val="center"/>
          </w:tcPr>
          <w:p w14:paraId="4FDF766F">
            <w:pPr>
              <w:jc w:val="center"/>
              <w:rPr>
                <w:rFonts w:ascii="宋体" w:hAnsi="宋体" w:cs="宋体"/>
                <w:color w:val="000000"/>
                <w:sz w:val="24"/>
              </w:rPr>
            </w:pPr>
            <w:r>
              <w:rPr>
                <w:rFonts w:ascii="Calibri" w:hAnsi="Calibri" w:cs="Times New Roman"/>
                <w:color w:val="000000"/>
                <w:sz w:val="24"/>
              </w:rPr>
              <w:pict>
                <v:shape id="_x0000_s2164" o:spid="_x0000_s2164" o:spt="100" style="position:absolute;left:0pt;margin-left:31.05pt;margin-top:15.5pt;height:17.25pt;width:18.75pt;z-index:25167872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8B6509F">
                        <w:pPr>
                          <w:jc w:val="center"/>
                        </w:pPr>
                      </w:p>
                    </w:txbxContent>
                  </v:textbox>
                </v:shape>
              </w:pict>
            </w:r>
            <w:r>
              <w:rPr>
                <w:rFonts w:ascii="Calibri" w:hAnsi="Calibri" w:cs="Times New Roman"/>
                <w:color w:val="000000"/>
                <w:sz w:val="24"/>
              </w:rPr>
              <w:pict>
                <v:shape id="_x0000_s2165" o:spid="_x0000_s2165" o:spt="100" style="position:absolute;left:0pt;margin-left:6.6pt;margin-top:15.35pt;height:17.25pt;width:18.75pt;z-index:25167974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87049C1">
                        <w:pPr>
                          <w:jc w:val="center"/>
                        </w:pPr>
                      </w:p>
                    </w:txbxContent>
                  </v:textbox>
                </v:shape>
              </w:pict>
            </w:r>
            <w:r>
              <w:rPr>
                <w:rFonts w:ascii="Calibri" w:hAnsi="Calibri" w:cs="Times New Roman"/>
                <w:color w:val="000000"/>
                <w:sz w:val="24"/>
              </w:rPr>
              <w:pict>
                <v:shape id="_x0000_s2166" o:spid="_x0000_s2166" o:spt="100" style="position:absolute;left:0pt;margin-left:56.55pt;margin-top:15.65pt;height:17.25pt;width:18.75pt;z-index:25168076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33D7C2C">
                        <w:pPr>
                          <w:jc w:val="center"/>
                        </w:pPr>
                      </w:p>
                    </w:txbxContent>
                  </v:textbox>
                </v:shape>
              </w:pict>
            </w:r>
          </w:p>
        </w:tc>
      </w:tr>
      <w:tr w14:paraId="0F6632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2386F9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有序表达</w:t>
            </w:r>
          </w:p>
        </w:tc>
        <w:tc>
          <w:tcPr>
            <w:tcW w:w="3717" w:type="dxa"/>
            <w:vAlign w:val="center"/>
          </w:tcPr>
          <w:p w14:paraId="1FDA44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能有理有据地说出自己的见解，三观正确。</w:t>
            </w:r>
          </w:p>
        </w:tc>
        <w:tc>
          <w:tcPr>
            <w:tcW w:w="3990" w:type="dxa"/>
            <w:vAlign w:val="center"/>
          </w:tcPr>
          <w:p w14:paraId="2D7806BA">
            <w:pPr>
              <w:jc w:val="center"/>
              <w:rPr>
                <w:rFonts w:ascii="宋体" w:hAnsi="宋体" w:cs="宋体"/>
                <w:color w:val="000000"/>
                <w:sz w:val="24"/>
              </w:rPr>
            </w:pPr>
            <w:r>
              <w:rPr>
                <w:rFonts w:ascii="Calibri" w:hAnsi="Calibri" w:cs="Times New Roman"/>
                <w:color w:val="000000"/>
                <w:sz w:val="24"/>
              </w:rPr>
              <w:pict>
                <v:shape id="_x0000_s2182" o:spid="_x0000_s2182" o:spt="100" style="position:absolute;left:0pt;margin-left:30.45pt;margin-top:20.8pt;height:17.25pt;width:18.75pt;z-index:25168179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F24885B">
                        <w:pPr>
                          <w:jc w:val="center"/>
                        </w:pPr>
                      </w:p>
                    </w:txbxContent>
                  </v:textbox>
                </v:shape>
              </w:pict>
            </w:r>
            <w:r>
              <w:rPr>
                <w:rFonts w:ascii="Calibri" w:hAnsi="Calibri" w:cs="Times New Roman"/>
                <w:color w:val="000000"/>
                <w:sz w:val="24"/>
              </w:rPr>
              <w:pict>
                <v:shape id="_x0000_s2183" o:spid="_x0000_s2183" o:spt="100" style="position:absolute;left:0pt;margin-left:6pt;margin-top:20.65pt;height:17.25pt;width:18.75pt;z-index:25168281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0A6E9D1">
                        <w:pPr>
                          <w:jc w:val="center"/>
                        </w:pPr>
                      </w:p>
                    </w:txbxContent>
                  </v:textbox>
                </v:shape>
              </w:pict>
            </w:r>
            <w:r>
              <w:rPr>
                <w:rFonts w:ascii="Calibri" w:hAnsi="Calibri" w:cs="Times New Roman"/>
                <w:color w:val="000000"/>
                <w:sz w:val="24"/>
              </w:rPr>
              <w:pict>
                <v:shape id="_x0000_s2184" o:spid="_x0000_s2184" o:spt="100" style="position:absolute;left:0pt;margin-left:55.95pt;margin-top:20.95pt;height:17.25pt;width:18.75pt;z-index:25168384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2834370">
                        <w:pPr>
                          <w:jc w:val="center"/>
                        </w:pPr>
                      </w:p>
                    </w:txbxContent>
                  </v:textbox>
                </v:shape>
              </w:pict>
            </w:r>
          </w:p>
        </w:tc>
      </w:tr>
    </w:tbl>
    <w:p w14:paraId="2FB0214F">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414"/>
        <w:gridCol w:w="1939"/>
        <w:gridCol w:w="992"/>
      </w:tblGrid>
      <w:tr w14:paraId="6FBF2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75239A3">
            <w:pPr>
              <w:widowControl/>
              <w:ind w:firstLine="3092" w:firstLineChars="1100"/>
              <w:jc w:val="both"/>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4. 《三月桃花水》</w:t>
            </w:r>
          </w:p>
        </w:tc>
      </w:tr>
      <w:tr w14:paraId="35D5D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6E45A523">
            <w:pPr>
              <w:widowControl/>
              <w:rPr>
                <w:rFonts w:ascii="宋体" w:hAnsi="宋体" w:cs="宋体"/>
                <w:b/>
                <w:bCs/>
                <w:color w:val="000000"/>
                <w:sz w:val="24"/>
              </w:rPr>
            </w:pPr>
            <w:r>
              <w:rPr>
                <w:rFonts w:ascii="宋体" w:hAnsi="宋体" w:cs="宋体"/>
                <w:b/>
                <w:bCs/>
                <w:color w:val="000000"/>
                <w:sz w:val="24"/>
              </w:rPr>
              <w:t>作业</w:t>
            </w:r>
          </w:p>
          <w:p w14:paraId="2718DDDF">
            <w:pPr>
              <w:widowControl/>
              <w:rPr>
                <w:rFonts w:ascii="宋体" w:hAnsi="宋体" w:cs="宋体"/>
                <w:b/>
                <w:bCs/>
                <w:color w:val="000000"/>
                <w:sz w:val="24"/>
              </w:rPr>
            </w:pPr>
            <w:r>
              <w:rPr>
                <w:rFonts w:ascii="宋体" w:hAnsi="宋体" w:cs="宋体"/>
                <w:b/>
                <w:bCs/>
                <w:color w:val="000000"/>
                <w:sz w:val="24"/>
              </w:rPr>
              <w:t xml:space="preserve">层次 </w:t>
            </w:r>
          </w:p>
        </w:tc>
        <w:tc>
          <w:tcPr>
            <w:tcW w:w="5414" w:type="dxa"/>
            <w:tcBorders>
              <w:top w:val="single" w:color="auto" w:sz="4" w:space="0"/>
              <w:left w:val="single" w:color="auto" w:sz="4" w:space="0"/>
              <w:bottom w:val="single" w:color="auto" w:sz="4" w:space="0"/>
              <w:right w:val="single" w:color="auto" w:sz="4" w:space="0"/>
            </w:tcBorders>
            <w:vAlign w:val="center"/>
          </w:tcPr>
          <w:p w14:paraId="2FF3981B">
            <w:pPr>
              <w:widowControl/>
              <w:jc w:val="center"/>
              <w:rPr>
                <w:rFonts w:ascii="宋体" w:hAnsi="宋体" w:cs="宋体"/>
                <w:b/>
                <w:bCs/>
                <w:color w:val="000000"/>
                <w:sz w:val="24"/>
              </w:rPr>
            </w:pPr>
            <w:r>
              <w:rPr>
                <w:rFonts w:ascii="宋体" w:hAnsi="宋体" w:cs="宋体"/>
                <w:b/>
                <w:bCs/>
                <w:color w:val="000000"/>
                <w:sz w:val="24"/>
              </w:rPr>
              <w:t xml:space="preserve">作业内容 </w:t>
            </w:r>
          </w:p>
        </w:tc>
        <w:tc>
          <w:tcPr>
            <w:tcW w:w="1939" w:type="dxa"/>
            <w:tcBorders>
              <w:top w:val="single" w:color="auto" w:sz="4" w:space="0"/>
              <w:left w:val="single" w:color="auto" w:sz="4" w:space="0"/>
              <w:bottom w:val="single" w:color="auto" w:sz="4" w:space="0"/>
              <w:right w:val="single" w:color="auto" w:sz="4" w:space="0"/>
            </w:tcBorders>
            <w:vAlign w:val="center"/>
          </w:tcPr>
          <w:p w14:paraId="64F660E8">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3AAD5B74">
            <w:pPr>
              <w:widowControl/>
              <w:rPr>
                <w:rFonts w:ascii="宋体" w:hAnsi="宋体" w:cs="宋体"/>
                <w:b/>
                <w:bCs/>
                <w:color w:val="000000"/>
                <w:sz w:val="24"/>
              </w:rPr>
            </w:pPr>
            <w:r>
              <w:rPr>
                <w:rFonts w:ascii="宋体" w:hAnsi="宋体" w:cs="宋体"/>
                <w:b/>
                <w:bCs/>
                <w:color w:val="000000"/>
                <w:sz w:val="24"/>
              </w:rPr>
              <w:t>时 长</w:t>
            </w:r>
          </w:p>
        </w:tc>
      </w:tr>
      <w:tr w14:paraId="52A69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142F1C7">
            <w:pPr>
              <w:widowControl/>
              <w:jc w:val="center"/>
              <w:rPr>
                <w:rFonts w:hint="eastAsia" w:ascii="宋体" w:hAnsi="宋体" w:cs="宋体"/>
                <w:b/>
                <w:bCs/>
                <w:color w:val="000000"/>
                <w:sz w:val="24"/>
                <w:lang w:val="en-US" w:eastAsia="zh-CN"/>
              </w:rPr>
            </w:pPr>
          </w:p>
          <w:p w14:paraId="4624B154">
            <w:pPr>
              <w:widowControl/>
              <w:jc w:val="center"/>
              <w:rPr>
                <w:rFonts w:hint="eastAsia" w:ascii="宋体" w:hAnsi="宋体" w:cs="宋体"/>
                <w:b/>
                <w:bCs/>
                <w:color w:val="000000"/>
                <w:sz w:val="24"/>
                <w:lang w:val="en-US" w:eastAsia="zh-CN"/>
              </w:rPr>
            </w:pPr>
          </w:p>
          <w:p w14:paraId="309467BE">
            <w:pPr>
              <w:widowControl/>
              <w:jc w:val="center"/>
              <w:rPr>
                <w:rFonts w:hint="eastAsia" w:ascii="宋体" w:hAnsi="宋体" w:cs="宋体"/>
                <w:b/>
                <w:bCs/>
                <w:color w:val="000000"/>
                <w:sz w:val="24"/>
                <w:lang w:val="en-US" w:eastAsia="zh-CN"/>
              </w:rPr>
            </w:pPr>
          </w:p>
          <w:p w14:paraId="6E290A1D">
            <w:pPr>
              <w:widowControl/>
              <w:jc w:val="center"/>
              <w:rPr>
                <w:rFonts w:hint="eastAsia" w:ascii="宋体" w:hAnsi="宋体" w:cs="宋体"/>
                <w:b/>
                <w:bCs/>
                <w:color w:val="000000"/>
                <w:sz w:val="24"/>
                <w:lang w:val="en-US" w:eastAsia="zh-CN"/>
              </w:rPr>
            </w:pPr>
          </w:p>
          <w:p w14:paraId="19CA2950">
            <w:pPr>
              <w:widowControl/>
              <w:jc w:val="center"/>
              <w:rPr>
                <w:rFonts w:hint="eastAsia" w:ascii="宋体" w:hAnsi="宋体" w:cs="宋体"/>
                <w:b/>
                <w:bCs/>
                <w:color w:val="000000"/>
                <w:sz w:val="24"/>
                <w:lang w:val="en-US" w:eastAsia="zh-CN"/>
              </w:rPr>
            </w:pPr>
            <w:r>
              <w:rPr>
                <w:rFonts w:hint="eastAsia" w:ascii="宋体" w:hAnsi="宋体" w:cs="宋体"/>
                <w:b/>
                <w:bCs/>
                <w:color w:val="000000"/>
                <w:sz w:val="24"/>
                <w:lang w:val="en-US" w:eastAsia="zh-CN"/>
              </w:rPr>
              <w:t>预习作业</w:t>
            </w:r>
          </w:p>
          <w:p w14:paraId="074BEFB8">
            <w:pPr>
              <w:widowControl/>
              <w:jc w:val="center"/>
              <w:rPr>
                <w:rFonts w:hint="eastAsia" w:ascii="宋体" w:hAnsi="宋体" w:cs="宋体"/>
                <w:b/>
                <w:bCs/>
                <w:color w:val="000000"/>
                <w:sz w:val="24"/>
                <w:lang w:val="en-US" w:eastAsia="zh-CN"/>
              </w:rPr>
            </w:pPr>
          </w:p>
          <w:p w14:paraId="5F9CC288">
            <w:pPr>
              <w:widowControl/>
              <w:jc w:val="center"/>
              <w:rPr>
                <w:rFonts w:hint="eastAsia" w:ascii="宋体" w:hAnsi="宋体" w:cs="宋体"/>
                <w:b/>
                <w:bCs/>
                <w:color w:val="000000"/>
                <w:sz w:val="24"/>
                <w:lang w:val="en-US" w:eastAsia="zh-CN"/>
              </w:rPr>
            </w:pPr>
          </w:p>
          <w:p w14:paraId="446EBDFA">
            <w:pPr>
              <w:widowControl/>
              <w:jc w:val="center"/>
              <w:rPr>
                <w:rFonts w:hint="default" w:ascii="宋体" w:hAnsi="宋体" w:cs="宋体"/>
                <w:b/>
                <w:bCs/>
                <w:color w:val="000000"/>
                <w:sz w:val="24"/>
                <w:lang w:val="en-US" w:eastAsia="zh-CN"/>
              </w:rPr>
            </w:pPr>
          </w:p>
        </w:tc>
        <w:tc>
          <w:tcPr>
            <w:tcW w:w="5414" w:type="dxa"/>
            <w:tcBorders>
              <w:top w:val="single" w:color="auto" w:sz="4" w:space="0"/>
              <w:left w:val="single" w:color="auto" w:sz="4" w:space="0"/>
              <w:bottom w:val="single" w:color="auto" w:sz="4" w:space="0"/>
              <w:right w:val="single" w:color="auto" w:sz="4" w:space="0"/>
            </w:tcBorders>
            <w:vAlign w:val="center"/>
          </w:tcPr>
          <w:p w14:paraId="469A35F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bCs/>
                <w:color w:val="000000"/>
                <w:sz w:val="28"/>
                <w:szCs w:val="28"/>
                <w:lang w:val="en-US" w:eastAsia="zh-CN"/>
              </w:rPr>
            </w:pPr>
            <w:r>
              <w:rPr>
                <w:rFonts w:hint="eastAsia"/>
                <w:b/>
                <w:bCs/>
                <w:sz w:val="36"/>
                <w:szCs w:val="36"/>
                <w:lang w:val="en-US" w:eastAsia="zh-CN"/>
              </w:rPr>
              <w:drawing>
                <wp:anchor distT="0" distB="0" distL="114300" distR="114300" simplePos="0" relativeHeight="251698176" behindDoc="1" locked="0" layoutInCell="1" allowOverlap="1">
                  <wp:simplePos x="0" y="0"/>
                  <wp:positionH relativeFrom="column">
                    <wp:posOffset>-21590</wp:posOffset>
                  </wp:positionH>
                  <wp:positionV relativeFrom="paragraph">
                    <wp:posOffset>1132840</wp:posOffset>
                  </wp:positionV>
                  <wp:extent cx="3301365" cy="1969770"/>
                  <wp:effectExtent l="0" t="0" r="13335" b="11430"/>
                  <wp:wrapTight wrapText="bothSides">
                    <wp:wrapPolygon>
                      <wp:start x="0" y="0"/>
                      <wp:lineTo x="0" y="21308"/>
                      <wp:lineTo x="21438" y="21308"/>
                      <wp:lineTo x="21438" y="0"/>
                      <wp:lineTo x="0" y="0"/>
                    </wp:wrapPolygon>
                  </wp:wrapTight>
                  <wp:docPr id="13" name="图片 13" descr="3b1502c0a9225f6687a3b852f3ba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b1502c0a9225f6687a3b852f3ba1883"/>
                          <pic:cNvPicPr>
                            <a:picLocks noChangeAspect="1"/>
                          </pic:cNvPicPr>
                        </pic:nvPicPr>
                        <pic:blipFill>
                          <a:blip r:embed="rId7"/>
                          <a:srcRect t="24965" b="10550"/>
                          <a:stretch>
                            <a:fillRect/>
                          </a:stretch>
                        </pic:blipFill>
                        <pic:spPr>
                          <a:xfrm>
                            <a:off x="0" y="0"/>
                            <a:ext cx="3301365" cy="1969770"/>
                          </a:xfrm>
                          <a:prstGeom prst="rect">
                            <a:avLst/>
                          </a:prstGeom>
                        </pic:spPr>
                      </pic:pic>
                    </a:graphicData>
                  </a:graphic>
                </wp:anchor>
              </w:drawing>
            </w:r>
            <w:r>
              <w:rPr>
                <w:rFonts w:hint="eastAsia" w:ascii="仿宋" w:hAnsi="仿宋" w:eastAsia="仿宋" w:cs="仿宋"/>
                <w:b/>
                <w:bCs/>
                <w:color w:val="000000"/>
                <w:sz w:val="28"/>
                <w:szCs w:val="28"/>
                <w:lang w:val="en-US" w:eastAsia="zh-CN"/>
              </w:rPr>
              <w:t>课文从听觉和视觉两个角度，用优美、生动的语言写出了流动的桃花水给人们带来的美好感受？明镜映照出了什么？</w:t>
            </w:r>
          </w:p>
        </w:tc>
        <w:tc>
          <w:tcPr>
            <w:tcW w:w="1939" w:type="dxa"/>
            <w:tcBorders>
              <w:top w:val="single" w:color="auto" w:sz="4" w:space="0"/>
              <w:left w:val="single" w:color="auto" w:sz="4" w:space="0"/>
              <w:bottom w:val="single" w:color="auto" w:sz="4" w:space="0"/>
              <w:right w:val="single" w:color="auto" w:sz="4" w:space="0"/>
            </w:tcBorders>
            <w:vAlign w:val="center"/>
          </w:tcPr>
          <w:p w14:paraId="2B632668">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引导学生区分视听描写，梳理景物意象，体会课文优美抒情的表达特色。</w:t>
            </w:r>
          </w:p>
        </w:tc>
        <w:tc>
          <w:tcPr>
            <w:tcW w:w="992" w:type="dxa"/>
            <w:tcBorders>
              <w:top w:val="single" w:color="auto" w:sz="4" w:space="0"/>
              <w:left w:val="single" w:color="auto" w:sz="4" w:space="0"/>
              <w:bottom w:val="single" w:color="auto" w:sz="4" w:space="0"/>
              <w:right w:val="single" w:color="auto" w:sz="4" w:space="0"/>
            </w:tcBorders>
            <w:vAlign w:val="center"/>
          </w:tcPr>
          <w:p w14:paraId="740268B8">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78E39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4F25386">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414" w:type="dxa"/>
            <w:tcBorders>
              <w:top w:val="single" w:color="auto" w:sz="4" w:space="0"/>
              <w:left w:val="single" w:color="auto" w:sz="4" w:space="0"/>
              <w:bottom w:val="single" w:color="auto" w:sz="4" w:space="0"/>
              <w:right w:val="single" w:color="auto" w:sz="4" w:space="0"/>
            </w:tcBorders>
            <w:vAlign w:val="center"/>
          </w:tcPr>
          <w:p w14:paraId="1462F699">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读美文，赏美景</w:t>
            </w:r>
          </w:p>
          <w:p w14:paraId="6AC75B4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咱们班要开展线上“星光朗诵会”，请同学们录制自己的精彩朗诵视频在班级群里进行展示，在读中感受三月桃花水的韵味，感受文字的优美和意境的清新。</w:t>
            </w:r>
          </w:p>
          <w:p w14:paraId="48E935F9">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留美景，记心中</w:t>
            </w:r>
          </w:p>
          <w:p w14:paraId="31B50936">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你觉得文中哪些语句写得优美，表达出了作者对桃花水的喜爱和赞美之情？试着摘抄几句，并和自己的小伙伴以及家人分享吧！</w:t>
            </w:r>
          </w:p>
          <w:p w14:paraId="54470830">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w:t>
            </w:r>
          </w:p>
        </w:tc>
        <w:tc>
          <w:tcPr>
            <w:tcW w:w="1939" w:type="dxa"/>
            <w:tcBorders>
              <w:top w:val="single" w:color="auto" w:sz="4" w:space="0"/>
              <w:left w:val="single" w:color="auto" w:sz="4" w:space="0"/>
              <w:bottom w:val="single" w:color="auto" w:sz="4" w:space="0"/>
              <w:right w:val="single" w:color="auto" w:sz="4" w:space="0"/>
            </w:tcBorders>
            <w:vAlign w:val="center"/>
          </w:tcPr>
          <w:p w14:paraId="25D4D43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“读书百遍，其义自见”，通过举办线上朗诵会，让每名学生都能得到展示自己的机会，学生会从读中感受到课文的韵味，或多或少会有一些收获在其中。</w:t>
            </w:r>
            <w:r>
              <w:rPr>
                <w:rFonts w:hint="eastAsia" w:ascii="仿宋" w:hAnsi="仿宋" w:eastAsia="仿宋" w:cs="仿宋"/>
                <w:color w:val="000000"/>
                <w:sz w:val="28"/>
                <w:szCs w:val="28"/>
              </w:rPr>
              <w:t xml:space="preserve"> </w:t>
            </w:r>
          </w:p>
          <w:p w14:paraId="1FA98E4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C682385">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略读课文也要重视基础的积累与巩固。</w:t>
            </w:r>
          </w:p>
        </w:tc>
        <w:tc>
          <w:tcPr>
            <w:tcW w:w="992" w:type="dxa"/>
            <w:tcBorders>
              <w:top w:val="single" w:color="auto" w:sz="4" w:space="0"/>
              <w:left w:val="single" w:color="auto" w:sz="4" w:space="0"/>
              <w:bottom w:val="single" w:color="auto" w:sz="4" w:space="0"/>
              <w:right w:val="single" w:color="auto" w:sz="4" w:space="0"/>
            </w:tcBorders>
            <w:vAlign w:val="center"/>
          </w:tcPr>
          <w:p w14:paraId="59D098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15CA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58F0541">
            <w:pPr>
              <w:widowControl/>
              <w:rPr>
                <w:rFonts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5414" w:type="dxa"/>
            <w:tcBorders>
              <w:top w:val="single" w:color="auto" w:sz="4" w:space="0"/>
              <w:left w:val="single" w:color="auto" w:sz="4" w:space="0"/>
              <w:bottom w:val="single" w:color="auto" w:sz="4" w:space="0"/>
              <w:right w:val="single" w:color="auto" w:sz="4" w:space="0"/>
            </w:tcBorders>
          </w:tcPr>
          <w:p w14:paraId="3B82189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二选一</w:t>
            </w:r>
          </w:p>
          <w:p w14:paraId="4714ADC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寻美景，又出发（建议整本书阅读）</w:t>
            </w:r>
          </w:p>
          <w:p w14:paraId="5B5291D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春天是美好的，乡村的春天更是别有一番情趣，你是否也想去领略那明丽的春光呢！推荐阅读《朱自清散文集》关于“春”的文章。</w:t>
            </w:r>
          </w:p>
          <w:p w14:paraId="0F72DDAD">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以语文要素为内容制作思维导图。</w:t>
            </w:r>
          </w:p>
          <w:p w14:paraId="149DA18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请借助本单元所学课文以及“交流平台”，以本单元的语文要素怎样通过“抓住关键语句，体会课文表达的思想感情”为内容制作思维导图。</w:t>
            </w:r>
          </w:p>
        </w:tc>
        <w:tc>
          <w:tcPr>
            <w:tcW w:w="1939" w:type="dxa"/>
            <w:tcBorders>
              <w:top w:val="single" w:color="auto" w:sz="4" w:space="0"/>
              <w:left w:val="single" w:color="auto" w:sz="4" w:space="0"/>
              <w:bottom w:val="single" w:color="auto" w:sz="4" w:space="0"/>
              <w:right w:val="single" w:color="auto" w:sz="4" w:space="0"/>
            </w:tcBorders>
            <w:vAlign w:val="center"/>
          </w:tcPr>
          <w:p w14:paraId="14C3BFA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拓展阅读能开阔学生的视野，培养学生的审美能力与语感。</w:t>
            </w:r>
          </w:p>
          <w:p w14:paraId="7E7FDCF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83B24B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此环节旨在帮助学生梳理怎样通过</w:t>
            </w:r>
            <w:r>
              <w:rPr>
                <w:rFonts w:hint="eastAsia" w:ascii="仿宋" w:hAnsi="仿宋" w:eastAsia="仿宋" w:cs="仿宋"/>
                <w:b w:val="0"/>
                <w:bCs w:val="0"/>
                <w:color w:val="000000"/>
                <w:sz w:val="28"/>
                <w:szCs w:val="28"/>
                <w:lang w:val="en-US" w:eastAsia="zh-CN"/>
              </w:rPr>
              <w:t>“抓住关键语句，体会课文表达的思想感情”的方法。</w:t>
            </w:r>
          </w:p>
        </w:tc>
        <w:tc>
          <w:tcPr>
            <w:tcW w:w="992" w:type="dxa"/>
            <w:tcBorders>
              <w:top w:val="single" w:color="auto" w:sz="4" w:space="0"/>
              <w:left w:val="single" w:color="auto" w:sz="4" w:space="0"/>
              <w:bottom w:val="single" w:color="auto" w:sz="4" w:space="0"/>
              <w:right w:val="single" w:color="auto" w:sz="4" w:space="0"/>
            </w:tcBorders>
            <w:vAlign w:val="center"/>
          </w:tcPr>
          <w:p w14:paraId="727226A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21658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39F3443">
            <w:pPr>
              <w:widowControl/>
              <w:jc w:val="center"/>
              <w:rPr>
                <w:rFonts w:hint="eastAsia" w:ascii="宋体" w:hAnsi="宋体" w:cs="宋体"/>
                <w:b/>
                <w:bCs/>
                <w:color w:val="000000"/>
                <w:sz w:val="24"/>
                <w:lang w:val="en-US" w:eastAsia="zh-CN"/>
              </w:rPr>
            </w:pPr>
          </w:p>
          <w:p w14:paraId="7C8EE6E3">
            <w:pPr>
              <w:widowControl/>
              <w:jc w:val="center"/>
              <w:rPr>
                <w:rFonts w:hint="eastAsia" w:ascii="宋体" w:hAnsi="宋体" w:cs="宋体"/>
                <w:b/>
                <w:bCs/>
                <w:color w:val="000000"/>
                <w:sz w:val="24"/>
                <w:lang w:val="en-US" w:eastAsia="zh-CN"/>
              </w:rPr>
            </w:pPr>
          </w:p>
          <w:p w14:paraId="2B4535AB">
            <w:pPr>
              <w:widowControl/>
              <w:jc w:val="center"/>
              <w:rPr>
                <w:rFonts w:hint="eastAsia" w:ascii="宋体" w:hAnsi="宋体" w:cs="宋体"/>
                <w:b/>
                <w:bCs/>
                <w:color w:val="000000"/>
                <w:sz w:val="24"/>
                <w:lang w:val="en-US" w:eastAsia="zh-CN"/>
              </w:rPr>
            </w:pPr>
          </w:p>
          <w:p w14:paraId="1CFE6D87">
            <w:pPr>
              <w:widowControl/>
              <w:jc w:val="center"/>
              <w:rPr>
                <w:rFonts w:hint="eastAsia" w:ascii="宋体" w:hAnsi="宋体" w:cs="宋体"/>
                <w:b/>
                <w:bCs/>
                <w:color w:val="000000"/>
                <w:sz w:val="24"/>
                <w:lang w:val="en-US" w:eastAsia="zh-CN"/>
              </w:rPr>
            </w:pPr>
          </w:p>
          <w:p w14:paraId="097AB7DF">
            <w:pPr>
              <w:widowControl/>
              <w:jc w:val="center"/>
              <w:rPr>
                <w:rFonts w:hint="eastAsia" w:ascii="宋体" w:hAnsi="宋体" w:cs="宋体"/>
                <w:b/>
                <w:bCs/>
                <w:color w:val="000000"/>
                <w:sz w:val="24"/>
                <w:lang w:val="en-US" w:eastAsia="zh-CN"/>
              </w:rPr>
            </w:pPr>
          </w:p>
          <w:p w14:paraId="62867C96">
            <w:pPr>
              <w:widowControl/>
              <w:jc w:val="center"/>
              <w:rPr>
                <w:rFonts w:hint="eastAsia" w:ascii="宋体" w:hAnsi="宋体" w:cs="宋体"/>
                <w:b/>
                <w:bCs/>
                <w:color w:val="000000"/>
                <w:sz w:val="24"/>
                <w:lang w:val="en-US" w:eastAsia="zh-CN"/>
              </w:rPr>
            </w:pPr>
            <w:r>
              <w:rPr>
                <w:rFonts w:hint="eastAsia" w:ascii="宋体" w:hAnsi="宋体" w:cs="宋体"/>
                <w:b/>
                <w:bCs/>
                <w:color w:val="000000"/>
                <w:sz w:val="24"/>
                <w:lang w:val="en-US" w:eastAsia="zh-CN"/>
              </w:rPr>
              <w:t>拓展作业</w:t>
            </w:r>
          </w:p>
          <w:p w14:paraId="787378EB">
            <w:pPr>
              <w:widowControl/>
              <w:jc w:val="center"/>
              <w:rPr>
                <w:rFonts w:hint="eastAsia" w:ascii="宋体" w:hAnsi="宋体" w:cs="宋体"/>
                <w:b/>
                <w:bCs/>
                <w:color w:val="000000"/>
                <w:sz w:val="24"/>
                <w:lang w:val="en-US" w:eastAsia="zh-CN"/>
              </w:rPr>
            </w:pPr>
          </w:p>
          <w:p w14:paraId="1D392CC2">
            <w:pPr>
              <w:widowControl/>
              <w:jc w:val="center"/>
              <w:rPr>
                <w:rFonts w:hint="eastAsia" w:ascii="宋体" w:hAnsi="宋体" w:cs="宋体"/>
                <w:b/>
                <w:bCs/>
                <w:color w:val="000000"/>
                <w:sz w:val="24"/>
                <w:lang w:val="en-US" w:eastAsia="zh-CN"/>
              </w:rPr>
            </w:pPr>
          </w:p>
          <w:p w14:paraId="20A0B997">
            <w:pPr>
              <w:widowControl/>
              <w:jc w:val="center"/>
              <w:rPr>
                <w:rFonts w:hint="eastAsia" w:ascii="宋体" w:hAnsi="宋体" w:cs="宋体"/>
                <w:b/>
                <w:bCs/>
                <w:color w:val="000000"/>
                <w:sz w:val="24"/>
                <w:lang w:val="en-US" w:eastAsia="zh-CN"/>
              </w:rPr>
            </w:pPr>
          </w:p>
          <w:p w14:paraId="40F0D7D7">
            <w:pPr>
              <w:widowControl/>
              <w:jc w:val="center"/>
              <w:rPr>
                <w:rFonts w:hint="default" w:ascii="宋体" w:hAnsi="宋体" w:cs="宋体"/>
                <w:b/>
                <w:bCs/>
                <w:color w:val="000000"/>
                <w:sz w:val="24"/>
                <w:lang w:val="en-US" w:eastAsia="zh-CN"/>
              </w:rPr>
            </w:pPr>
          </w:p>
        </w:tc>
        <w:tc>
          <w:tcPr>
            <w:tcW w:w="5414" w:type="dxa"/>
            <w:tcBorders>
              <w:top w:val="single" w:color="auto" w:sz="4" w:space="0"/>
              <w:left w:val="single" w:color="auto" w:sz="4" w:space="0"/>
              <w:bottom w:val="single" w:color="auto" w:sz="4" w:space="0"/>
              <w:right w:val="single" w:color="auto" w:sz="4" w:space="0"/>
            </w:tcBorders>
            <w:vAlign w:val="top"/>
          </w:tcPr>
          <w:p w14:paraId="6B53FF0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绘制桃花水美景图，摘抄文中优美词句配图。</w:t>
            </w:r>
          </w:p>
          <w:p w14:paraId="6AE92EB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bCs/>
                <w:color w:val="000000"/>
                <w:sz w:val="28"/>
                <w:szCs w:val="28"/>
                <w:lang w:val="en-US" w:eastAsia="zh-CN"/>
              </w:rPr>
            </w:pPr>
            <w:r>
              <w:rPr>
                <w:sz w:val="28"/>
              </w:rPr>
              <w:pict>
                <v:roundrect id="_x0000_s2231" o:spid="_x0000_s2231" o:spt="2" style="position:absolute;left:0pt;margin-left:8.8pt;margin-top:20.15pt;height:138.75pt;width:238.45pt;z-index:251700224;mso-width-relative:page;mso-height-relative:page;" fillcolor="#FFFFFF" filled="t" stroked="t" coordsize="21600,21600" arcsize="0.166666666666667">
                  <v:path/>
                  <v:fill on="t" color2="#FFFFFF" focussize="0,0"/>
                  <v:stroke color="#000000"/>
                  <v:imagedata o:title=""/>
                  <o:lock v:ext="edit" aspectratio="f"/>
                </v:roundrect>
              </w:pict>
            </w:r>
            <w:r>
              <w:rPr>
                <w:rFonts w:hint="eastAsia" w:ascii="仿宋" w:hAnsi="仿宋" w:eastAsia="仿宋" w:cs="仿宋"/>
                <w:b/>
                <w:bCs/>
                <w:color w:val="000000"/>
                <w:sz w:val="28"/>
                <w:szCs w:val="28"/>
                <w:lang w:val="en-US" w:eastAsia="zh-CN"/>
              </w:rPr>
              <w:t xml:space="preserve"> </w:t>
            </w:r>
          </w:p>
          <w:p w14:paraId="458FCA8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p>
          <w:p w14:paraId="74D591ED">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p>
          <w:p w14:paraId="3D911F2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p>
          <w:p w14:paraId="457EE43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p>
          <w:p w14:paraId="2B401A1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p>
        </w:tc>
        <w:tc>
          <w:tcPr>
            <w:tcW w:w="1939" w:type="dxa"/>
            <w:tcBorders>
              <w:top w:val="single" w:color="auto" w:sz="4" w:space="0"/>
              <w:left w:val="single" w:color="auto" w:sz="4" w:space="0"/>
              <w:bottom w:val="single" w:color="auto" w:sz="4" w:space="0"/>
              <w:right w:val="single" w:color="auto" w:sz="4" w:space="0"/>
            </w:tcBorders>
            <w:vAlign w:val="center"/>
          </w:tcPr>
          <w:p w14:paraId="4E4C3C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图文相融感知文字画面感，积累写景佳句，体会语言诗意美。</w:t>
            </w:r>
            <w:r>
              <w:rPr>
                <w:rFonts w:hint="eastAsia" w:ascii="仿宋" w:hAnsi="仿宋" w:eastAsia="仿宋" w:cs="仿宋"/>
                <w:b w:val="0"/>
                <w:bCs w:val="0"/>
                <w:color w:val="000000"/>
                <w:sz w:val="28"/>
                <w:szCs w:val="28"/>
                <w:lang w:val="en-US" w:eastAsia="zh-CN"/>
              </w:rPr>
              <w:t xml:space="preserve"> </w:t>
            </w:r>
          </w:p>
          <w:p w14:paraId="2A37BF0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F27E52D">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bookmarkStart w:id="0" w:name="_GoBack"/>
            <w:bookmarkEnd w:id="0"/>
            <w:r>
              <w:rPr>
                <w:rFonts w:hint="eastAsia" w:ascii="仿宋" w:hAnsi="仿宋" w:eastAsia="仿宋" w:cs="仿宋"/>
                <w:color w:val="000000"/>
                <w:sz w:val="28"/>
                <w:szCs w:val="28"/>
                <w:lang w:val="en-US" w:eastAsia="zh-CN"/>
              </w:rPr>
              <w:t>分钟</w:t>
            </w:r>
          </w:p>
        </w:tc>
      </w:tr>
    </w:tbl>
    <w:p w14:paraId="5397AB47">
      <w:pPr>
        <w:jc w:val="both"/>
        <w:rPr>
          <w:rFonts w:hint="eastAsia"/>
          <w:b/>
          <w:sz w:val="32"/>
          <w:szCs w:val="32"/>
        </w:rPr>
      </w:pPr>
    </w:p>
    <w:p w14:paraId="71FA02E7">
      <w:pPr>
        <w:jc w:val="center"/>
        <w:rPr>
          <w:b/>
          <w:sz w:val="32"/>
          <w:szCs w:val="32"/>
        </w:rPr>
      </w:pPr>
      <w:r>
        <w:rPr>
          <w:rFonts w:hint="eastAsia"/>
          <w:b/>
          <w:sz w:val="32"/>
          <w:szCs w:val="32"/>
        </w:rPr>
        <w:t>作 业 评 价 标 准</w:t>
      </w:r>
    </w:p>
    <w:tbl>
      <w:tblPr>
        <w:tblStyle w:val="6"/>
        <w:tblW w:w="904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987"/>
        <w:gridCol w:w="3675"/>
      </w:tblGrid>
      <w:tr w14:paraId="7A8D7B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94993CC">
            <w:pPr>
              <w:jc w:val="center"/>
              <w:rPr>
                <w:b/>
                <w:sz w:val="28"/>
                <w:szCs w:val="28"/>
              </w:rPr>
            </w:pPr>
            <w:r>
              <w:rPr>
                <w:rFonts w:hint="eastAsia"/>
                <w:b/>
                <w:sz w:val="28"/>
                <w:szCs w:val="28"/>
              </w:rPr>
              <w:t>评价项目</w:t>
            </w:r>
          </w:p>
        </w:tc>
        <w:tc>
          <w:tcPr>
            <w:tcW w:w="3987" w:type="dxa"/>
          </w:tcPr>
          <w:p w14:paraId="4CFFA64F">
            <w:pPr>
              <w:jc w:val="center"/>
              <w:rPr>
                <w:b/>
                <w:sz w:val="28"/>
                <w:szCs w:val="28"/>
              </w:rPr>
            </w:pPr>
            <w:r>
              <w:rPr>
                <w:rFonts w:hint="eastAsia"/>
                <w:b/>
                <w:sz w:val="28"/>
                <w:szCs w:val="28"/>
              </w:rPr>
              <w:t>评价标准</w:t>
            </w:r>
          </w:p>
        </w:tc>
        <w:tc>
          <w:tcPr>
            <w:tcW w:w="3675" w:type="dxa"/>
          </w:tcPr>
          <w:p w14:paraId="4DB58467">
            <w:pPr>
              <w:jc w:val="center"/>
              <w:rPr>
                <w:b/>
                <w:sz w:val="28"/>
                <w:szCs w:val="28"/>
              </w:rPr>
            </w:pPr>
            <w:r>
              <w:rPr>
                <w:rFonts w:hint="eastAsia"/>
                <w:b/>
                <w:sz w:val="28"/>
                <w:szCs w:val="28"/>
              </w:rPr>
              <w:t>师评</w:t>
            </w:r>
          </w:p>
        </w:tc>
      </w:tr>
      <w:tr w14:paraId="2B2A42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057D38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朗读时语调优美自信</w:t>
            </w:r>
          </w:p>
        </w:tc>
        <w:tc>
          <w:tcPr>
            <w:tcW w:w="3987" w:type="dxa"/>
            <w:vAlign w:val="center"/>
          </w:tcPr>
          <w:p w14:paraId="50C94A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eastAsia="zh-CN"/>
              </w:rPr>
              <w:t>朗读时声音洪亮。</w:t>
            </w:r>
          </w:p>
          <w:p w14:paraId="4CE2D8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eastAsia="zh-CN"/>
              </w:rPr>
              <w:t>能根据文字的内容调节语调的抑扬顿挫，并加入自己的感情。</w:t>
            </w:r>
          </w:p>
        </w:tc>
        <w:tc>
          <w:tcPr>
            <w:tcW w:w="3675" w:type="dxa"/>
            <w:vAlign w:val="center"/>
          </w:tcPr>
          <w:p w14:paraId="7F678967">
            <w:pPr>
              <w:jc w:val="both"/>
              <w:rPr>
                <w:rFonts w:ascii="Calibri" w:hAnsi="Calibri" w:cs="Times New Roman"/>
                <w:color w:val="000000"/>
                <w:sz w:val="24"/>
              </w:rPr>
            </w:pPr>
            <w:r>
              <w:rPr>
                <w:rFonts w:ascii="Calibri" w:hAnsi="Calibri" w:cs="Times New Roman"/>
                <w:color w:val="000000"/>
                <w:sz w:val="24"/>
              </w:rPr>
              <w:pict>
                <v:shape id="_x0000_s2191" o:spid="_x0000_s2191" o:spt="100" style="position:absolute;left:0pt;margin-left:30.45pt;margin-top:20.8pt;height:17.25pt;width:18.75pt;z-index:25169408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B1B4D4C">
                        <w:pPr>
                          <w:jc w:val="center"/>
                        </w:pPr>
                      </w:p>
                    </w:txbxContent>
                  </v:textbox>
                </v:shape>
              </w:pict>
            </w:r>
            <w:r>
              <w:rPr>
                <w:rFonts w:ascii="Calibri" w:hAnsi="Calibri" w:cs="Times New Roman"/>
                <w:color w:val="000000"/>
                <w:sz w:val="24"/>
              </w:rPr>
              <w:pict>
                <v:shape id="_x0000_s2192" o:spid="_x0000_s2192" o:spt="100" style="position:absolute;left:0pt;margin-left:6pt;margin-top:20.65pt;height:17.25pt;width:18.75pt;z-index:25169510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BB4EE40">
                        <w:pPr>
                          <w:jc w:val="center"/>
                        </w:pPr>
                      </w:p>
                    </w:txbxContent>
                  </v:textbox>
                </v:shape>
              </w:pict>
            </w:r>
            <w:r>
              <w:rPr>
                <w:rFonts w:ascii="Calibri" w:hAnsi="Calibri" w:cs="Times New Roman"/>
                <w:color w:val="000000"/>
                <w:sz w:val="24"/>
              </w:rPr>
              <w:pict>
                <v:shape id="_x0000_s2193" o:spid="_x0000_s2193" o:spt="100" style="position:absolute;left:0pt;margin-left:55.95pt;margin-top:20.95pt;height:17.25pt;width:18.75pt;z-index:25169612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C33D804">
                        <w:pPr>
                          <w:jc w:val="center"/>
                        </w:pPr>
                      </w:p>
                    </w:txbxContent>
                  </v:textbox>
                </v:shape>
              </w:pict>
            </w:r>
          </w:p>
          <w:p w14:paraId="49A4C576">
            <w:pPr>
              <w:bidi w:val="0"/>
              <w:jc w:val="center"/>
              <w:rPr>
                <w:rFonts w:ascii="Calibri" w:hAnsi="Calibri" w:eastAsia="宋体" w:cs="Times New Roman"/>
                <w:kern w:val="2"/>
                <w:sz w:val="21"/>
                <w:szCs w:val="24"/>
                <w:lang w:val="en-US" w:eastAsia="zh-CN" w:bidi="ar-SA"/>
              </w:rPr>
            </w:pPr>
          </w:p>
          <w:p w14:paraId="5565E46E">
            <w:pPr>
              <w:bidi w:val="0"/>
              <w:jc w:val="center"/>
              <w:rPr>
                <w:rFonts w:ascii="Calibri" w:hAnsi="Calibri" w:eastAsia="宋体" w:cs="Times New Roman"/>
                <w:kern w:val="2"/>
                <w:sz w:val="21"/>
                <w:szCs w:val="24"/>
                <w:lang w:val="en-US" w:eastAsia="zh-CN" w:bidi="ar-SA"/>
              </w:rPr>
            </w:pPr>
          </w:p>
          <w:p w14:paraId="5F52F6F8">
            <w:pPr>
              <w:bidi w:val="0"/>
              <w:jc w:val="center"/>
              <w:rPr>
                <w:rFonts w:ascii="Calibri" w:hAnsi="Calibri" w:eastAsia="宋体" w:cs="Times New Roman"/>
                <w:kern w:val="2"/>
                <w:sz w:val="21"/>
                <w:szCs w:val="24"/>
                <w:lang w:val="en-US" w:eastAsia="zh-CN" w:bidi="ar-SA"/>
              </w:rPr>
            </w:pPr>
          </w:p>
          <w:p w14:paraId="06A5C97F">
            <w:pPr>
              <w:bidi w:val="0"/>
              <w:jc w:val="center"/>
              <w:rPr>
                <w:rFonts w:ascii="Calibri" w:hAnsi="Calibri" w:eastAsia="宋体" w:cs="Times New Roman"/>
                <w:kern w:val="2"/>
                <w:sz w:val="21"/>
                <w:szCs w:val="24"/>
                <w:lang w:val="en-US" w:eastAsia="zh-CN" w:bidi="ar-SA"/>
              </w:rPr>
            </w:pPr>
          </w:p>
          <w:p w14:paraId="5941D980">
            <w:pPr>
              <w:bidi w:val="0"/>
              <w:jc w:val="center"/>
              <w:rPr>
                <w:rFonts w:ascii="Calibri" w:hAnsi="Calibri" w:eastAsia="宋体" w:cs="Times New Roman"/>
                <w:kern w:val="2"/>
                <w:sz w:val="21"/>
                <w:szCs w:val="24"/>
                <w:lang w:val="en-US" w:eastAsia="zh-CN" w:bidi="ar-SA"/>
              </w:rPr>
            </w:pPr>
          </w:p>
          <w:p w14:paraId="310F1B23">
            <w:pPr>
              <w:bidi w:val="0"/>
              <w:jc w:val="center"/>
              <w:rPr>
                <w:rFonts w:ascii="Calibri" w:hAnsi="Calibri" w:eastAsia="宋体" w:cs="Times New Roman"/>
                <w:kern w:val="2"/>
                <w:sz w:val="21"/>
                <w:szCs w:val="24"/>
                <w:lang w:val="en-US" w:eastAsia="zh-CN" w:bidi="ar-SA"/>
              </w:rPr>
            </w:pPr>
          </w:p>
        </w:tc>
      </w:tr>
      <w:tr w14:paraId="692773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625AD6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摘抄时</w:t>
            </w:r>
            <w:r>
              <w:rPr>
                <w:rFonts w:hint="eastAsia" w:ascii="仿宋" w:hAnsi="仿宋" w:eastAsia="仿宋" w:cs="仿宋"/>
                <w:color w:val="000000"/>
                <w:sz w:val="28"/>
                <w:szCs w:val="28"/>
              </w:rPr>
              <w:t>字迹工整</w:t>
            </w:r>
            <w:r>
              <w:rPr>
                <w:rFonts w:hint="eastAsia" w:ascii="仿宋" w:hAnsi="仿宋" w:eastAsia="仿宋" w:cs="仿宋"/>
                <w:color w:val="000000"/>
                <w:sz w:val="28"/>
                <w:szCs w:val="28"/>
                <w:lang w:eastAsia="zh-CN"/>
              </w:rPr>
              <w:t>、美观</w:t>
            </w:r>
          </w:p>
        </w:tc>
        <w:tc>
          <w:tcPr>
            <w:tcW w:w="3987" w:type="dxa"/>
            <w:vAlign w:val="center"/>
          </w:tcPr>
          <w:p w14:paraId="744346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675" w:type="dxa"/>
            <w:vAlign w:val="center"/>
          </w:tcPr>
          <w:p w14:paraId="0FB8DFF9">
            <w:pPr>
              <w:jc w:val="center"/>
              <w:rPr>
                <w:rFonts w:ascii="宋体" w:hAnsi="宋体" w:cs="宋体"/>
                <w:color w:val="000000"/>
                <w:sz w:val="24"/>
              </w:rPr>
            </w:pPr>
            <w:r>
              <w:rPr>
                <w:rFonts w:ascii="Calibri" w:hAnsi="Calibri" w:cs="Times New Roman"/>
                <w:color w:val="000000"/>
                <w:sz w:val="24"/>
              </w:rPr>
              <w:pict>
                <v:shape id="_x0000_s2209" o:spid="_x0000_s2209" o:spt="100" style="position:absolute;left:0pt;margin-left:31.05pt;margin-top:15.5pt;height:17.25pt;width:18.75pt;z-index:2516879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10B8B09">
                        <w:pPr>
                          <w:jc w:val="center"/>
                        </w:pPr>
                      </w:p>
                    </w:txbxContent>
                  </v:textbox>
                </v:shape>
              </w:pict>
            </w:r>
            <w:r>
              <w:rPr>
                <w:rFonts w:ascii="Calibri" w:hAnsi="Calibri" w:cs="Times New Roman"/>
                <w:color w:val="000000"/>
                <w:sz w:val="24"/>
              </w:rPr>
              <w:pict>
                <v:shape id="_x0000_s2210" o:spid="_x0000_s2210" o:spt="100" style="position:absolute;left:0pt;margin-left:6.6pt;margin-top:15.35pt;height:17.25pt;width:18.75pt;z-index:25168896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24D51CA">
                        <w:pPr>
                          <w:jc w:val="center"/>
                        </w:pPr>
                      </w:p>
                    </w:txbxContent>
                  </v:textbox>
                </v:shape>
              </w:pict>
            </w:r>
            <w:r>
              <w:rPr>
                <w:rFonts w:ascii="Calibri" w:hAnsi="Calibri" w:cs="Times New Roman"/>
                <w:color w:val="000000"/>
                <w:sz w:val="24"/>
              </w:rPr>
              <w:pict>
                <v:shape id="_x0000_s2211" o:spid="_x0000_s2211" o:spt="100" style="position:absolute;left:0pt;margin-left:56.55pt;margin-top:15.65pt;height:17.25pt;width:18.75pt;z-index:25168998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F05A3DC">
                        <w:pPr>
                          <w:jc w:val="center"/>
                        </w:pPr>
                      </w:p>
                    </w:txbxContent>
                  </v:textbox>
                </v:shape>
              </w:pict>
            </w:r>
          </w:p>
        </w:tc>
      </w:tr>
      <w:tr w14:paraId="63BD18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0BCC57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能主动进行课外阅读</w:t>
            </w:r>
          </w:p>
        </w:tc>
        <w:tc>
          <w:tcPr>
            <w:tcW w:w="3987" w:type="dxa"/>
            <w:vAlign w:val="center"/>
          </w:tcPr>
          <w:p w14:paraId="5A7A50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有甄别美文的能力，乐于阅读。</w:t>
            </w:r>
          </w:p>
        </w:tc>
        <w:tc>
          <w:tcPr>
            <w:tcW w:w="3675" w:type="dxa"/>
            <w:vAlign w:val="center"/>
          </w:tcPr>
          <w:p w14:paraId="30E0C82C">
            <w:pPr>
              <w:jc w:val="center"/>
              <w:rPr>
                <w:rFonts w:ascii="宋体" w:hAnsi="宋体" w:cs="宋体"/>
                <w:color w:val="000000"/>
                <w:sz w:val="24"/>
              </w:rPr>
            </w:pPr>
            <w:r>
              <w:rPr>
                <w:rFonts w:ascii="Calibri" w:hAnsi="Calibri" w:cs="Times New Roman"/>
                <w:color w:val="000000"/>
                <w:sz w:val="24"/>
              </w:rPr>
              <w:pict>
                <v:shape id="_x0000_s2227" o:spid="_x0000_s2227" o:spt="100" style="position:absolute;left:0pt;margin-left:30.45pt;margin-top:20.8pt;height:17.25pt;width:18.75pt;z-index:25169100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9D90219">
                        <w:pPr>
                          <w:jc w:val="center"/>
                        </w:pPr>
                      </w:p>
                    </w:txbxContent>
                  </v:textbox>
                </v:shape>
              </w:pict>
            </w:r>
            <w:r>
              <w:rPr>
                <w:rFonts w:ascii="Calibri" w:hAnsi="Calibri" w:cs="Times New Roman"/>
                <w:color w:val="000000"/>
                <w:sz w:val="24"/>
              </w:rPr>
              <w:pict>
                <v:shape id="_x0000_s2228" o:spid="_x0000_s2228" o:spt="100" style="position:absolute;left:0pt;margin-left:6pt;margin-top:20.65pt;height:17.25pt;width:18.75pt;z-index:25169203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2C5CDDF">
                        <w:pPr>
                          <w:jc w:val="center"/>
                        </w:pPr>
                      </w:p>
                    </w:txbxContent>
                  </v:textbox>
                </v:shape>
              </w:pict>
            </w:r>
            <w:r>
              <w:rPr>
                <w:rFonts w:ascii="Calibri" w:hAnsi="Calibri" w:cs="Times New Roman"/>
                <w:color w:val="000000"/>
                <w:sz w:val="24"/>
              </w:rPr>
              <w:pict>
                <v:shape id="_x0000_s2229" o:spid="_x0000_s2229" o:spt="100" style="position:absolute;left:0pt;margin-left:55.95pt;margin-top:20.95pt;height:17.25pt;width:18.75pt;z-index:25169305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482F76F">
                        <w:pPr>
                          <w:jc w:val="center"/>
                        </w:pPr>
                      </w:p>
                    </w:txbxContent>
                  </v:textbox>
                </v:shape>
              </w:pict>
            </w:r>
          </w:p>
        </w:tc>
      </w:tr>
    </w:tbl>
    <w:p w14:paraId="0B6C59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仓耳小丸子">
    <w:altName w:val="宋体"/>
    <w:panose1 w:val="02020400000000000000"/>
    <w:charset w:val="86"/>
    <w:family w:val="roman"/>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957FF9"/>
    <w:multiLevelType w:val="singleLevel"/>
    <w:tmpl w:val="DE957FF9"/>
    <w:lvl w:ilvl="0" w:tentative="0">
      <w:start w:val="1"/>
      <w:numFmt w:val="decimal"/>
      <w:suff w:val="nothing"/>
      <w:lvlText w:val="（%1）"/>
      <w:lvlJc w:val="left"/>
    </w:lvl>
  </w:abstractNum>
  <w:abstractNum w:abstractNumId="1">
    <w:nsid w:val="32A88C33"/>
    <w:multiLevelType w:val="singleLevel"/>
    <w:tmpl w:val="32A88C33"/>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RmZWQwZTg1N2FkOWJjODE2ZjFkOTRjOGFjYjBkZWUifQ=="/>
  </w:docVars>
  <w:rsids>
    <w:rsidRoot w:val="0006546B"/>
    <w:rsid w:val="0006546B"/>
    <w:rsid w:val="0010251F"/>
    <w:rsid w:val="00351373"/>
    <w:rsid w:val="005916BF"/>
    <w:rsid w:val="00662737"/>
    <w:rsid w:val="007054C4"/>
    <w:rsid w:val="00852BBD"/>
    <w:rsid w:val="00885B23"/>
    <w:rsid w:val="00B46C69"/>
    <w:rsid w:val="00B5130D"/>
    <w:rsid w:val="00C3644B"/>
    <w:rsid w:val="00CC549F"/>
    <w:rsid w:val="00D50F44"/>
    <w:rsid w:val="00E32696"/>
    <w:rsid w:val="00F77395"/>
    <w:rsid w:val="013C107F"/>
    <w:rsid w:val="018362EB"/>
    <w:rsid w:val="024717A8"/>
    <w:rsid w:val="02B20C36"/>
    <w:rsid w:val="031C0112"/>
    <w:rsid w:val="03834C49"/>
    <w:rsid w:val="04DD3F64"/>
    <w:rsid w:val="05020FE8"/>
    <w:rsid w:val="0580326D"/>
    <w:rsid w:val="058B005D"/>
    <w:rsid w:val="06793749"/>
    <w:rsid w:val="07DE24CD"/>
    <w:rsid w:val="08E32BEA"/>
    <w:rsid w:val="08EC29C7"/>
    <w:rsid w:val="09680114"/>
    <w:rsid w:val="097C29B8"/>
    <w:rsid w:val="09DF42DA"/>
    <w:rsid w:val="0A0D35A7"/>
    <w:rsid w:val="0A1B5312"/>
    <w:rsid w:val="0A7F33CE"/>
    <w:rsid w:val="0AA316BC"/>
    <w:rsid w:val="0AE46273"/>
    <w:rsid w:val="0B27418B"/>
    <w:rsid w:val="0B7B17DB"/>
    <w:rsid w:val="0BBC2B25"/>
    <w:rsid w:val="0CCC4FB6"/>
    <w:rsid w:val="0D75592B"/>
    <w:rsid w:val="0DC61A39"/>
    <w:rsid w:val="0E202252"/>
    <w:rsid w:val="0EE37AA2"/>
    <w:rsid w:val="0F030DDD"/>
    <w:rsid w:val="0F380715"/>
    <w:rsid w:val="0FFB612F"/>
    <w:rsid w:val="101C1DE4"/>
    <w:rsid w:val="103B5D01"/>
    <w:rsid w:val="105552F6"/>
    <w:rsid w:val="106A6FF4"/>
    <w:rsid w:val="10CF32FA"/>
    <w:rsid w:val="11424329"/>
    <w:rsid w:val="117B22D4"/>
    <w:rsid w:val="11B04EDA"/>
    <w:rsid w:val="131A49EC"/>
    <w:rsid w:val="137905F3"/>
    <w:rsid w:val="13E0137B"/>
    <w:rsid w:val="14213E6D"/>
    <w:rsid w:val="154A73F4"/>
    <w:rsid w:val="15884E79"/>
    <w:rsid w:val="163A5B6F"/>
    <w:rsid w:val="18023FB5"/>
    <w:rsid w:val="18194181"/>
    <w:rsid w:val="19CD414F"/>
    <w:rsid w:val="1A534654"/>
    <w:rsid w:val="1B11296F"/>
    <w:rsid w:val="1B165BD2"/>
    <w:rsid w:val="1B836421"/>
    <w:rsid w:val="1C000046"/>
    <w:rsid w:val="1C4D15DF"/>
    <w:rsid w:val="1D100639"/>
    <w:rsid w:val="1E754405"/>
    <w:rsid w:val="1E7C5255"/>
    <w:rsid w:val="1F395223"/>
    <w:rsid w:val="1FC16504"/>
    <w:rsid w:val="2084144E"/>
    <w:rsid w:val="20F9490F"/>
    <w:rsid w:val="210E39CB"/>
    <w:rsid w:val="213807D9"/>
    <w:rsid w:val="21AB746C"/>
    <w:rsid w:val="22F503DB"/>
    <w:rsid w:val="240B1DF2"/>
    <w:rsid w:val="25257535"/>
    <w:rsid w:val="25F72C80"/>
    <w:rsid w:val="262D66A1"/>
    <w:rsid w:val="26884108"/>
    <w:rsid w:val="26C44F06"/>
    <w:rsid w:val="27C93585"/>
    <w:rsid w:val="27D74B17"/>
    <w:rsid w:val="27DA4D36"/>
    <w:rsid w:val="28367AE7"/>
    <w:rsid w:val="298567F4"/>
    <w:rsid w:val="2A104310"/>
    <w:rsid w:val="2A2D7F15"/>
    <w:rsid w:val="2A2E0F36"/>
    <w:rsid w:val="2B25298A"/>
    <w:rsid w:val="2B69017C"/>
    <w:rsid w:val="2CFC6DCE"/>
    <w:rsid w:val="2D9B0395"/>
    <w:rsid w:val="2EB01C1E"/>
    <w:rsid w:val="2EBD19D6"/>
    <w:rsid w:val="2FCF4325"/>
    <w:rsid w:val="2FDE6606"/>
    <w:rsid w:val="302F3B93"/>
    <w:rsid w:val="30D82D43"/>
    <w:rsid w:val="30EC507B"/>
    <w:rsid w:val="314D0E5D"/>
    <w:rsid w:val="317E4255"/>
    <w:rsid w:val="31840FF7"/>
    <w:rsid w:val="327318E0"/>
    <w:rsid w:val="33CF0EAE"/>
    <w:rsid w:val="34CF6B76"/>
    <w:rsid w:val="34E8105C"/>
    <w:rsid w:val="35EA6D10"/>
    <w:rsid w:val="3619279E"/>
    <w:rsid w:val="364C68F8"/>
    <w:rsid w:val="37597235"/>
    <w:rsid w:val="377169E1"/>
    <w:rsid w:val="37BC226C"/>
    <w:rsid w:val="39653D1D"/>
    <w:rsid w:val="3BBA38CD"/>
    <w:rsid w:val="3BD553B9"/>
    <w:rsid w:val="3C3302D7"/>
    <w:rsid w:val="3CE82ECA"/>
    <w:rsid w:val="3D3B2FFA"/>
    <w:rsid w:val="3D6C58AA"/>
    <w:rsid w:val="3E7F7C36"/>
    <w:rsid w:val="3ECA6D2C"/>
    <w:rsid w:val="3EDD2F8F"/>
    <w:rsid w:val="40C55B80"/>
    <w:rsid w:val="417116E0"/>
    <w:rsid w:val="42134546"/>
    <w:rsid w:val="42576B28"/>
    <w:rsid w:val="428B67D2"/>
    <w:rsid w:val="42E31D1C"/>
    <w:rsid w:val="43100A85"/>
    <w:rsid w:val="44250560"/>
    <w:rsid w:val="44562E10"/>
    <w:rsid w:val="44AB315B"/>
    <w:rsid w:val="44FE14DD"/>
    <w:rsid w:val="45BA2EE8"/>
    <w:rsid w:val="466C4CD2"/>
    <w:rsid w:val="47B2063E"/>
    <w:rsid w:val="47C85439"/>
    <w:rsid w:val="47FF504F"/>
    <w:rsid w:val="48536C35"/>
    <w:rsid w:val="495E079C"/>
    <w:rsid w:val="49A833BB"/>
    <w:rsid w:val="49F7299F"/>
    <w:rsid w:val="4A031344"/>
    <w:rsid w:val="4A1672C9"/>
    <w:rsid w:val="4A563B69"/>
    <w:rsid w:val="4CDD7C2A"/>
    <w:rsid w:val="4D4E28D6"/>
    <w:rsid w:val="4D5800F5"/>
    <w:rsid w:val="4DD5114B"/>
    <w:rsid w:val="4DEF4946"/>
    <w:rsid w:val="4E141D71"/>
    <w:rsid w:val="4F90367A"/>
    <w:rsid w:val="4F93316A"/>
    <w:rsid w:val="4FE657A1"/>
    <w:rsid w:val="50004762"/>
    <w:rsid w:val="500E00F7"/>
    <w:rsid w:val="50C55AAC"/>
    <w:rsid w:val="50EE14FC"/>
    <w:rsid w:val="52E066C6"/>
    <w:rsid w:val="539354E6"/>
    <w:rsid w:val="552A46D0"/>
    <w:rsid w:val="55FF3307"/>
    <w:rsid w:val="571F3DCC"/>
    <w:rsid w:val="5773022F"/>
    <w:rsid w:val="5832069A"/>
    <w:rsid w:val="5906675A"/>
    <w:rsid w:val="5AAE70AA"/>
    <w:rsid w:val="5AB66F94"/>
    <w:rsid w:val="5BC226C4"/>
    <w:rsid w:val="5BE037B5"/>
    <w:rsid w:val="5C82699B"/>
    <w:rsid w:val="5CA442C0"/>
    <w:rsid w:val="5D466C9D"/>
    <w:rsid w:val="5D7E59BD"/>
    <w:rsid w:val="5DAB167E"/>
    <w:rsid w:val="5DC02FE0"/>
    <w:rsid w:val="5DD60436"/>
    <w:rsid w:val="5DDC5CDC"/>
    <w:rsid w:val="5E934044"/>
    <w:rsid w:val="5EE266ED"/>
    <w:rsid w:val="5F681F1D"/>
    <w:rsid w:val="5FC52ECB"/>
    <w:rsid w:val="63251ED3"/>
    <w:rsid w:val="636E721D"/>
    <w:rsid w:val="643C5726"/>
    <w:rsid w:val="64C37BF6"/>
    <w:rsid w:val="64D95D84"/>
    <w:rsid w:val="656C203B"/>
    <w:rsid w:val="65BF03BD"/>
    <w:rsid w:val="66811B16"/>
    <w:rsid w:val="66CD2666"/>
    <w:rsid w:val="68705A95"/>
    <w:rsid w:val="688A6B4B"/>
    <w:rsid w:val="68DA314C"/>
    <w:rsid w:val="68EF2288"/>
    <w:rsid w:val="6A2922A9"/>
    <w:rsid w:val="6A6D6639"/>
    <w:rsid w:val="6A857FD1"/>
    <w:rsid w:val="6A943A7F"/>
    <w:rsid w:val="6AB27AB2"/>
    <w:rsid w:val="6B504A37"/>
    <w:rsid w:val="6B680BAF"/>
    <w:rsid w:val="6BD54F3C"/>
    <w:rsid w:val="6BF95CAB"/>
    <w:rsid w:val="6C5C6966"/>
    <w:rsid w:val="6D5F7BD0"/>
    <w:rsid w:val="6D6B4986"/>
    <w:rsid w:val="6D855A48"/>
    <w:rsid w:val="6DB025EB"/>
    <w:rsid w:val="6EE175F6"/>
    <w:rsid w:val="6EED7D49"/>
    <w:rsid w:val="6F7E3097"/>
    <w:rsid w:val="6F9603E0"/>
    <w:rsid w:val="6FCA008A"/>
    <w:rsid w:val="7000585A"/>
    <w:rsid w:val="707A560C"/>
    <w:rsid w:val="709D0137"/>
    <w:rsid w:val="70A24B63"/>
    <w:rsid w:val="70CE251D"/>
    <w:rsid w:val="715B3A61"/>
    <w:rsid w:val="71AB030F"/>
    <w:rsid w:val="71FE6364"/>
    <w:rsid w:val="725D3437"/>
    <w:rsid w:val="730074EB"/>
    <w:rsid w:val="730E028E"/>
    <w:rsid w:val="73397A01"/>
    <w:rsid w:val="740C6EC3"/>
    <w:rsid w:val="7452064E"/>
    <w:rsid w:val="75B62796"/>
    <w:rsid w:val="7693567A"/>
    <w:rsid w:val="776B3C7C"/>
    <w:rsid w:val="79B06543"/>
    <w:rsid w:val="7A315A7C"/>
    <w:rsid w:val="7A8667D5"/>
    <w:rsid w:val="7AB71B55"/>
    <w:rsid w:val="7AD324E9"/>
    <w:rsid w:val="7CBD4D48"/>
    <w:rsid w:val="7D006E99"/>
    <w:rsid w:val="7D180687"/>
    <w:rsid w:val="7D195691"/>
    <w:rsid w:val="7E786F03"/>
    <w:rsid w:val="7E7C227A"/>
    <w:rsid w:val="7EAA17B2"/>
    <w:rsid w:val="7ED16CC7"/>
    <w:rsid w:val="7F5524F8"/>
    <w:rsid w:val="7F5E434B"/>
    <w:rsid w:val="7F80076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fontstyle01"/>
    <w:basedOn w:val="7"/>
    <w:autoRedefine/>
    <w:qFormat/>
    <w:uiPriority w:val="0"/>
    <w:rPr>
      <w:rFonts w:hint="default" w:ascii="Wingdings-Regular" w:hAnsi="Wingdings-Regular"/>
      <w:color w:val="000000"/>
      <w:sz w:val="24"/>
      <w:szCs w:val="24"/>
    </w:rPr>
  </w:style>
  <w:style w:type="character" w:customStyle="1" w:styleId="11">
    <w:name w:val="批注框文本 Char"/>
    <w:basedOn w:val="7"/>
    <w:link w:val="2"/>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6"/>
    <customShpInfo spid="_x0000_s2057"/>
    <customShpInfo spid="_x0000_s2058"/>
    <customShpInfo spid="_x0000_s2065"/>
    <customShpInfo spid="_x0000_s2066"/>
    <customShpInfo spid="_x0000_s2067"/>
    <customShpInfo spid="_x0000_s2074"/>
    <customShpInfo spid="_x0000_s2075"/>
    <customShpInfo spid="_x0000_s2076"/>
    <customShpInfo spid="_x0000_s2101"/>
    <customShpInfo spid="_x0000_s2102"/>
    <customShpInfo spid="_x0000_s2103"/>
    <customShpInfo spid="_x0000_s2119"/>
    <customShpInfo spid="_x0000_s2120"/>
    <customShpInfo spid="_x0000_s2121"/>
    <customShpInfo spid="_x0000_s2137"/>
    <customShpInfo spid="_x0000_s2138"/>
    <customShpInfo spid="_x0000_s2139"/>
    <customShpInfo spid="_x0000_s2230"/>
    <customShpInfo spid="_x0000_s2146"/>
    <customShpInfo spid="_x0000_s2147"/>
    <customShpInfo spid="_x0000_s2148"/>
    <customShpInfo spid="_x0000_s2164"/>
    <customShpInfo spid="_x0000_s2165"/>
    <customShpInfo spid="_x0000_s2166"/>
    <customShpInfo spid="_x0000_s2182"/>
    <customShpInfo spid="_x0000_s2183"/>
    <customShpInfo spid="_x0000_s2184"/>
    <customShpInfo spid="_x0000_s2231"/>
    <customShpInfo spid="_x0000_s2191"/>
    <customShpInfo spid="_x0000_s2192"/>
    <customShpInfo spid="_x0000_s2193"/>
    <customShpInfo spid="_x0000_s2209"/>
    <customShpInfo spid="_x0000_s2210"/>
    <customShpInfo spid="_x0000_s2211"/>
    <customShpInfo spid="_x0000_s2227"/>
    <customShpInfo spid="_x0000_s2228"/>
    <customShpInfo spid="_x0000_s22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1444</Words>
  <Characters>1588</Characters>
  <Lines>6</Lines>
  <Paragraphs>1</Paragraphs>
  <TotalTime>1</TotalTime>
  <ScaleCrop>false</ScaleCrop>
  <LinksUpToDate>false</LinksUpToDate>
  <CharactersWithSpaces>1651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ydd</cp:lastModifiedBy>
  <dcterms:modified xsi:type="dcterms:W3CDTF">2026-07-01T05:20:55Z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B2ECC12F72D746D7A082D98EA78817E5</vt:lpwstr>
  </property>
  <property fmtid="{D5CDD505-2E9C-101B-9397-08002B2CF9AE}" pid="4" name="KSOTemplateDocerSaveRecord">
    <vt:lpwstr>eyJoZGlkIjoiOGY3MWEzYTIwMDMwMDlmZjgxMjY2MzgzNzFiZTEwMTEiLCJ1c2VySWQiOiI2MzkzNzU2MDUifQ==</vt:lpwstr>
  </property>
</Properties>
</file>