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CC029">
      <w:pPr>
        <w:pStyle w:val="2"/>
        <w:bidi w:val="0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-83185</wp:posOffset>
            </wp:positionV>
            <wp:extent cx="8546465" cy="4968240"/>
            <wp:effectExtent l="0" t="0" r="6985" b="3810"/>
            <wp:wrapNone/>
            <wp:docPr id="76" name="图片 76" descr="f4e47f64b1ef095bd0451dd0fea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4e47f64b1ef095bd0451dd0fea1572"/>
                    <pic:cNvPicPr>
                      <a:picLocks noChangeAspect="1"/>
                    </pic:cNvPicPr>
                  </pic:nvPicPr>
                  <pic:blipFill>
                    <a:blip r:embed="rId4"/>
                    <a:srcRect b="15722"/>
                    <a:stretch>
                      <a:fillRect/>
                    </a:stretch>
                  </pic:blipFill>
                  <pic:spPr>
                    <a:xfrm>
                      <a:off x="0" y="0"/>
                      <a:ext cx="8546465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CDFB2D">
      <w:pPr>
        <w:jc w:val="center"/>
        <w:rPr>
          <w:rFonts w:hint="eastAsia" w:ascii="黑体" w:hAnsi="黑体" w:eastAsia="黑体" w:cs="黑体"/>
          <w:b/>
          <w:bCs w:val="0"/>
          <w:sz w:val="52"/>
          <w:szCs w:val="52"/>
        </w:rPr>
      </w:pPr>
      <w:bookmarkStart w:id="1" w:name="_GoBack"/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五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年级</w:t>
      </w:r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下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册第</w:t>
      </w:r>
      <w:r>
        <w:rPr>
          <w:rFonts w:hint="eastAsia" w:ascii="黑体" w:hAnsi="黑体" w:eastAsia="黑体" w:cs="黑体"/>
          <w:b/>
          <w:bCs w:val="0"/>
          <w:sz w:val="52"/>
          <w:szCs w:val="52"/>
          <w:lang w:eastAsia="zh-CN"/>
        </w:rPr>
        <w:t>三</w:t>
      </w:r>
      <w:r>
        <w:rPr>
          <w:rFonts w:hint="eastAsia" w:ascii="黑体" w:hAnsi="黑体" w:eastAsia="黑体" w:cs="黑体"/>
          <w:b/>
          <w:bCs w:val="0"/>
          <w:sz w:val="52"/>
          <w:szCs w:val="52"/>
        </w:rPr>
        <w:t>单元</w:t>
      </w:r>
    </w:p>
    <w:p w14:paraId="67A0FB80">
      <w:pPr>
        <w:jc w:val="center"/>
        <w:rPr>
          <w:rFonts w:hint="eastAsia" w:ascii="黑体" w:hAnsi="黑体" w:eastAsia="黑体" w:cs="黑体"/>
          <w:b/>
          <w:bCs w:val="0"/>
          <w:sz w:val="52"/>
          <w:szCs w:val="52"/>
        </w:rPr>
      </w:pPr>
      <w:r>
        <w:rPr>
          <w:rFonts w:hint="eastAsia" w:ascii="黑体" w:hAnsi="黑体" w:eastAsia="黑体" w:cs="黑体"/>
          <w:b/>
          <w:bCs w:val="0"/>
          <w:sz w:val="52"/>
          <w:szCs w:val="52"/>
        </w:rPr>
        <w:t>单元作业设计框架</w:t>
      </w:r>
    </w:p>
    <w:p w14:paraId="310D9915">
      <w:pPr>
        <w:ind w:firstLine="3855" w:firstLineChars="400"/>
        <w:jc w:val="both"/>
        <w:rPr>
          <w:rFonts w:hint="eastAsia" w:ascii="黑体" w:hAnsi="黑体" w:eastAsia="黑体" w:cs="黑体"/>
          <w:b/>
          <w:bCs w:val="0"/>
          <w:sz w:val="96"/>
          <w:szCs w:val="96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96"/>
          <w:szCs w:val="96"/>
          <w:lang w:eastAsia="zh-CN"/>
        </w:rPr>
        <w:t>遨游汉字王国</w:t>
      </w:r>
    </w:p>
    <w:p w14:paraId="6D560FEA">
      <w:pPr>
        <w:ind w:firstLine="11445" w:firstLineChars="1900"/>
        <w:jc w:val="both"/>
        <w:rPr>
          <w:rFonts w:hint="eastAsia" w:ascii="黑体" w:hAnsi="黑体" w:eastAsia="黑体" w:cs="黑体"/>
          <w:b/>
          <w:bCs w:val="0"/>
          <w:sz w:val="60"/>
          <w:szCs w:val="60"/>
          <w:lang w:eastAsia="zh-CN"/>
        </w:rPr>
      </w:pPr>
    </w:p>
    <w:p w14:paraId="2CF6B036">
      <w:pPr>
        <w:ind w:firstLine="6425" w:firstLineChars="2000"/>
        <w:jc w:val="both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城子河小学</w:t>
      </w:r>
    </w:p>
    <w:p w14:paraId="06053942">
      <w:pPr>
        <w:jc w:val="center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贾秋菊</w:t>
      </w:r>
    </w:p>
    <w:bookmarkEnd w:id="1"/>
    <w:p w14:paraId="2A143228">
      <w:pPr>
        <w:jc w:val="center"/>
        <w:rPr>
          <w:rFonts w:hint="eastAsia" w:ascii="华文楷体" w:hAnsi="华文楷体" w:eastAsia="华文楷体" w:cs="华文楷体"/>
          <w:b/>
          <w:bCs w:val="0"/>
          <w:sz w:val="52"/>
          <w:szCs w:val="52"/>
          <w:lang w:eastAsia="zh-CN"/>
        </w:rPr>
      </w:pPr>
    </w:p>
    <w:p w14:paraId="3C023967">
      <w:pPr>
        <w:jc w:val="both"/>
        <w:rPr>
          <w:rFonts w:hint="eastAsia" w:ascii="黑体" w:hAnsi="黑体" w:eastAsia="黑体" w:cs="黑体"/>
          <w:b/>
          <w:sz w:val="32"/>
          <w:szCs w:val="32"/>
        </w:rPr>
      </w:pPr>
    </w:p>
    <w:p w14:paraId="4A2BCDD5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4073CB14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</w:rPr>
        <w:t>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/>
          <w:sz w:val="32"/>
          <w:szCs w:val="32"/>
        </w:rPr>
        <w:t>单元）单元整体作业设计框架</w:t>
      </w:r>
    </w:p>
    <w:tbl>
      <w:tblPr>
        <w:tblStyle w:val="6"/>
        <w:tblW w:w="14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3097"/>
        <w:gridCol w:w="923"/>
        <w:gridCol w:w="1317"/>
        <w:gridCol w:w="136"/>
        <w:gridCol w:w="962"/>
        <w:gridCol w:w="1236"/>
        <w:gridCol w:w="4993"/>
        <w:gridCol w:w="403"/>
      </w:tblGrid>
      <w:tr w14:paraId="7AD7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</w:trPr>
        <w:tc>
          <w:tcPr>
            <w:tcW w:w="1398" w:type="dxa"/>
          </w:tcPr>
          <w:p w14:paraId="0B54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人文主题</w:t>
            </w:r>
          </w:p>
        </w:tc>
        <w:tc>
          <w:tcPr>
            <w:tcW w:w="4020" w:type="dxa"/>
            <w:gridSpan w:val="2"/>
          </w:tcPr>
          <w:p w14:paraId="7BE4A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遨游汉字王国</w:t>
            </w:r>
          </w:p>
        </w:tc>
        <w:tc>
          <w:tcPr>
            <w:tcW w:w="2415" w:type="dxa"/>
            <w:gridSpan w:val="3"/>
          </w:tcPr>
          <w:p w14:paraId="2DB2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任务群类型</w:t>
            </w:r>
          </w:p>
        </w:tc>
        <w:tc>
          <w:tcPr>
            <w:tcW w:w="6229" w:type="dxa"/>
            <w:gridSpan w:val="2"/>
          </w:tcPr>
          <w:p w14:paraId="1669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发展型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学习任务群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实用性阅读与交流</w:t>
            </w:r>
          </w:p>
        </w:tc>
      </w:tr>
      <w:tr w14:paraId="26F4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</w:trPr>
        <w:tc>
          <w:tcPr>
            <w:tcW w:w="1398" w:type="dxa"/>
          </w:tcPr>
          <w:p w14:paraId="0A245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语文要素</w:t>
            </w:r>
          </w:p>
        </w:tc>
        <w:tc>
          <w:tcPr>
            <w:tcW w:w="12664" w:type="dxa"/>
            <w:gridSpan w:val="7"/>
            <w:shd w:val="clear" w:color="auto" w:fill="auto"/>
            <w:vAlign w:val="top"/>
          </w:tcPr>
          <w:p w14:paraId="5E48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1.了解汉字的趣味，了解汉字文化；2.学习搜集资料的基本方法；3.学写简单的研究报告。</w:t>
            </w:r>
          </w:p>
        </w:tc>
      </w:tr>
      <w:tr w14:paraId="47D3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</w:trPr>
        <w:tc>
          <w:tcPr>
            <w:tcW w:w="1398" w:type="dxa"/>
          </w:tcPr>
          <w:p w14:paraId="6EFE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教学内容</w:t>
            </w:r>
          </w:p>
        </w:tc>
        <w:tc>
          <w:tcPr>
            <w:tcW w:w="12664" w:type="dxa"/>
            <w:gridSpan w:val="7"/>
          </w:tcPr>
          <w:p w14:paraId="32A2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汉字真有趣；我爱你汉字</w:t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  <w:tr w14:paraId="3C41C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</w:trPr>
        <w:tc>
          <w:tcPr>
            <w:tcW w:w="1398" w:type="dxa"/>
          </w:tcPr>
          <w:p w14:paraId="6D6CA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单元目标分析</w:t>
            </w:r>
          </w:p>
          <w:p w14:paraId="419A5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375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25E1C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4AA8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1117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55B3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2DA0B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1352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0DA4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45C6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0444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16BD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AD4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CB0F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3388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78D5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96F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0D3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FC3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C857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1BC1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3D546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</w:tc>
        <w:tc>
          <w:tcPr>
            <w:tcW w:w="12664" w:type="dxa"/>
            <w:gridSpan w:val="7"/>
          </w:tcPr>
          <w:p w14:paraId="646988F7">
            <w:pPr>
              <w:ind w:firstLine="562" w:firstLineChars="200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一、单元主题分析：</w:t>
            </w:r>
          </w:p>
          <w:p w14:paraId="78C8FF1A"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编版小学语文五年级下册第三单元是综合性学习单元，语文要素是“感受汉字的趣味，了解汉字文化”“学习搜集资料的基本方法”“学习写简单的研究报告”。学习搜集资料的基本方法也建立在学生之前的学习基础之上．学生在中年级学习过“收集资料”。“收集”主要指把分散的资料集中到一起，而“搜集”主要指通过广泛的渠道有目的地搜寻某些资料，然后整理集中。从“收集”到“搜集”，难度有所提高。本次作业将以教材的综合性学习活动为依托，通过【趣味字谜猜猜猜】【谐音歇后语大擂台】等形式让学生增加对汉字的了解，进一步培养其对学习汉字的兴趣，增强对汉字的感情，树立规范使用国家通用语言文字的意识；掌握更多的获取信息的方法，更加精准地查找需要的资料，更加适应这个资讯发达、信息技术发展迅猛的时代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361923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单元横向、纵向分析</w:t>
            </w:r>
          </w:p>
          <w:p w14:paraId="6E6621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（一）单元目标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0"/>
              <w:gridCol w:w="6491"/>
              <w:gridCol w:w="3845"/>
            </w:tblGrid>
            <w:tr w14:paraId="72C858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0" w:type="dxa"/>
                </w:tcPr>
                <w:p w14:paraId="297F54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教学环节</w:t>
                  </w:r>
                </w:p>
              </w:tc>
              <w:tc>
                <w:tcPr>
                  <w:tcW w:w="6491" w:type="dxa"/>
                </w:tcPr>
                <w:p w14:paraId="52EAD1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主要教学方法</w:t>
                  </w:r>
                </w:p>
              </w:tc>
              <w:tc>
                <w:tcPr>
                  <w:tcW w:w="3845" w:type="dxa"/>
                </w:tcPr>
                <w:p w14:paraId="3A103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关联性说明</w:t>
                  </w:r>
                </w:p>
              </w:tc>
            </w:tr>
            <w:tr w14:paraId="2D6801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5" w:hRule="atLeast"/>
              </w:trPr>
              <w:tc>
                <w:tcPr>
                  <w:tcW w:w="1450" w:type="dxa"/>
                  <w:shd w:val="clear" w:color="auto" w:fill="auto"/>
                  <w:vAlign w:val="top"/>
                </w:tcPr>
                <w:p w14:paraId="38DB02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righ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导入阶段</w:t>
                  </w:r>
                </w:p>
              </w:tc>
              <w:tc>
                <w:tcPr>
                  <w:tcW w:w="6491" w:type="dxa"/>
                  <w:shd w:val="clear" w:color="auto" w:fill="auto"/>
                  <w:vAlign w:val="top"/>
                </w:tcPr>
                <w:p w14:paraId="71952F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预测</w:t>
                  </w: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1. 情境创设法（如“汉字博物馆”虚拟游览）；</w:t>
                  </w:r>
                </w:p>
                <w:p w14:paraId="4A805A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2. 问题导向法（如“汉字是怎么来的？”）。</w:t>
                  </w:r>
                </w:p>
              </w:tc>
              <w:tc>
                <w:tcPr>
                  <w:tcW w:w="3845" w:type="dxa"/>
                  <w:shd w:val="clear" w:color="auto" w:fill="auto"/>
                  <w:vAlign w:val="top"/>
                </w:tcPr>
                <w:p w14:paraId="58E732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通过情境与问题激发兴趣，为后续探究奠定基础。</w:t>
                  </w:r>
                </w:p>
                <w:p w14:paraId="113E20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</w:p>
              </w:tc>
            </w:tr>
            <w:tr w14:paraId="675F80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0" w:type="dxa"/>
                  <w:shd w:val="clear" w:color="auto" w:fill="auto"/>
                  <w:vAlign w:val="top"/>
                </w:tcPr>
                <w:p w14:paraId="2D5A2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探究阶段</w:t>
                  </w:r>
                </w:p>
              </w:tc>
              <w:tc>
                <w:tcPr>
                  <w:tcW w:w="6491" w:type="dxa"/>
                  <w:shd w:val="clear" w:color="auto" w:fill="auto"/>
                  <w:vAlign w:val="top"/>
                </w:tcPr>
                <w:p w14:paraId="35BD441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1. 小组合作法（分组研究汉字历史、造字法等）；</w:t>
                  </w:r>
                </w:p>
                <w:p w14:paraId="6C6AFDB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2. 实践操作法（制作字谜卡、手抄报）。</w:t>
                  </w:r>
                </w:p>
              </w:tc>
              <w:tc>
                <w:tcPr>
                  <w:tcW w:w="3845" w:type="dxa"/>
                  <w:shd w:val="clear" w:color="auto" w:fill="auto"/>
                  <w:vAlign w:val="top"/>
                </w:tcPr>
                <w:p w14:paraId="23B7B68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强调“做中学”，通过合作与实践深化对汉字的理解。</w:t>
                  </w:r>
                </w:p>
              </w:tc>
            </w:tr>
            <w:tr w14:paraId="175F5C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50" w:type="dxa"/>
                  <w:shd w:val="clear" w:color="auto" w:fill="auto"/>
                  <w:vAlign w:val="top"/>
                </w:tcPr>
                <w:p w14:paraId="76DAAB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展示阶段</w:t>
                  </w:r>
                </w:p>
              </w:tc>
              <w:tc>
                <w:tcPr>
                  <w:tcW w:w="6491" w:type="dxa"/>
                  <w:shd w:val="clear" w:color="auto" w:fill="auto"/>
                  <w:vAlign w:val="top"/>
                </w:tcPr>
                <w:p w14:paraId="3D8191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1. 成果汇报法（手抄报展示、故事分享）；</w:t>
                  </w:r>
                </w:p>
                <w:p w14:paraId="0B67CC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2. 互动评价法（生生互评、教师点评）。</w:t>
                  </w:r>
                </w:p>
              </w:tc>
              <w:tc>
                <w:tcPr>
                  <w:tcW w:w="3845" w:type="dxa"/>
                  <w:shd w:val="clear" w:color="auto" w:fill="auto"/>
                  <w:vAlign w:val="top"/>
                </w:tcPr>
                <w:p w14:paraId="7661AC5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 xml:space="preserve">通过多元评价促进反思与提升，强化学习成果。 </w:t>
                  </w:r>
                </w:p>
                <w:p w14:paraId="2FF2E2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</w:p>
              </w:tc>
            </w:tr>
          </w:tbl>
          <w:p w14:paraId="714C5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（二）单元目标纵向分析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50"/>
              <w:gridCol w:w="4541"/>
              <w:gridCol w:w="5528"/>
            </w:tblGrid>
            <w:tr w14:paraId="5DE8E9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0" w:type="dxa"/>
                </w:tcPr>
                <w:p w14:paraId="52A4C0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学段</w:t>
                  </w:r>
                </w:p>
              </w:tc>
              <w:tc>
                <w:tcPr>
                  <w:tcW w:w="4541" w:type="dxa"/>
                </w:tcPr>
                <w:p w14:paraId="4C8888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主要教学方法</w:t>
                  </w:r>
                </w:p>
              </w:tc>
              <w:tc>
                <w:tcPr>
                  <w:tcW w:w="5528" w:type="dxa"/>
                </w:tcPr>
                <w:p w14:paraId="783AA0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本单元创新点</w:t>
                  </w:r>
                </w:p>
              </w:tc>
            </w:tr>
            <w:tr w14:paraId="06422E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0" w:type="dxa"/>
                </w:tcPr>
                <w:p w14:paraId="589863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低学段</w:t>
                  </w:r>
                </w:p>
                <w:p w14:paraId="1369BF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（1-2年级）</w:t>
                  </w:r>
                </w:p>
              </w:tc>
              <w:tc>
                <w:tcPr>
                  <w:tcW w:w="4541" w:type="dxa"/>
                </w:tcPr>
                <w:p w14:paraId="3AA981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1. 游戏化教学（如汉字卡片配对）；</w:t>
                  </w:r>
                </w:p>
                <w:p w14:paraId="10B3830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2. 直观演示法（如汉字笔画动画）。</w:t>
                  </w:r>
                </w:p>
              </w:tc>
              <w:tc>
                <w:tcPr>
                  <w:tcW w:w="5528" w:type="dxa"/>
                </w:tcPr>
                <w:p w14:paraId="2E4ABF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 xml:space="preserve">本单元从“游戏化”转向“研究性”，从“直观感知”升级为“系统探究”。 </w:t>
                  </w:r>
                </w:p>
                <w:p w14:paraId="267F43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</w:p>
              </w:tc>
            </w:tr>
            <w:tr w14:paraId="18673D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0" w:type="dxa"/>
                </w:tcPr>
                <w:p w14:paraId="754DB6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中学段</w:t>
                  </w:r>
                </w:p>
                <w:p w14:paraId="7E60D3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（3-4年级）</w:t>
                  </w:r>
                </w:p>
              </w:tc>
              <w:tc>
                <w:tcPr>
                  <w:tcW w:w="4541" w:type="dxa"/>
                </w:tcPr>
                <w:p w14:paraId="7E87E5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1. 任务驱动法（如“制作汉字卡片”）；</w:t>
                  </w:r>
                </w:p>
                <w:p w14:paraId="3C31EF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2. 资料搜集法（查字典、图书）。</w:t>
                  </w:r>
                </w:p>
              </w:tc>
              <w:tc>
                <w:tcPr>
                  <w:tcW w:w="5528" w:type="dxa"/>
                </w:tcPr>
                <w:p w14:paraId="2779D5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本单元从“单一任务”拓展到“跨学科综合任务”，从“简单搜集”升级为“分析整理”。</w:t>
                  </w:r>
                </w:p>
              </w:tc>
            </w:tr>
            <w:tr w14:paraId="6DD33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0" w:type="dxa"/>
                </w:tcPr>
                <w:p w14:paraId="2B16F6E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高学段</w:t>
                  </w:r>
                </w:p>
                <w:p w14:paraId="7AA66B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（5-6年级）</w:t>
                  </w:r>
                </w:p>
              </w:tc>
              <w:tc>
                <w:tcPr>
                  <w:tcW w:w="4541" w:type="dxa"/>
                </w:tcPr>
                <w:p w14:paraId="2ECC7F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1. 项目式学习（如“汉字文化研究报告”）；</w:t>
                  </w:r>
                </w:p>
                <w:p w14:paraId="299A3DC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2. 跨媒介表达（用PPT、视频展示）。</w:t>
                  </w:r>
                </w:p>
              </w:tc>
              <w:tc>
                <w:tcPr>
                  <w:tcW w:w="5528" w:type="dxa"/>
                </w:tcPr>
                <w:p w14:paraId="2B13E0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本单元是项目式学习的起点，侧重“小组合作与成果呈现”，为六年级深度研究奠基。</w:t>
                  </w:r>
                </w:p>
              </w:tc>
            </w:tr>
          </w:tbl>
          <w:p w14:paraId="1EC18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0B8A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  <w:trHeight w:val="180" w:hRule="atLeast"/>
        </w:trPr>
        <w:tc>
          <w:tcPr>
            <w:tcW w:w="1398" w:type="dxa"/>
            <w:vMerge w:val="restart"/>
          </w:tcPr>
          <w:p w14:paraId="5C82C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61933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单元教学目标</w:t>
            </w:r>
          </w:p>
          <w:p w14:paraId="010E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4E718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6EE3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55F69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</w:p>
          <w:p w14:paraId="7BE2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1" w:hanging="281" w:hanging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单元作业目标</w:t>
            </w:r>
          </w:p>
        </w:tc>
        <w:tc>
          <w:tcPr>
            <w:tcW w:w="3097" w:type="dxa"/>
          </w:tcPr>
          <w:p w14:paraId="01468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单元教学目标</w:t>
            </w:r>
          </w:p>
        </w:tc>
        <w:tc>
          <w:tcPr>
            <w:tcW w:w="2240" w:type="dxa"/>
            <w:gridSpan w:val="2"/>
          </w:tcPr>
          <w:p w14:paraId="126C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对应篇目</w:t>
            </w:r>
          </w:p>
        </w:tc>
        <w:tc>
          <w:tcPr>
            <w:tcW w:w="7327" w:type="dxa"/>
            <w:gridSpan w:val="4"/>
          </w:tcPr>
          <w:p w14:paraId="4191B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单元作业目标</w:t>
            </w:r>
          </w:p>
        </w:tc>
      </w:tr>
      <w:tr w14:paraId="6BEF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  <w:trHeight w:val="90" w:hRule="atLeast"/>
        </w:trPr>
        <w:tc>
          <w:tcPr>
            <w:tcW w:w="1398" w:type="dxa"/>
            <w:vMerge w:val="continue"/>
          </w:tcPr>
          <w:p w14:paraId="0BA9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097" w:type="dxa"/>
            <w:vAlign w:val="center"/>
          </w:tcPr>
          <w:p w14:paraId="4AAA3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1.了解汉字的历史（甲骨文、金文、小篆等）与造字方法（象形、指事、会意、形声）；</w:t>
            </w:r>
          </w:p>
          <w:p w14:paraId="07B7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2.掌握简单的汉字研究方法（查资料、整理信息、用图表呈现）；</w:t>
            </w:r>
          </w:p>
          <w:p w14:paraId="4827B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3.能用多种形式（手抄报、调查报告、故事分享）表达对汉字的理解。</w:t>
            </w:r>
          </w:p>
          <w:p w14:paraId="2DDD2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4.通过小组合作完成“汉字文化”探究任务，学习查阅资料、访谈、观察等方法；</w:t>
            </w:r>
          </w:p>
          <w:p w14:paraId="354A3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5.在实践活动中（如制作字谜卡、手抄报）提升信息整合与创意表达能力。</w:t>
            </w:r>
          </w:p>
          <w:p w14:paraId="3185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7D8D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4B71A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《汉字真有趣》</w:t>
            </w:r>
          </w:p>
          <w:p w14:paraId="6D181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《我爱你汉字》</w:t>
            </w:r>
          </w:p>
          <w:p w14:paraId="38777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8EB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7327" w:type="dxa"/>
            <w:gridSpan w:val="4"/>
            <w:vAlign w:val="center"/>
          </w:tcPr>
          <w:p w14:paraId="32E6A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低阶目标：</w:t>
            </w:r>
          </w:p>
          <w:p w14:paraId="2DD70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通过作业复习汉字历史、造字法等核心知识点；</w:t>
            </w:r>
          </w:p>
          <w:p w14:paraId="1B760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将课堂探究方法（如资料整理、图表制作）迁移到作业中；</w:t>
            </w:r>
          </w:p>
          <w:p w14:paraId="6AEC1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通过实践类作业（如手抄报、故事创编）提升文化理解与表达能力；</w:t>
            </w:r>
          </w:p>
          <w:p w14:paraId="364C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高阶目标：</w:t>
            </w:r>
          </w:p>
          <w:p w14:paraId="3CA4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通过汉字文化探究，增强文化自信与规范使用汉字的责任意识。</w:t>
            </w:r>
          </w:p>
          <w:p w14:paraId="6BFA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4E74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0E863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250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</w:trPr>
        <w:tc>
          <w:tcPr>
            <w:tcW w:w="1398" w:type="dxa"/>
          </w:tcPr>
          <w:p w14:paraId="36754716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75F0A531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70DCCA10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2C5244EE">
            <w:pPr>
              <w:jc w:val="both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基础知识点</w:t>
            </w:r>
          </w:p>
          <w:p w14:paraId="1E202ABB">
            <w:pPr>
              <w:jc w:val="both"/>
              <w:rPr>
                <w:rFonts w:hint="default" w:ascii="仿宋" w:hAnsi="仿宋" w:eastAsia="仿宋" w:cs="仿宋"/>
                <w:b/>
                <w:bCs w:val="0"/>
                <w:color w:val="auto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技能训练点</w:t>
            </w:r>
          </w:p>
          <w:p w14:paraId="40AAF786">
            <w:pPr>
              <w:jc w:val="both"/>
              <w:rPr>
                <w:rFonts w:hint="eastAsia"/>
                <w:b/>
                <w:bCs w:val="0"/>
                <w:color w:val="auto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32"/>
              </w:rPr>
              <w:t>立德树人点</w:t>
            </w:r>
          </w:p>
          <w:p w14:paraId="56565267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  <w:p w14:paraId="0A57558A">
            <w:pPr>
              <w:jc w:val="both"/>
              <w:rPr>
                <w:rFonts w:hint="eastAsia"/>
                <w:b/>
                <w:color w:val="auto"/>
                <w:sz w:val="24"/>
                <w:szCs w:val="28"/>
              </w:rPr>
            </w:pPr>
          </w:p>
        </w:tc>
        <w:tc>
          <w:tcPr>
            <w:tcW w:w="12664" w:type="dxa"/>
            <w:gridSpan w:val="7"/>
          </w:tcPr>
          <w:p w14:paraId="2DE5CF0C">
            <w:pPr>
              <w:jc w:val="both"/>
              <w:rPr>
                <w:rFonts w:hint="default" w:eastAsiaTheme="minorEastAsia"/>
                <w:color w:val="auto"/>
                <w:lang w:eastAsia="zh-CN"/>
              </w:rPr>
            </w:pPr>
            <w:r>
              <w:rPr>
                <w:rFonts w:hint="default" w:eastAsiaTheme="minorEastAsia"/>
                <w:color w:val="auto"/>
                <w:lang w:eastAsia="zh-CN"/>
              </w:rPr>
              <w:drawing>
                <wp:inline distT="0" distB="0" distL="114300" distR="114300">
                  <wp:extent cx="7904480" cy="4349750"/>
                  <wp:effectExtent l="0" t="0" r="1270" b="12700"/>
                  <wp:docPr id="1" name="图片 1" descr="b4814b9e3c3e18f8a4dffd204f80c0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4814b9e3c3e18f8a4dffd204f80c0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480" cy="434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772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627A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  <w:trHeight w:val="226" w:hRule="atLeast"/>
        </w:trPr>
        <w:tc>
          <w:tcPr>
            <w:tcW w:w="1398" w:type="dxa"/>
            <w:vMerge w:val="restart"/>
          </w:tcPr>
          <w:p w14:paraId="2271A1AE">
            <w:pPr>
              <w:rPr>
                <w:color w:val="auto"/>
              </w:rPr>
            </w:pPr>
          </w:p>
          <w:p w14:paraId="5619E64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课时作业目标</w:t>
            </w:r>
          </w:p>
        </w:tc>
        <w:tc>
          <w:tcPr>
            <w:tcW w:w="3097" w:type="dxa"/>
          </w:tcPr>
          <w:p w14:paraId="315BB23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课题</w:t>
            </w:r>
          </w:p>
        </w:tc>
        <w:tc>
          <w:tcPr>
            <w:tcW w:w="2240" w:type="dxa"/>
            <w:gridSpan w:val="2"/>
          </w:tcPr>
          <w:p w14:paraId="1131381A">
            <w:pPr>
              <w:widowControl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对应课时</w:t>
            </w:r>
          </w:p>
        </w:tc>
        <w:tc>
          <w:tcPr>
            <w:tcW w:w="7327" w:type="dxa"/>
            <w:gridSpan w:val="4"/>
          </w:tcPr>
          <w:p w14:paraId="1FAF36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课时作业目标</w:t>
            </w:r>
          </w:p>
        </w:tc>
      </w:tr>
      <w:tr w14:paraId="6B90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  <w:trHeight w:val="487" w:hRule="atLeast"/>
        </w:trPr>
        <w:tc>
          <w:tcPr>
            <w:tcW w:w="1398" w:type="dxa"/>
            <w:vMerge w:val="continue"/>
          </w:tcPr>
          <w:p w14:paraId="5C7234A8">
            <w:pPr>
              <w:rPr>
                <w:color w:val="auto"/>
              </w:rPr>
            </w:pPr>
          </w:p>
        </w:tc>
        <w:tc>
          <w:tcPr>
            <w:tcW w:w="3097" w:type="dxa"/>
            <w:vAlign w:val="center"/>
          </w:tcPr>
          <w:p w14:paraId="2E2F4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1.《汉字真有趣》</w:t>
            </w:r>
          </w:p>
        </w:tc>
        <w:tc>
          <w:tcPr>
            <w:tcW w:w="2240" w:type="dxa"/>
            <w:gridSpan w:val="2"/>
            <w:vAlign w:val="center"/>
          </w:tcPr>
          <w:p w14:paraId="0BEB7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FF"/>
                <w:sz w:val="28"/>
                <w:szCs w:val="28"/>
              </w:rPr>
            </w:pPr>
          </w:p>
          <w:p w14:paraId="41E9F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8"/>
                <w:szCs w:val="28"/>
                <w:lang w:val="en-US" w:eastAsia="zh-CN"/>
              </w:rPr>
              <w:t xml:space="preserve">3 </w:t>
            </w:r>
          </w:p>
        </w:tc>
        <w:tc>
          <w:tcPr>
            <w:tcW w:w="7327" w:type="dxa"/>
            <w:gridSpan w:val="4"/>
          </w:tcPr>
          <w:p w14:paraId="40CEB45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感受汉字的趣味，产生对汉字的热爱之情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。</w:t>
            </w:r>
          </w:p>
          <w:p w14:paraId="2094DD89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了解搜集资料的基本方法。</w:t>
            </w:r>
          </w:p>
          <w:p w14:paraId="6960F78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能搜集字谜，开展一次猜字谜活动；能搜集体现汉字趣味的资料，办一次趣味汉字交流会。</w:t>
            </w:r>
          </w:p>
        </w:tc>
      </w:tr>
      <w:tr w14:paraId="2DB2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3" w:type="dxa"/>
          <w:trHeight w:val="458" w:hRule="atLeast"/>
        </w:trPr>
        <w:tc>
          <w:tcPr>
            <w:tcW w:w="1398" w:type="dxa"/>
            <w:vMerge w:val="continue"/>
          </w:tcPr>
          <w:p w14:paraId="6FE3910D">
            <w:pPr>
              <w:rPr>
                <w:color w:val="auto"/>
              </w:rPr>
            </w:pPr>
          </w:p>
        </w:tc>
        <w:tc>
          <w:tcPr>
            <w:tcW w:w="3097" w:type="dxa"/>
            <w:vAlign w:val="center"/>
          </w:tcPr>
          <w:p w14:paraId="7804F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我爱你，汉字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</w:tc>
        <w:tc>
          <w:tcPr>
            <w:tcW w:w="2240" w:type="dxa"/>
            <w:gridSpan w:val="2"/>
            <w:vAlign w:val="center"/>
          </w:tcPr>
          <w:p w14:paraId="67B02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327" w:type="dxa"/>
            <w:gridSpan w:val="4"/>
          </w:tcPr>
          <w:p w14:paraId="614972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1.能了解一些关于汉字历史和现状的知识，增强对汉字的自豪感，树立规范使用国家通用语言文字的意识。</w:t>
            </w:r>
          </w:p>
          <w:p w14:paraId="3F4FE2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2.能围绕汉字历史，汉字书法或其他感兴趣的与汉字有关的内容搜集资料，或者调查学校、社会用字不规范的情况，写简单的研究报告。</w:t>
            </w:r>
          </w:p>
        </w:tc>
      </w:tr>
      <w:tr w14:paraId="39C6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98" w:type="dxa"/>
            <w:vMerge w:val="restart"/>
          </w:tcPr>
          <w:p w14:paraId="44888507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7FF91A94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18C19A77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2B91B4F3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5F65FD50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65419E5B">
            <w:pPr>
              <w:jc w:val="center"/>
              <w:rPr>
                <w:rFonts w:hint="eastAsia"/>
                <w:b/>
                <w:color w:val="auto"/>
                <w:sz w:val="28"/>
                <w:szCs w:val="28"/>
              </w:rPr>
            </w:pPr>
          </w:p>
          <w:p w14:paraId="19CE8CF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单元作业</w:t>
            </w:r>
          </w:p>
          <w:p w14:paraId="31528B15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重难点</w:t>
            </w:r>
          </w:p>
        </w:tc>
        <w:tc>
          <w:tcPr>
            <w:tcW w:w="3097" w:type="dxa"/>
          </w:tcPr>
          <w:p w14:paraId="5BE9862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课题</w:t>
            </w:r>
          </w:p>
        </w:tc>
        <w:tc>
          <w:tcPr>
            <w:tcW w:w="2376" w:type="dxa"/>
            <w:gridSpan w:val="3"/>
          </w:tcPr>
          <w:p w14:paraId="247C82A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作业重点</w:t>
            </w:r>
          </w:p>
        </w:tc>
        <w:tc>
          <w:tcPr>
            <w:tcW w:w="2198" w:type="dxa"/>
            <w:gridSpan w:val="2"/>
          </w:tcPr>
          <w:p w14:paraId="4BC7737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作业难点</w:t>
            </w:r>
          </w:p>
        </w:tc>
        <w:tc>
          <w:tcPr>
            <w:tcW w:w="5396" w:type="dxa"/>
            <w:gridSpan w:val="2"/>
          </w:tcPr>
          <w:p w14:paraId="6323B22B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</w:rPr>
              <w:t>设计意图</w:t>
            </w:r>
          </w:p>
        </w:tc>
      </w:tr>
      <w:tr w14:paraId="08EB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98" w:type="dxa"/>
            <w:vMerge w:val="continue"/>
          </w:tcPr>
          <w:p w14:paraId="16E5126B">
            <w:pPr>
              <w:rPr>
                <w:color w:val="auto"/>
              </w:rPr>
            </w:pPr>
          </w:p>
        </w:tc>
        <w:tc>
          <w:tcPr>
            <w:tcW w:w="3097" w:type="dxa"/>
            <w:vAlign w:val="center"/>
          </w:tcPr>
          <w:p w14:paraId="3077A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20342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1.《汉字真有趣》</w:t>
            </w:r>
          </w:p>
          <w:p w14:paraId="44465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1F6E0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vMerge w:val="restart"/>
          </w:tcPr>
          <w:p w14:paraId="2E308E0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发现汉字的趣味现象，理解其背后的文化逻辑。</w:t>
            </w:r>
          </w:p>
          <w:p w14:paraId="46ACF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 掌握简单的汉字探究方法。</w:t>
            </w:r>
          </w:p>
          <w:p w14:paraId="01E5C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12D221F2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系统梳理汉字发展脉络</w:t>
            </w:r>
          </w:p>
          <w:p w14:paraId="4280290B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深入理解四种造字法（象形、指事、会意、形声）的核心逻辑</w:t>
            </w:r>
          </w:p>
          <w:p w14:paraId="01C8D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198" w:type="dxa"/>
            <w:gridSpan w:val="2"/>
            <w:vMerge w:val="restart"/>
            <w:vAlign w:val="top"/>
          </w:tcPr>
          <w:p w14:paraId="71FB377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从“有趣现象”到“文化逻辑”的理解迁移2. 合作探究中的分工与整合</w:t>
            </w:r>
          </w:p>
          <w:p w14:paraId="183E65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485127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 从“零散知识”到“系统认知”的整合</w:t>
            </w:r>
          </w:p>
          <w:p w14:paraId="5C706E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 实践探究中的信息筛选与表达。</w:t>
            </w:r>
          </w:p>
        </w:tc>
        <w:tc>
          <w:tcPr>
            <w:tcW w:w="5396" w:type="dxa"/>
            <w:gridSpan w:val="2"/>
          </w:tcPr>
          <w:p w14:paraId="61C63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通过趣味性任务激发学生对汉字的兴趣（如“猜字谜比拼”“谐音笑话大会”），同时渗透“观察字形→发现规律→理解文化”的探究路径，为后续深入学习奠定基础。</w:t>
            </w:r>
          </w:p>
          <w:p w14:paraId="463E8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 w14:paraId="28997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2EEB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398" w:type="dxa"/>
            <w:vMerge w:val="continue"/>
          </w:tcPr>
          <w:p w14:paraId="4D69277C">
            <w:pPr>
              <w:rPr>
                <w:color w:val="auto"/>
              </w:rPr>
            </w:pPr>
          </w:p>
        </w:tc>
        <w:tc>
          <w:tcPr>
            <w:tcW w:w="3097" w:type="dxa"/>
            <w:vAlign w:val="center"/>
          </w:tcPr>
          <w:p w14:paraId="482FB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06EF8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我爱你，汉字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》</w:t>
            </w:r>
          </w:p>
          <w:p w14:paraId="5822A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vMerge w:val="continue"/>
          </w:tcPr>
          <w:p w14:paraId="7E899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98" w:type="dxa"/>
            <w:gridSpan w:val="2"/>
            <w:vMerge w:val="continue"/>
          </w:tcPr>
          <w:p w14:paraId="4A2C7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5396" w:type="dxa"/>
            <w:gridSpan w:val="2"/>
          </w:tcPr>
          <w:p w14:paraId="41B31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通过“时间轴梳理”“造字法实践”“规范用字调查”等任务，帮助学生构建汉字历史与文化的系统性认知，同时培养“发现问题→分析原因→提出建议”的探究能力，增强对汉字的敬畏与热爱。</w:t>
            </w:r>
          </w:p>
        </w:tc>
      </w:tr>
    </w:tbl>
    <w:p w14:paraId="1FE81BA1">
      <w:pPr>
        <w:ind w:firstLine="320" w:firstLineChars="100"/>
        <w:jc w:val="center"/>
        <w:rPr>
          <w:rFonts w:hint="eastAsia"/>
          <w:b/>
          <w:color w:val="auto"/>
          <w:sz w:val="32"/>
          <w:szCs w:val="32"/>
        </w:rPr>
      </w:pPr>
    </w:p>
    <w:p w14:paraId="1398F6C0">
      <w:pPr>
        <w:ind w:firstLine="320" w:firstLineChars="100"/>
        <w:jc w:val="center"/>
        <w:rPr>
          <w:rFonts w:hint="eastAsia"/>
          <w:b/>
          <w:color w:val="auto"/>
          <w:sz w:val="32"/>
          <w:szCs w:val="32"/>
        </w:rPr>
      </w:pPr>
    </w:p>
    <w:p w14:paraId="21449015">
      <w:pPr>
        <w:ind w:firstLine="320" w:firstLineChars="100"/>
        <w:jc w:val="center"/>
        <w:rPr>
          <w:rFonts w:hint="eastAsia"/>
          <w:b/>
          <w:color w:val="auto"/>
          <w:sz w:val="32"/>
          <w:szCs w:val="32"/>
        </w:rPr>
      </w:pPr>
    </w:p>
    <w:p w14:paraId="3122091D">
      <w:pPr>
        <w:ind w:firstLine="320" w:firstLineChars="100"/>
        <w:jc w:val="center"/>
        <w:rPr>
          <w:rFonts w:hint="eastAsia"/>
          <w:b/>
          <w:color w:val="auto"/>
          <w:sz w:val="32"/>
          <w:szCs w:val="32"/>
        </w:rPr>
      </w:pPr>
    </w:p>
    <w:p w14:paraId="7F600444">
      <w:pPr>
        <w:ind w:firstLine="320" w:firstLineChars="100"/>
        <w:jc w:val="center"/>
        <w:rPr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3AE0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  <w:vAlign w:val="center"/>
          </w:tcPr>
          <w:p w14:paraId="153C7371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1AAA36AC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56174395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142A78F1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</w:rPr>
              <w:t>语文要素</w:t>
            </w:r>
          </w:p>
        </w:tc>
      </w:tr>
      <w:tr w14:paraId="5F08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1019" w:type="dxa"/>
            <w:vMerge w:val="restart"/>
            <w:vAlign w:val="center"/>
          </w:tcPr>
          <w:p w14:paraId="54FC3483">
            <w:pPr>
              <w:spacing w:line="360" w:lineRule="auto"/>
              <w:jc w:val="left"/>
              <w:rPr>
                <w:rFonts w:hint="eastAsia" w:ascii="宋体" w:hAnsi="宋体" w:eastAsiaTheme="minorEastAsia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汉字文化研究所</w:t>
            </w:r>
          </w:p>
          <w:p w14:paraId="2274ADC3">
            <w:pPr>
              <w:spacing w:line="360" w:lineRule="auto"/>
              <w:jc w:val="center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80" w:type="dxa"/>
            <w:vAlign w:val="center"/>
          </w:tcPr>
          <w:p w14:paraId="544A3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发现汉字的趣味密码——《汉字真有趣》</w:t>
            </w:r>
          </w:p>
        </w:tc>
        <w:tc>
          <w:tcPr>
            <w:tcW w:w="6670" w:type="dxa"/>
            <w:vAlign w:val="center"/>
          </w:tcPr>
          <w:p w14:paraId="45918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搜一搜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生活中的汉字谜与谐音梗。</w:t>
            </w:r>
          </w:p>
          <w:p w14:paraId="61FA69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猜一猜：猜字谜与创编字谜。</w:t>
            </w:r>
          </w:p>
          <w:p w14:paraId="563A0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展一展：用喜欢的方式展示发现。</w:t>
            </w:r>
          </w:p>
          <w:p w14:paraId="35990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通过一系列的活动，让学生感受汉字与生活的紧密联系，激发对汉字的好奇尽管探究欲。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2EE0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字谜小达人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1A13E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了解汉字的趣味，了解汉字文化；</w:t>
            </w:r>
          </w:p>
          <w:p w14:paraId="52B49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学习搜集资料的基本方法；</w:t>
            </w:r>
          </w:p>
        </w:tc>
      </w:tr>
      <w:tr w14:paraId="04D0E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019" w:type="dxa"/>
            <w:vMerge w:val="continue"/>
            <w:vAlign w:val="center"/>
          </w:tcPr>
          <w:p w14:paraId="28B83603">
            <w:pPr>
              <w:spacing w:line="360" w:lineRule="auto"/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375C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解密汉字的历史与智慧——《汉字，我爱你》</w:t>
            </w:r>
          </w:p>
          <w:p w14:paraId="5553A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6670" w:type="dxa"/>
            <w:vAlign w:val="center"/>
          </w:tcPr>
          <w:p w14:paraId="3A2533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1.绘一绘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绘制汉字演变历程的时间轴。</w:t>
            </w:r>
          </w:p>
          <w:p w14:paraId="4A18A8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2.编一编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造字法侦探局，分类创编故事。</w:t>
            </w:r>
          </w:p>
          <w:p w14:paraId="2ABC3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  <w:t>3.写一写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：调查生活中的错别字，规范用字小行动。</w:t>
            </w:r>
          </w:p>
          <w:p w14:paraId="6D8B1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通过学生的活动感受中华文化的魅力，提升语文核心素养、最终实现“热爱汉字、传承文化”的教育目标。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2251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  <w:t>小小故事家”</w:t>
            </w:r>
          </w:p>
        </w:tc>
        <w:tc>
          <w:tcPr>
            <w:tcW w:w="3402" w:type="dxa"/>
            <w:vAlign w:val="center"/>
          </w:tcPr>
          <w:p w14:paraId="0A4B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学习搜集资料的基本方法；学写简单的研究报告</w:t>
            </w:r>
          </w:p>
        </w:tc>
      </w:tr>
    </w:tbl>
    <w:p w14:paraId="32E48206">
      <w:pPr>
        <w:rPr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BA7FDE"/>
    <w:multiLevelType w:val="singleLevel"/>
    <w:tmpl w:val="9CBA7FD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1DDC96"/>
    <w:multiLevelType w:val="singleLevel"/>
    <w:tmpl w:val="EB1DDC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DCD4051"/>
    <w:multiLevelType w:val="singleLevel"/>
    <w:tmpl w:val="3DCD405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E4E1556"/>
    <w:multiLevelType w:val="singleLevel"/>
    <w:tmpl w:val="5E4E155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FC98019"/>
    <w:multiLevelType w:val="singleLevel"/>
    <w:tmpl w:val="6FC98019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FCC29EF"/>
    <w:multiLevelType w:val="singleLevel"/>
    <w:tmpl w:val="6FCC29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3NDMzNWEzMmRiMWZkZjczZTk5NzA2NDU2NmNjZDk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B1B0D"/>
    <w:rsid w:val="000E73BD"/>
    <w:rsid w:val="00134CEB"/>
    <w:rsid w:val="001435B3"/>
    <w:rsid w:val="001772BD"/>
    <w:rsid w:val="001C7D8C"/>
    <w:rsid w:val="001D31FA"/>
    <w:rsid w:val="0027276D"/>
    <w:rsid w:val="0029626E"/>
    <w:rsid w:val="002E3850"/>
    <w:rsid w:val="00327200"/>
    <w:rsid w:val="0033477A"/>
    <w:rsid w:val="003A32AB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249A3"/>
    <w:rsid w:val="00533935"/>
    <w:rsid w:val="005628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03FEB"/>
    <w:rsid w:val="00752B0A"/>
    <w:rsid w:val="00781353"/>
    <w:rsid w:val="007B219E"/>
    <w:rsid w:val="007B54A8"/>
    <w:rsid w:val="00802429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B2D61"/>
    <w:rsid w:val="009C7CFD"/>
    <w:rsid w:val="00A7163C"/>
    <w:rsid w:val="00A77C73"/>
    <w:rsid w:val="00AB3504"/>
    <w:rsid w:val="00AB6FB5"/>
    <w:rsid w:val="00B0387A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07C52"/>
    <w:rsid w:val="00D1194C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77F63"/>
    <w:rsid w:val="00EB414F"/>
    <w:rsid w:val="00EF6780"/>
    <w:rsid w:val="00F2326D"/>
    <w:rsid w:val="00F37484"/>
    <w:rsid w:val="00F43F34"/>
    <w:rsid w:val="00FB3AF6"/>
    <w:rsid w:val="00FF0384"/>
    <w:rsid w:val="013B2B96"/>
    <w:rsid w:val="02822187"/>
    <w:rsid w:val="03D73986"/>
    <w:rsid w:val="046D1ABC"/>
    <w:rsid w:val="08417E69"/>
    <w:rsid w:val="08A54C71"/>
    <w:rsid w:val="0F41665B"/>
    <w:rsid w:val="0FB93D4E"/>
    <w:rsid w:val="11540BFD"/>
    <w:rsid w:val="11EF4E49"/>
    <w:rsid w:val="123B310D"/>
    <w:rsid w:val="13A75563"/>
    <w:rsid w:val="16AA0017"/>
    <w:rsid w:val="221533CF"/>
    <w:rsid w:val="230353D9"/>
    <w:rsid w:val="29F64A9B"/>
    <w:rsid w:val="2B5621F6"/>
    <w:rsid w:val="2B5D2BA3"/>
    <w:rsid w:val="2DCA04C0"/>
    <w:rsid w:val="2E3B549D"/>
    <w:rsid w:val="301100B9"/>
    <w:rsid w:val="31201191"/>
    <w:rsid w:val="34F605A6"/>
    <w:rsid w:val="353E2A1A"/>
    <w:rsid w:val="35A47429"/>
    <w:rsid w:val="37782DF5"/>
    <w:rsid w:val="3B0014F2"/>
    <w:rsid w:val="3E77239B"/>
    <w:rsid w:val="416B2780"/>
    <w:rsid w:val="42332E3A"/>
    <w:rsid w:val="45B54F4A"/>
    <w:rsid w:val="478C68D0"/>
    <w:rsid w:val="47EB6671"/>
    <w:rsid w:val="4A267D85"/>
    <w:rsid w:val="4F9E6C72"/>
    <w:rsid w:val="505F4DFA"/>
    <w:rsid w:val="5288688A"/>
    <w:rsid w:val="56200869"/>
    <w:rsid w:val="5CA4780B"/>
    <w:rsid w:val="5D174A9E"/>
    <w:rsid w:val="5EC0115A"/>
    <w:rsid w:val="5F4C2801"/>
    <w:rsid w:val="623C6751"/>
    <w:rsid w:val="630A6E47"/>
    <w:rsid w:val="631C56AE"/>
    <w:rsid w:val="68437083"/>
    <w:rsid w:val="68FC1AA8"/>
    <w:rsid w:val="693F622C"/>
    <w:rsid w:val="6B0F76F1"/>
    <w:rsid w:val="6B283627"/>
    <w:rsid w:val="6D964C15"/>
    <w:rsid w:val="6DD30885"/>
    <w:rsid w:val="6EE50DC0"/>
    <w:rsid w:val="6F8269AA"/>
    <w:rsid w:val="70021F4B"/>
    <w:rsid w:val="71DE0262"/>
    <w:rsid w:val="736E51D0"/>
    <w:rsid w:val="73A155A6"/>
    <w:rsid w:val="74A75C82"/>
    <w:rsid w:val="752B15CB"/>
    <w:rsid w:val="76885DC9"/>
    <w:rsid w:val="76C45833"/>
    <w:rsid w:val="79332A7E"/>
    <w:rsid w:val="79C27653"/>
    <w:rsid w:val="7D4114F2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2222</Words>
  <Characters>2263</Characters>
  <Lines>88</Lines>
  <Paragraphs>36</Paragraphs>
  <TotalTime>41</TotalTime>
  <ScaleCrop>false</ScaleCrop>
  <LinksUpToDate>false</LinksUpToDate>
  <CharactersWithSpaces>2283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若水</cp:lastModifiedBy>
  <dcterms:modified xsi:type="dcterms:W3CDTF">2026-04-27T06:57:28Z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E08D7A3483B74C3D8A6BDB55823C87A2_13</vt:lpwstr>
  </property>
  <property fmtid="{D5CDD505-2E9C-101B-9397-08002B2CF9AE}" pid="4" name="KSOTemplateDocerSaveRecord">
    <vt:lpwstr>eyJoZGlkIjoiOTc2MGM1YWQyNmYzODgwYTcxZjc3MjViM2JkNThiYjMiLCJ1c2VySWQiOiIzMzcwNDY1OTcifQ==</vt:lpwstr>
  </property>
</Properties>
</file>