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FA241">
      <w:pPr>
        <w:spacing w:after="120" w:line="360" w:lineRule="auto"/>
        <w:ind w:left="0" w:leftChars="0" w:firstLine="2088" w:firstLineChars="400"/>
        <w:jc w:val="both"/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</w:pPr>
      <w:r>
        <w:rPr>
          <w:rFonts w:hint="eastAsia" w:ascii="仓耳小丸子" w:hAnsi="仓耳小丸子" w:eastAsia="仓耳小丸子"/>
          <w:b/>
          <w:sz w:val="52"/>
          <w:szCs w:val="52"/>
          <w:lang w:eastAsia="zh-CN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859790</wp:posOffset>
            </wp:positionH>
            <wp:positionV relativeFrom="paragraph">
              <wp:posOffset>318770</wp:posOffset>
            </wp:positionV>
            <wp:extent cx="7513955" cy="4528185"/>
            <wp:effectExtent l="0" t="0" r="14605" b="13335"/>
            <wp:wrapNone/>
            <wp:docPr id="8" name="图片 8" descr="b848bb9643f4b1ffafd51f5a105a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848bb9643f4b1ffafd51f5a105a7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3955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FA10F4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 w14:paraId="33FAC892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 w14:paraId="14C111F6">
      <w:pPr>
        <w:jc w:val="center"/>
        <w:rPr>
          <w:rFonts w:hint="eastAsia" w:ascii="楷体" w:hAnsi="楷体" w:eastAsia="楷体" w:cs="楷体"/>
          <w:b/>
          <w:bCs w:val="0"/>
          <w:color w:val="767171" w:themeColor="background2" w:themeShade="80"/>
          <w:sz w:val="52"/>
          <w:szCs w:val="52"/>
        </w:rPr>
      </w:pPr>
      <w:r>
        <w:rPr>
          <w:rFonts w:hint="eastAsia" w:ascii="楷体" w:hAnsi="楷体" w:eastAsia="楷体" w:cs="楷体"/>
          <w:b/>
          <w:bCs w:val="0"/>
          <w:color w:val="767171" w:themeColor="background2" w:themeShade="80"/>
          <w:sz w:val="52"/>
          <w:szCs w:val="52"/>
        </w:rPr>
        <w:t>四上第</w:t>
      </w:r>
      <w:r>
        <w:rPr>
          <w:rFonts w:hint="eastAsia" w:ascii="楷体" w:hAnsi="楷体" w:eastAsia="楷体" w:cs="楷体"/>
          <w:b/>
          <w:bCs w:val="0"/>
          <w:color w:val="767171" w:themeColor="background2" w:themeShade="80"/>
          <w:sz w:val="52"/>
          <w:szCs w:val="52"/>
          <w:lang w:eastAsia="zh-CN"/>
        </w:rPr>
        <w:t>二</w:t>
      </w:r>
      <w:r>
        <w:rPr>
          <w:rFonts w:hint="eastAsia" w:ascii="楷体" w:hAnsi="楷体" w:eastAsia="楷体" w:cs="楷体"/>
          <w:b/>
          <w:bCs w:val="0"/>
          <w:color w:val="767171" w:themeColor="background2" w:themeShade="80"/>
          <w:sz w:val="52"/>
          <w:szCs w:val="52"/>
        </w:rPr>
        <w:t>单元</w:t>
      </w:r>
    </w:p>
    <w:p w14:paraId="3C76F3AA">
      <w:pPr>
        <w:jc w:val="center"/>
        <w:rPr>
          <w:rFonts w:hint="eastAsia" w:ascii="楷体" w:hAnsi="楷体" w:eastAsia="楷体" w:cs="楷体"/>
          <w:b/>
          <w:bCs w:val="0"/>
          <w:color w:val="00B050"/>
          <w:sz w:val="52"/>
          <w:szCs w:val="52"/>
        </w:rPr>
      </w:pPr>
      <w:r>
        <w:rPr>
          <w:rFonts w:hint="eastAsia" w:ascii="楷体" w:hAnsi="楷体" w:eastAsia="楷体" w:cs="楷体"/>
          <w:b/>
          <w:bCs w:val="0"/>
          <w:color w:val="767171" w:themeColor="background2" w:themeShade="80"/>
          <w:sz w:val="52"/>
          <w:szCs w:val="52"/>
        </w:rPr>
        <w:t>大单元作业设计</w:t>
      </w:r>
    </w:p>
    <w:p w14:paraId="513EA5F4">
      <w:pPr>
        <w:jc w:val="center"/>
        <w:rPr>
          <w:rFonts w:hint="eastAsia" w:ascii="楷体" w:hAnsi="楷体" w:eastAsia="楷体" w:cs="楷体"/>
          <w:b/>
          <w:bCs w:val="0"/>
          <w:color w:val="00B050"/>
        </w:rPr>
      </w:pPr>
    </w:p>
    <w:p w14:paraId="186E4A1C">
      <w:pPr>
        <w:jc w:val="center"/>
      </w:pPr>
    </w:p>
    <w:p w14:paraId="2E50C467">
      <w:pPr>
        <w:jc w:val="center"/>
      </w:pPr>
    </w:p>
    <w:p w14:paraId="72448046">
      <w:pPr>
        <w:jc w:val="center"/>
      </w:pPr>
    </w:p>
    <w:p w14:paraId="6547058C">
      <w:pPr>
        <w:spacing w:after="120" w:line="360" w:lineRule="auto"/>
        <w:ind w:firstLine="3614" w:firstLineChars="900"/>
        <w:jc w:val="both"/>
        <w:rPr>
          <w:rFonts w:hint="eastAsia" w:eastAsia="宋体"/>
          <w:b w:val="0"/>
          <w:i w:val="0"/>
          <w:strike w:val="0"/>
          <w:color w:val="auto"/>
          <w:sz w:val="36"/>
          <w:szCs w:val="32"/>
          <w:u w:val="none"/>
        </w:rPr>
      </w:pPr>
      <w:bookmarkStart w:id="0" w:name="_GoBack"/>
      <w:r>
        <w:rPr>
          <w:rFonts w:hint="eastAsia" w:ascii="仿宋" w:hAnsi="仿宋" w:eastAsia="仿宋" w:cs="仿宋"/>
          <w:b/>
          <w:color w:val="000000"/>
          <w:sz w:val="40"/>
          <w:szCs w:val="40"/>
          <w:lang w:val="en-US" w:eastAsia="zh-CN"/>
        </w:rPr>
        <w:t>“带着问号去探秘</w:t>
      </w:r>
      <w:r>
        <w:rPr>
          <w:rFonts w:hint="eastAsia" w:ascii="仿宋" w:hAnsi="仿宋" w:eastAsia="仿宋" w:cs="仿宋"/>
          <w:b/>
          <w:color w:val="000000"/>
          <w:sz w:val="40"/>
          <w:szCs w:val="40"/>
          <w:lang w:val="en-US" w:eastAsia="zh-CN"/>
        </w:rPr>
        <w:t>”</w:t>
      </w:r>
      <w:r>
        <w:rPr>
          <w:rFonts w:hint="eastAsia" w:ascii="仿宋" w:hAnsi="仿宋" w:eastAsia="仿宋" w:cs="仿宋"/>
          <w:b/>
          <w:color w:val="000000"/>
          <w:sz w:val="40"/>
          <w:szCs w:val="40"/>
          <w:lang w:val="en-US" w:eastAsia="zh-CN"/>
        </w:rPr>
        <w:t>——提问小达人成长营</w:t>
      </w:r>
    </w:p>
    <w:bookmarkEnd w:id="0"/>
    <w:p w14:paraId="1BFE56EE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 w14:paraId="06D9A71B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 w14:paraId="585AD0E4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 w14:paraId="07796053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 w14:paraId="517205A5">
      <w:pPr>
        <w:jc w:val="both"/>
        <w:rPr>
          <w:rFonts w:hint="eastAsia" w:ascii="黑体" w:hAnsi="黑体" w:eastAsia="黑体" w:cs="黑体"/>
          <w:b/>
          <w:sz w:val="32"/>
          <w:szCs w:val="32"/>
        </w:rPr>
      </w:pPr>
    </w:p>
    <w:p w14:paraId="19FFBEEB">
      <w:pPr>
        <w:ind w:firstLine="3640" w:firstLineChars="1300"/>
        <w:jc w:val="both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-887730</wp:posOffset>
            </wp:positionH>
            <wp:positionV relativeFrom="paragraph">
              <wp:posOffset>-1121410</wp:posOffset>
            </wp:positionV>
            <wp:extent cx="10651490" cy="7585710"/>
            <wp:effectExtent l="0" t="0" r="1270" b="3810"/>
            <wp:wrapNone/>
            <wp:docPr id="1" name="图片 1" descr="cdfdae06e258887f40f9b4ef4a6125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dfdae06e258887f40f9b4ef4a6125b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51490" cy="7585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sz w:val="32"/>
          <w:szCs w:val="32"/>
        </w:rPr>
        <w:t>（四年级上册第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/>
          <w:sz w:val="32"/>
          <w:szCs w:val="32"/>
        </w:rPr>
        <w:t>单元）大单元整体作业设计框架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920"/>
        <w:gridCol w:w="1252"/>
        <w:gridCol w:w="774"/>
        <w:gridCol w:w="487"/>
        <w:gridCol w:w="753"/>
        <w:gridCol w:w="1175"/>
        <w:gridCol w:w="502"/>
        <w:gridCol w:w="5613"/>
      </w:tblGrid>
      <w:tr w14:paraId="44FD5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</w:tcPr>
          <w:p w14:paraId="4F645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人文主题</w:t>
            </w:r>
          </w:p>
        </w:tc>
        <w:tc>
          <w:tcPr>
            <w:tcW w:w="3946" w:type="dxa"/>
            <w:gridSpan w:val="3"/>
          </w:tcPr>
          <w:p w14:paraId="613BD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学贵有疑，提问有法</w:t>
            </w:r>
          </w:p>
        </w:tc>
        <w:tc>
          <w:tcPr>
            <w:tcW w:w="2415" w:type="dxa"/>
            <w:gridSpan w:val="3"/>
          </w:tcPr>
          <w:p w14:paraId="58B90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任务群类型</w:t>
            </w:r>
          </w:p>
        </w:tc>
        <w:tc>
          <w:tcPr>
            <w:tcW w:w="6115" w:type="dxa"/>
            <w:gridSpan w:val="2"/>
          </w:tcPr>
          <w:p w14:paraId="6B5C5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发展型学习任务群：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思辨性阅读与表达</w:t>
            </w:r>
          </w:p>
        </w:tc>
      </w:tr>
      <w:tr w14:paraId="36BB6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</w:tcPr>
          <w:p w14:paraId="23ED1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语文要素</w:t>
            </w:r>
          </w:p>
        </w:tc>
        <w:tc>
          <w:tcPr>
            <w:tcW w:w="12476" w:type="dxa"/>
            <w:gridSpan w:val="8"/>
          </w:tcPr>
          <w:p w14:paraId="7000C9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阅读时尝试从不同角度去思考，提出自己的问题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。2.写一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个人，注意把印象最深的地方写出来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</w:tr>
      <w:tr w14:paraId="2D4E6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</w:tcPr>
          <w:p w14:paraId="22C19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教学内容</w:t>
            </w:r>
          </w:p>
        </w:tc>
        <w:tc>
          <w:tcPr>
            <w:tcW w:w="12476" w:type="dxa"/>
            <w:gridSpan w:val="8"/>
          </w:tcPr>
          <w:p w14:paraId="1A198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5.一个豆荚里的五粒豆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6.夜间飞行的秘密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7.呼风唤雨的世纪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8.蝴蝶的家  习作：我的家人</w:t>
            </w:r>
          </w:p>
        </w:tc>
      </w:tr>
      <w:tr w14:paraId="702F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</w:tcPr>
          <w:p w14:paraId="0C6D27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单元目标分析</w:t>
            </w:r>
          </w:p>
        </w:tc>
        <w:tc>
          <w:tcPr>
            <w:tcW w:w="12476" w:type="dxa"/>
            <w:gridSpan w:val="8"/>
          </w:tcPr>
          <w:p w14:paraId="621B6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本单元是阅读策略单元，旨在教给学生提问方法，培养问题意识，提升阅读能力。本单元完全以“阅读策略”为主线进行编排，三篇精读和一篇略读课文，内在之间的目标训练更具层次递进性：“针对全文与局部提问”“从不同角度提问”“借助问题理解课文”“能对问题分类，并筛选出有助于理解和引发思考的问题”</w:t>
            </w:r>
          </w:p>
          <w:p w14:paraId="397AE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纵向分析：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42"/>
              <w:gridCol w:w="1289"/>
              <w:gridCol w:w="5967"/>
              <w:gridCol w:w="3064"/>
            </w:tblGrid>
            <w:tr w14:paraId="2A7F7AD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2" w:type="dxa"/>
                </w:tcPr>
                <w:p w14:paraId="04C4605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289" w:type="dxa"/>
                </w:tcPr>
                <w:p w14:paraId="260F68A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5967" w:type="dxa"/>
                </w:tcPr>
                <w:p w14:paraId="65E9408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单元目标</w:t>
                  </w:r>
                </w:p>
              </w:tc>
              <w:tc>
                <w:tcPr>
                  <w:tcW w:w="3064" w:type="dxa"/>
                </w:tcPr>
                <w:p w14:paraId="2A6FE7D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  <w:lang w:val="en-US" w:eastAsia="zh-CN"/>
                    </w:rPr>
                    <w:t>课文</w:t>
                  </w:r>
                </w:p>
              </w:tc>
            </w:tr>
            <w:tr w14:paraId="6E5CC9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2" w:type="dxa"/>
                </w:tcPr>
                <w:p w14:paraId="54FD013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三上第四单元</w:t>
                  </w:r>
                </w:p>
              </w:tc>
              <w:tc>
                <w:tcPr>
                  <w:tcW w:w="1289" w:type="dxa"/>
                </w:tcPr>
                <w:p w14:paraId="706C5C9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预测</w:t>
                  </w:r>
                </w:p>
              </w:tc>
              <w:tc>
                <w:tcPr>
                  <w:tcW w:w="5967" w:type="dxa"/>
                </w:tcPr>
                <w:p w14:paraId="2AF5A85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一边读一边预测，顺着故事情节去猜想。</w:t>
                  </w:r>
                </w:p>
              </w:tc>
              <w:tc>
                <w:tcPr>
                  <w:tcW w:w="3064" w:type="dxa"/>
                </w:tcPr>
                <w:p w14:paraId="6CA8150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《总也倒不了的老屋》《胡萝卜先生长胡子》《小狗学叫》</w:t>
                  </w:r>
                </w:p>
              </w:tc>
            </w:tr>
            <w:tr w14:paraId="3FF6F26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2" w:type="dxa"/>
                </w:tcPr>
                <w:p w14:paraId="599910D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四上第二单元</w:t>
                  </w:r>
                </w:p>
              </w:tc>
              <w:tc>
                <w:tcPr>
                  <w:tcW w:w="1289" w:type="dxa"/>
                </w:tcPr>
                <w:p w14:paraId="02647EE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提问</w:t>
                  </w:r>
                </w:p>
              </w:tc>
              <w:tc>
                <w:tcPr>
                  <w:tcW w:w="5967" w:type="dxa"/>
                </w:tcPr>
                <w:p w14:paraId="1558EF0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阅读时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drawing>
                      <wp:anchor distT="0" distB="0" distL="114300" distR="114300" simplePos="0" relativeHeight="251661312" behindDoc="1" locked="0" layoutInCell="1" allowOverlap="1">
                        <wp:simplePos x="0" y="0"/>
                        <wp:positionH relativeFrom="column">
                          <wp:posOffset>-3882390</wp:posOffset>
                        </wp:positionH>
                        <wp:positionV relativeFrom="paragraph">
                          <wp:posOffset>-1134110</wp:posOffset>
                        </wp:positionV>
                        <wp:extent cx="10651490" cy="7585710"/>
                        <wp:effectExtent l="0" t="0" r="1270" b="3810"/>
                        <wp:wrapNone/>
                        <wp:docPr id="3" name="图片 3" descr="cdfdae06e258887f40f9b4ef4a6125b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图片 3" descr="cdfdae06e258887f40f9b4ef4a6125b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51490" cy="758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尝试从不同角度去思考提出自己的问题。</w:t>
                  </w:r>
                </w:p>
              </w:tc>
              <w:tc>
                <w:tcPr>
                  <w:tcW w:w="3064" w:type="dxa"/>
                </w:tcPr>
                <w:p w14:paraId="6290FF9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《一个豆荚里的五粒豆》《夜间飞行的秘密》《呼风唤雨的世纪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蝴蝶的家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</w:tr>
            <w:tr w14:paraId="201165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2" w:type="dxa"/>
                </w:tcPr>
                <w:p w14:paraId="50448E1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五上第二单元</w:t>
                  </w:r>
                </w:p>
              </w:tc>
              <w:tc>
                <w:tcPr>
                  <w:tcW w:w="1289" w:type="dxa"/>
                </w:tcPr>
                <w:p w14:paraId="2DA9672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阅读要有一定的速度</w:t>
                  </w:r>
                </w:p>
              </w:tc>
              <w:tc>
                <w:tcPr>
                  <w:tcW w:w="5967" w:type="dxa"/>
                </w:tcPr>
                <w:p w14:paraId="0A3F20F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提高阅读速度。</w:t>
                  </w:r>
                </w:p>
              </w:tc>
              <w:tc>
                <w:tcPr>
                  <w:tcW w:w="3064" w:type="dxa"/>
                </w:tcPr>
                <w:p w14:paraId="75ED240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将相和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搭石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什么比猎豹的速度更快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</w:tr>
          </w:tbl>
          <w:p w14:paraId="47099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241EB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横向分析：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59"/>
              <w:gridCol w:w="1997"/>
              <w:gridCol w:w="8606"/>
            </w:tblGrid>
            <w:tr w14:paraId="201EA3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5F50EDA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本册单元</w:t>
                  </w:r>
                </w:p>
              </w:tc>
              <w:tc>
                <w:tcPr>
                  <w:tcW w:w="1997" w:type="dxa"/>
                </w:tcPr>
                <w:p w14:paraId="6CCD3D0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8606" w:type="dxa"/>
                </w:tcPr>
                <w:p w14:paraId="282A230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单元目标</w:t>
                  </w:r>
                </w:p>
              </w:tc>
            </w:tr>
            <w:tr w14:paraId="7B72C0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2F071A1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第一单元</w:t>
                  </w:r>
                </w:p>
              </w:tc>
              <w:tc>
                <w:tcPr>
                  <w:tcW w:w="1997" w:type="dxa"/>
                </w:tcPr>
                <w:p w14:paraId="7DAEB96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自然之美</w:t>
                  </w:r>
                </w:p>
              </w:tc>
              <w:tc>
                <w:tcPr>
                  <w:tcW w:w="8606" w:type="dxa"/>
                </w:tcPr>
                <w:p w14:paraId="12808ED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边读边想象画面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</w:tr>
            <w:tr w14:paraId="2BEC5C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1A7761F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第二单元</w:t>
                  </w:r>
                </w:p>
              </w:tc>
              <w:tc>
                <w:tcPr>
                  <w:tcW w:w="1997" w:type="dxa"/>
                </w:tcPr>
                <w:p w14:paraId="47C035E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提问策略</w:t>
                  </w:r>
                </w:p>
              </w:tc>
              <w:tc>
                <w:tcPr>
                  <w:tcW w:w="8606" w:type="dxa"/>
                </w:tcPr>
                <w:p w14:paraId="7E6A2FF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运用阅读策略进行阅读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</w:tr>
            <w:tr w14:paraId="690D0A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7A70D51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第三单元</w:t>
                  </w:r>
                </w:p>
              </w:tc>
              <w:tc>
                <w:tcPr>
                  <w:tcW w:w="1997" w:type="dxa"/>
                </w:tcPr>
                <w:p w14:paraId="6CF9B08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连续观察</w:t>
                  </w:r>
                </w:p>
              </w:tc>
              <w:tc>
                <w:tcPr>
                  <w:tcW w:w="8606" w:type="dxa"/>
                </w:tcPr>
                <w:p w14:paraId="48F61C8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阅读中感受作者连续细致的观察，体会文章准确生动的表达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</w:tr>
            <w:tr w14:paraId="185ECC9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1355746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第四单元</w:t>
                  </w:r>
                </w:p>
              </w:tc>
              <w:tc>
                <w:tcPr>
                  <w:tcW w:w="1997" w:type="dxa"/>
                </w:tcPr>
                <w:p w14:paraId="107EF47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神话单元</w:t>
                  </w:r>
                </w:p>
              </w:tc>
              <w:tc>
                <w:tcPr>
                  <w:tcW w:w="8606" w:type="dxa"/>
                </w:tcPr>
                <w:p w14:paraId="462F862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了解故事的起因、经过、结果，提炼故事主要内容。</w:t>
                  </w:r>
                </w:p>
              </w:tc>
            </w:tr>
            <w:tr w14:paraId="703633A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10FEAAB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drawing>
                      <wp:anchor distT="0" distB="0" distL="114300" distR="114300" simplePos="0" relativeHeight="251662336" behindDoc="1" locked="0" layoutInCell="1" allowOverlap="1">
                        <wp:simplePos x="0" y="0"/>
                        <wp:positionH relativeFrom="column">
                          <wp:posOffset>-1905635</wp:posOffset>
                        </wp:positionH>
                        <wp:positionV relativeFrom="paragraph">
                          <wp:posOffset>-1112520</wp:posOffset>
                        </wp:positionV>
                        <wp:extent cx="10651490" cy="7585710"/>
                        <wp:effectExtent l="0" t="0" r="1270" b="3810"/>
                        <wp:wrapNone/>
                        <wp:docPr id="4" name="图片 4" descr="cdfdae06e258887f40f9b4ef4a6125b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图片 4" descr="cdfdae06e258887f40f9b4ef4a6125b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51490" cy="758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第五单元</w:t>
                  </w:r>
                </w:p>
              </w:tc>
              <w:tc>
                <w:tcPr>
                  <w:tcW w:w="1997" w:type="dxa"/>
                </w:tcPr>
                <w:p w14:paraId="04380F8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习作单元</w:t>
                  </w:r>
                </w:p>
              </w:tc>
              <w:tc>
                <w:tcPr>
                  <w:tcW w:w="8606" w:type="dxa"/>
                </w:tcPr>
                <w:p w14:paraId="601308F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把一件事写清楚。</w:t>
                  </w:r>
                </w:p>
              </w:tc>
            </w:tr>
            <w:tr w14:paraId="6C6CA8A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75799E4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第六单元</w:t>
                  </w:r>
                </w:p>
              </w:tc>
              <w:tc>
                <w:tcPr>
                  <w:tcW w:w="1997" w:type="dxa"/>
                </w:tcPr>
                <w:p w14:paraId="2B2C997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成长故事</w:t>
                  </w:r>
                </w:p>
              </w:tc>
              <w:tc>
                <w:tcPr>
                  <w:tcW w:w="8606" w:type="dxa"/>
                </w:tcPr>
                <w:p w14:paraId="51E9A0C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学习用批注的方法阅读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</w:tr>
            <w:tr w14:paraId="16D6BDD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1BF0F9E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第七单元</w:t>
                  </w:r>
                </w:p>
              </w:tc>
              <w:tc>
                <w:tcPr>
                  <w:tcW w:w="1997" w:type="dxa"/>
                </w:tcPr>
                <w:p w14:paraId="7B40CE2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家国情怀</w:t>
                  </w:r>
                </w:p>
              </w:tc>
              <w:tc>
                <w:tcPr>
                  <w:tcW w:w="8606" w:type="dxa"/>
                </w:tcPr>
                <w:p w14:paraId="0377B94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关注主要人物和事件，把握文章主要内容。</w:t>
                  </w:r>
                </w:p>
              </w:tc>
            </w:tr>
            <w:tr w14:paraId="2402D6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5BBE1D0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第八单元</w:t>
                  </w:r>
                </w:p>
              </w:tc>
              <w:tc>
                <w:tcPr>
                  <w:tcW w:w="1997" w:type="dxa"/>
                </w:tcPr>
                <w:p w14:paraId="770C7A1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历史传说故事</w:t>
                  </w:r>
                </w:p>
              </w:tc>
              <w:tc>
                <w:tcPr>
                  <w:tcW w:w="8606" w:type="dxa"/>
                </w:tcPr>
                <w:p w14:paraId="5386FE2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了解故事情节，简要复述课文。</w:t>
                  </w:r>
                </w:p>
              </w:tc>
            </w:tr>
          </w:tbl>
          <w:p w14:paraId="40E8B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40D4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72" w:type="dxa"/>
            <w:vAlign w:val="top"/>
          </w:tcPr>
          <w:p w14:paraId="433AC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-876935</wp:posOffset>
                  </wp:positionH>
                  <wp:positionV relativeFrom="paragraph">
                    <wp:posOffset>-1226185</wp:posOffset>
                  </wp:positionV>
                  <wp:extent cx="10651490" cy="7585710"/>
                  <wp:effectExtent l="0" t="0" r="1270" b="3810"/>
                  <wp:wrapNone/>
                  <wp:docPr id="5" name="图片 5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1490" cy="758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教学方法</w:t>
            </w:r>
          </w:p>
          <w:p w14:paraId="2712D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横纵分析</w:t>
            </w:r>
          </w:p>
        </w:tc>
        <w:tc>
          <w:tcPr>
            <w:tcW w:w="12476" w:type="dxa"/>
            <w:gridSpan w:val="8"/>
            <w:vAlign w:val="top"/>
          </w:tcPr>
          <w:p w14:paraId="5CAF8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0A408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纵向分析：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42"/>
              <w:gridCol w:w="1612"/>
              <w:gridCol w:w="4575"/>
              <w:gridCol w:w="4133"/>
            </w:tblGrid>
            <w:tr w14:paraId="05B8875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2" w:type="dxa"/>
                </w:tcPr>
                <w:p w14:paraId="368A8E5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612" w:type="dxa"/>
                </w:tcPr>
                <w:p w14:paraId="2D97264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4575" w:type="dxa"/>
                </w:tcPr>
                <w:p w14:paraId="5832021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语文要素（技能写法）</w:t>
                  </w:r>
                </w:p>
              </w:tc>
              <w:tc>
                <w:tcPr>
                  <w:tcW w:w="4133" w:type="dxa"/>
                </w:tcPr>
                <w:p w14:paraId="75BA3F4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技能训练重点</w:t>
                  </w:r>
                </w:p>
              </w:tc>
            </w:tr>
            <w:tr w14:paraId="79AE1E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2" w:type="dxa"/>
                  <w:vAlign w:val="top"/>
                </w:tcPr>
                <w:p w14:paraId="2D5AC64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三上第四单元</w:t>
                  </w:r>
                </w:p>
              </w:tc>
              <w:tc>
                <w:tcPr>
                  <w:tcW w:w="1612" w:type="dxa"/>
                  <w:vAlign w:val="top"/>
                </w:tcPr>
                <w:p w14:paraId="1D1E599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预测</w:t>
                  </w:r>
                </w:p>
              </w:tc>
              <w:tc>
                <w:tcPr>
                  <w:tcW w:w="4575" w:type="dxa"/>
                  <w:vAlign w:val="top"/>
                </w:tcPr>
                <w:p w14:paraId="57A27F1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一边读一边预测，顺着故事情节去猜想。</w:t>
                  </w:r>
                </w:p>
              </w:tc>
              <w:tc>
                <w:tcPr>
                  <w:tcW w:w="4133" w:type="dxa"/>
                  <w:vAlign w:val="top"/>
                </w:tcPr>
                <w:p w14:paraId="467AA65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一边读一边预测故事情节，总结预测方法，感受阅读乐趣。</w:t>
                  </w:r>
                </w:p>
              </w:tc>
            </w:tr>
            <w:tr w14:paraId="0CABCD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2" w:type="dxa"/>
                  <w:vAlign w:val="top"/>
                </w:tcPr>
                <w:p w14:paraId="3F78E14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四上第二单元</w:t>
                  </w:r>
                </w:p>
              </w:tc>
              <w:tc>
                <w:tcPr>
                  <w:tcW w:w="1612" w:type="dxa"/>
                  <w:vAlign w:val="top"/>
                </w:tcPr>
                <w:p w14:paraId="7E16151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提问</w:t>
                  </w:r>
                </w:p>
              </w:tc>
              <w:tc>
                <w:tcPr>
                  <w:tcW w:w="4575" w:type="dxa"/>
                  <w:vAlign w:val="top"/>
                </w:tcPr>
                <w:p w14:paraId="4A31FC5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阅读时尝试从不同角度去思考提出自己的问题。</w:t>
                  </w:r>
                </w:p>
              </w:tc>
              <w:tc>
                <w:tcPr>
                  <w:tcW w:w="4133" w:type="dxa"/>
                  <w:vAlign w:val="top"/>
                </w:tcPr>
                <w:p w14:paraId="16342FA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引导学生带着问题去阅读，筛选有价值的问题。</w:t>
                  </w:r>
                </w:p>
              </w:tc>
            </w:tr>
            <w:tr w14:paraId="7A38D0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2" w:type="dxa"/>
                  <w:vAlign w:val="top"/>
                </w:tcPr>
                <w:p w14:paraId="5B982CC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五上第二单元</w:t>
                  </w:r>
                </w:p>
              </w:tc>
              <w:tc>
                <w:tcPr>
                  <w:tcW w:w="1612" w:type="dxa"/>
                  <w:vAlign w:val="top"/>
                </w:tcPr>
                <w:p w14:paraId="4EA58CE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阅读要有一定的速度</w:t>
                  </w:r>
                </w:p>
              </w:tc>
              <w:tc>
                <w:tcPr>
                  <w:tcW w:w="4575" w:type="dxa"/>
                  <w:vAlign w:val="top"/>
                </w:tcPr>
                <w:p w14:paraId="0EB4AAE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学习提高阅读速度的方法</w:t>
                  </w:r>
                </w:p>
              </w:tc>
              <w:tc>
                <w:tcPr>
                  <w:tcW w:w="4133" w:type="dxa"/>
                  <w:vAlign w:val="top"/>
                </w:tcPr>
                <w:p w14:paraId="5E79B7C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改进阅读方法，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提高阅读速度。</w:t>
                  </w:r>
                </w:p>
              </w:tc>
            </w:tr>
          </w:tbl>
          <w:p w14:paraId="79D84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横向分析: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40"/>
              <w:gridCol w:w="3040"/>
              <w:gridCol w:w="3041"/>
              <w:gridCol w:w="3041"/>
            </w:tblGrid>
            <w:tr w14:paraId="58BA17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5E9163E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单元板块</w:t>
                  </w:r>
                </w:p>
              </w:tc>
              <w:tc>
                <w:tcPr>
                  <w:tcW w:w="3040" w:type="dxa"/>
                </w:tcPr>
                <w:p w14:paraId="200FF8B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课文重点与难点</w:t>
                  </w:r>
                </w:p>
              </w:tc>
              <w:tc>
                <w:tcPr>
                  <w:tcW w:w="3041" w:type="dxa"/>
                </w:tcPr>
                <w:p w14:paraId="16E0A6C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语文要素</w:t>
                  </w:r>
                </w:p>
              </w:tc>
              <w:tc>
                <w:tcPr>
                  <w:tcW w:w="3041" w:type="dxa"/>
                </w:tcPr>
                <w:p w14:paraId="602ED25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教法</w:t>
                  </w:r>
                </w:p>
              </w:tc>
            </w:tr>
            <w:tr w14:paraId="036D65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  <w:vAlign w:val="center"/>
                </w:tcPr>
                <w:p w14:paraId="2E87737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一个豆荚里的五颗豆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</w:t>
                  </w:r>
                </w:p>
              </w:tc>
              <w:tc>
                <w:tcPr>
                  <w:tcW w:w="3040" w:type="dxa"/>
                </w:tcPr>
                <w:p w14:paraId="5C78EF8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阅读时能积极思考，针对课文局部和整体提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drawing>
                      <wp:anchor distT="0" distB="0" distL="114300" distR="114300" simplePos="0" relativeHeight="251664384" behindDoc="1" locked="0" layoutInCell="1" allowOverlap="1">
                        <wp:simplePos x="0" y="0"/>
                        <wp:positionH relativeFrom="column">
                          <wp:posOffset>-3824605</wp:posOffset>
                        </wp:positionH>
                        <wp:positionV relativeFrom="paragraph">
                          <wp:posOffset>-1134110</wp:posOffset>
                        </wp:positionV>
                        <wp:extent cx="10651490" cy="7585710"/>
                        <wp:effectExtent l="0" t="0" r="1270" b="3810"/>
                        <wp:wrapNone/>
                        <wp:docPr id="6" name="图片 6" descr="cdfdae06e258887f40f9b4ef4a6125b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图片 6" descr="cdfdae06e258887f40f9b4ef4a6125b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51490" cy="758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出自己的问题。</w:t>
                  </w:r>
                </w:p>
                <w:p w14:paraId="42FEE17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2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.能借助问题理解课文内容。</w:t>
                  </w:r>
                </w:p>
              </w:tc>
              <w:tc>
                <w:tcPr>
                  <w:tcW w:w="3041" w:type="dxa"/>
                </w:tcPr>
                <w:p w14:paraId="726C6A9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针对课文局部和整体提出问题</w:t>
                  </w:r>
                </w:p>
              </w:tc>
              <w:tc>
                <w:tcPr>
                  <w:tcW w:w="3041" w:type="dxa"/>
                </w:tcPr>
                <w:p w14:paraId="78A9B9E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利用题目或依托第一部分“五粒豌豆期待远行”的内容引发阅读期待；利用课后第二题提供问题清单作示范，借助泡泡，了解清单中的问题既有针对课文内容提出的，又有针对全文提出的，组织学生仿照课后问题清单，整理小组问题，帮助阅读理解文章内容。</w:t>
                  </w:r>
                </w:p>
              </w:tc>
            </w:tr>
            <w:tr w14:paraId="4CEC495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  <w:vAlign w:val="center"/>
                </w:tcPr>
                <w:p w14:paraId="56FC734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《夜间飞行的秘密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</w:t>
                  </w:r>
                </w:p>
              </w:tc>
              <w:tc>
                <w:tcPr>
                  <w:tcW w:w="3040" w:type="dxa"/>
                </w:tcPr>
                <w:p w14:paraId="48C65321">
                  <w:pPr>
                    <w:keepNext w:val="0"/>
                    <w:keepLines w:val="0"/>
                    <w:pageBreakBefore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学会从不同角度提问。</w:t>
                  </w:r>
                </w:p>
                <w:p w14:paraId="186BE78C">
                  <w:pPr>
                    <w:keepNext w:val="0"/>
                    <w:keepLines w:val="0"/>
                    <w:pageBreakBefore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能借助问题理解课文内容。</w:t>
                  </w:r>
                </w:p>
              </w:tc>
              <w:tc>
                <w:tcPr>
                  <w:tcW w:w="3041" w:type="dxa"/>
                </w:tcPr>
                <w:p w14:paraId="401E433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多角度提出问题</w:t>
                  </w:r>
                </w:p>
              </w:tc>
              <w:tc>
                <w:tcPr>
                  <w:tcW w:w="3041" w:type="dxa"/>
                </w:tcPr>
                <w:p w14:paraId="3DE045C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引导学生边读边思考，提出自己的问题，可借助学习伙伴提出的问题和课后第二题的“小组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drawing>
                      <wp:anchor distT="0" distB="0" distL="114300" distR="114300" simplePos="0" relativeHeight="251665408" behindDoc="1" locked="0" layoutInCell="1" allowOverlap="1">
                        <wp:simplePos x="0" y="0"/>
                        <wp:positionH relativeFrom="column">
                          <wp:posOffset>-7686040</wp:posOffset>
                        </wp:positionH>
                        <wp:positionV relativeFrom="paragraph">
                          <wp:posOffset>-1134110</wp:posOffset>
                        </wp:positionV>
                        <wp:extent cx="10651490" cy="7585710"/>
                        <wp:effectExtent l="0" t="0" r="1270" b="3810"/>
                        <wp:wrapNone/>
                        <wp:docPr id="7" name="图片 7" descr="cdfdae06e258887f40f9b4ef4a6125b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图片 7" descr="cdfdae06e258887f40f9b4ef4a6125b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51490" cy="758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问题清单”，引导学生明白可以从内容、写法、启示不同角度进行提问。</w:t>
                  </w:r>
                </w:p>
              </w:tc>
            </w:tr>
            <w:tr w14:paraId="7ED0746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31" w:hRule="atLeast"/>
              </w:trPr>
              <w:tc>
                <w:tcPr>
                  <w:tcW w:w="3040" w:type="dxa"/>
                  <w:vAlign w:val="center"/>
                </w:tcPr>
                <w:p w14:paraId="0E06A75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《呼风唤雨的世纪》</w:t>
                  </w:r>
                </w:p>
              </w:tc>
              <w:tc>
                <w:tcPr>
                  <w:tcW w:w="3040" w:type="dxa"/>
                </w:tcPr>
                <w:p w14:paraId="233F91D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1.能给问题分类，筛选出对理解课文有帮助的问题。</w:t>
                  </w:r>
                </w:p>
                <w:p w14:paraId="571D71C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2.能借助问题理解课文内容。</w:t>
                  </w:r>
                </w:p>
                <w:p w14:paraId="551BCCB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3.能联系生活实际理解课文最后一句话的意思。</w:t>
                  </w:r>
                </w:p>
              </w:tc>
              <w:tc>
                <w:tcPr>
                  <w:tcW w:w="3041" w:type="dxa"/>
                </w:tcPr>
                <w:p w14:paraId="384BC17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筛选出对理解课文有帮助的问题</w:t>
                  </w:r>
                </w:p>
              </w:tc>
              <w:tc>
                <w:tcPr>
                  <w:tcW w:w="3041" w:type="dxa"/>
                </w:tcPr>
                <w:p w14:paraId="4107B62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运用学过的提问策略，小组合作，参照课后问题清单，整理提出的问题，筛选出对理解课文有帮助的问题。</w:t>
                  </w:r>
                </w:p>
              </w:tc>
            </w:tr>
            <w:tr w14:paraId="1CC247E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  <w:vAlign w:val="center"/>
                </w:tcPr>
                <w:p w14:paraId="458DB24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蝴蝶的家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</w:t>
                  </w:r>
                </w:p>
              </w:tc>
              <w:tc>
                <w:tcPr>
                  <w:tcW w:w="3040" w:type="dxa"/>
                </w:tcPr>
                <w:p w14:paraId="2A085265">
                  <w:pPr>
                    <w:keepNext w:val="0"/>
                    <w:keepLines w:val="0"/>
                    <w:pageBreakBefore w:val="0"/>
                    <w:numPr>
                      <w:ilvl w:val="0"/>
                      <w:numId w:val="2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能在阅读过程中提出自己的问题，并试着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drawing>
                      <wp:anchor distT="0" distB="0" distL="114300" distR="114300" simplePos="0" relativeHeight="251666432" behindDoc="1" locked="0" layoutInCell="1" allowOverlap="1">
                        <wp:simplePos x="0" y="0"/>
                        <wp:positionH relativeFrom="column">
                          <wp:posOffset>-3824605</wp:posOffset>
                        </wp:positionH>
                        <wp:positionV relativeFrom="paragraph">
                          <wp:posOffset>-1134110</wp:posOffset>
                        </wp:positionV>
                        <wp:extent cx="10651490" cy="7585710"/>
                        <wp:effectExtent l="0" t="0" r="1270" b="3810"/>
                        <wp:wrapNone/>
                        <wp:docPr id="9" name="图片 9" descr="cdfdae06e258887f40f9b4ef4a6125b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图片 9" descr="cdfdae06e258887f40f9b4ef4a6125b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51490" cy="758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分类。</w:t>
                  </w:r>
                </w:p>
                <w:p w14:paraId="45DE32E6">
                  <w:pPr>
                    <w:keepNext w:val="0"/>
                    <w:keepLines w:val="0"/>
                    <w:pageBreakBefore w:val="0"/>
                    <w:numPr>
                      <w:ilvl w:val="0"/>
                      <w:numId w:val="2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能筛选出值得思考的问题，并尝试解决。</w:t>
                  </w:r>
                </w:p>
              </w:tc>
              <w:tc>
                <w:tcPr>
                  <w:tcW w:w="3041" w:type="dxa"/>
                </w:tcPr>
                <w:p w14:paraId="49C9F3F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综合运用提问策略提问，并尝试解决疑问</w:t>
                  </w:r>
                </w:p>
              </w:tc>
              <w:tc>
                <w:tcPr>
                  <w:tcW w:w="3041" w:type="dxa"/>
                </w:tcPr>
                <w:p w14:paraId="084D3F3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引导学生综合运用提问策略，从不同角度大胆提出自己的问题并记录下来，通过对问题的分类，筛选出对课文有用的问题，尝试解决，加深对课文的理解。</w:t>
                  </w:r>
                </w:p>
                <w:p w14:paraId="181BE06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</w:p>
                <w:p w14:paraId="25DBC1F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</w:p>
                <w:p w14:paraId="20D951D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</w:p>
                <w:p w14:paraId="2EAC368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14:paraId="4BE3C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13F5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472" w:type="dxa"/>
            <w:vMerge w:val="restart"/>
          </w:tcPr>
          <w:p w14:paraId="6CC40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EC192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  <w:p w14:paraId="65A42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  <w:tc>
          <w:tcPr>
            <w:tcW w:w="5186" w:type="dxa"/>
            <w:gridSpan w:val="5"/>
          </w:tcPr>
          <w:p w14:paraId="362E3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</w:tc>
        <w:tc>
          <w:tcPr>
            <w:tcW w:w="1677" w:type="dxa"/>
            <w:gridSpan w:val="2"/>
          </w:tcPr>
          <w:p w14:paraId="1895E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对应篇目</w:t>
            </w:r>
          </w:p>
        </w:tc>
        <w:tc>
          <w:tcPr>
            <w:tcW w:w="5613" w:type="dxa"/>
          </w:tcPr>
          <w:p w14:paraId="3020E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</w:tr>
      <w:tr w14:paraId="04B2A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5" w:hRule="atLeast"/>
        </w:trPr>
        <w:tc>
          <w:tcPr>
            <w:tcW w:w="1472" w:type="dxa"/>
            <w:vMerge w:val="continue"/>
          </w:tcPr>
          <w:p w14:paraId="45192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186" w:type="dxa"/>
            <w:gridSpan w:val="5"/>
          </w:tcPr>
          <w:p w14:paraId="7C77EBD8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“豌、僵”34个生字，读准“系、雀”两个多音字，会写“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-1822450</wp:posOffset>
                  </wp:positionH>
                  <wp:positionV relativeFrom="paragraph">
                    <wp:posOffset>-1489710</wp:posOffset>
                  </wp:positionV>
                  <wp:extent cx="10651490" cy="7585710"/>
                  <wp:effectExtent l="0" t="0" r="1270" b="3810"/>
                  <wp:wrapNone/>
                  <wp:docPr id="10" name="图片 10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1490" cy="758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豌按”45个字，会写47个词语。</w:t>
            </w:r>
          </w:p>
          <w:p w14:paraId="00A74F19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阅读时，学习从不同角度提出问题。</w:t>
            </w:r>
          </w:p>
          <w:p w14:paraId="72D33538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能筛选出对理解课文有帮助的问题。</w:t>
            </w:r>
          </w:p>
          <w:p w14:paraId="7A2B967A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能自主运用提问策略进行阅读，尝试解决提出的问题，养成积极思考的习惯。</w:t>
            </w:r>
          </w:p>
          <w:p w14:paraId="680DC984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能结合阅读体验，梳理学到的提问策略，以及运用提问策略进行阅读的好处，知道在阅读中要自己运用提问策略。</w:t>
            </w:r>
          </w:p>
        </w:tc>
        <w:tc>
          <w:tcPr>
            <w:tcW w:w="1677" w:type="dxa"/>
            <w:gridSpan w:val="2"/>
          </w:tcPr>
          <w:p w14:paraId="7A3789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878B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8F28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4BFC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《麻雀》</w:t>
            </w:r>
          </w:p>
          <w:p w14:paraId="0D559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《爬天都峰》</w:t>
            </w:r>
          </w:p>
          <w:p w14:paraId="2F3E0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9319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5A27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5616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5613" w:type="dxa"/>
          </w:tcPr>
          <w:p w14:paraId="2BA07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低阶目标：</w:t>
            </w:r>
          </w:p>
          <w:p w14:paraId="4238D31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1.“豌、僵”34个生字，读准“系、雀”两个多音字，会写“豌按”45个字，会写47个词语。</w:t>
            </w:r>
          </w:p>
          <w:p w14:paraId="34EFB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2.了解课文相关知识，积累语言。</w:t>
            </w:r>
          </w:p>
          <w:p w14:paraId="33F9F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3.阅读时能从不同角度提出问题，能筛选出对理解课文有帮助的问题。</w:t>
            </w:r>
          </w:p>
          <w:p w14:paraId="68100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高阶目标：</w:t>
            </w:r>
          </w:p>
          <w:p w14:paraId="15DB2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能自主运用提问策略进行阅读，尝试解决提出的问题。</w:t>
            </w:r>
          </w:p>
        </w:tc>
      </w:tr>
      <w:tr w14:paraId="743B8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</w:tcPr>
          <w:p w14:paraId="6C4FA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基础知识点</w:t>
            </w:r>
          </w:p>
          <w:p w14:paraId="0A49C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技能训练点</w:t>
            </w:r>
          </w:p>
          <w:p w14:paraId="35943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立德树人点</w:t>
            </w:r>
          </w:p>
        </w:tc>
        <w:tc>
          <w:tcPr>
            <w:tcW w:w="12476" w:type="dxa"/>
            <w:gridSpan w:val="8"/>
          </w:tcPr>
          <w:p w14:paraId="6381B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-1822450</wp:posOffset>
                  </wp:positionH>
                  <wp:positionV relativeFrom="paragraph">
                    <wp:posOffset>-1127760</wp:posOffset>
                  </wp:positionV>
                  <wp:extent cx="10651490" cy="7585710"/>
                  <wp:effectExtent l="0" t="0" r="1270" b="3810"/>
                  <wp:wrapNone/>
                  <wp:docPr id="11" name="图片 11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1490" cy="758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138430</wp:posOffset>
                  </wp:positionV>
                  <wp:extent cx="6790690" cy="4605020"/>
                  <wp:effectExtent l="0" t="0" r="6350" b="12700"/>
                  <wp:wrapSquare wrapText="bothSides"/>
                  <wp:docPr id="2" name="图片 2" descr="liuch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iuche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0690" cy="460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80C37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7D7AB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778231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70B4F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78469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499AB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7241C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3C6E2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683CA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68AC2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70385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403814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2B310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 w14:paraId="0D699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472" w:type="dxa"/>
            <w:vMerge w:val="restart"/>
          </w:tcPr>
          <w:p w14:paraId="2C6C2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3F53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课时作业目标</w:t>
            </w:r>
          </w:p>
        </w:tc>
        <w:tc>
          <w:tcPr>
            <w:tcW w:w="1920" w:type="dxa"/>
          </w:tcPr>
          <w:p w14:paraId="009EE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-1822450</wp:posOffset>
                  </wp:positionH>
                  <wp:positionV relativeFrom="paragraph">
                    <wp:posOffset>-1127760</wp:posOffset>
                  </wp:positionV>
                  <wp:extent cx="10651490" cy="7585710"/>
                  <wp:effectExtent l="0" t="0" r="1270" b="3810"/>
                  <wp:wrapNone/>
                  <wp:docPr id="12" name="图片 12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1490" cy="758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课题</w:t>
            </w:r>
          </w:p>
        </w:tc>
        <w:tc>
          <w:tcPr>
            <w:tcW w:w="1252" w:type="dxa"/>
          </w:tcPr>
          <w:p w14:paraId="49F3F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对应课时</w:t>
            </w:r>
          </w:p>
        </w:tc>
        <w:tc>
          <w:tcPr>
            <w:tcW w:w="9304" w:type="dxa"/>
            <w:gridSpan w:val="6"/>
          </w:tcPr>
          <w:p w14:paraId="1723E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课时作业目标</w:t>
            </w:r>
          </w:p>
        </w:tc>
      </w:tr>
      <w:tr w14:paraId="4D635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72" w:type="dxa"/>
            <w:vMerge w:val="continue"/>
          </w:tcPr>
          <w:p w14:paraId="6D406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</w:tcPr>
          <w:p w14:paraId="2456A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一个豆荚里的五颗豆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1252" w:type="dxa"/>
            <w:vAlign w:val="center"/>
          </w:tcPr>
          <w:p w14:paraId="69D5B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  <w:p w14:paraId="5DDD13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304" w:type="dxa"/>
            <w:gridSpan w:val="6"/>
          </w:tcPr>
          <w:p w14:paraId="40EA0C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会按要求认、写本课重点生字词。</w:t>
            </w:r>
          </w:p>
          <w:p w14:paraId="14248E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2.能根据课文内容，提出自出自己的问题。</w:t>
            </w:r>
          </w:p>
          <w:p w14:paraId="12CD79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3.能区分问题中哪些是针对全文提出的，哪些是针对一部分内容提出的。</w:t>
            </w:r>
          </w:p>
        </w:tc>
      </w:tr>
      <w:tr w14:paraId="04856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472" w:type="dxa"/>
            <w:vMerge w:val="continue"/>
          </w:tcPr>
          <w:p w14:paraId="4BAD7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</w:tcPr>
          <w:p w14:paraId="4D5CF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夜间飞行的秘密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1252" w:type="dxa"/>
            <w:vAlign w:val="center"/>
          </w:tcPr>
          <w:p w14:paraId="2D68D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9304" w:type="dxa"/>
            <w:gridSpan w:val="6"/>
          </w:tcPr>
          <w:p w14:paraId="18E952CA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会按要求认、写本课重点生字词，读准多音字。</w:t>
            </w:r>
          </w:p>
          <w:p w14:paraId="72B7D0C5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阅读文章能从不同角度提问。</w:t>
            </w:r>
          </w:p>
        </w:tc>
      </w:tr>
      <w:tr w14:paraId="7517B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472" w:type="dxa"/>
            <w:vMerge w:val="continue"/>
          </w:tcPr>
          <w:p w14:paraId="49B3B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</w:tcPr>
          <w:p w14:paraId="0E5FB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呼风唤雨的世纪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1252" w:type="dxa"/>
            <w:vAlign w:val="center"/>
          </w:tcPr>
          <w:p w14:paraId="65635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304" w:type="dxa"/>
            <w:gridSpan w:val="6"/>
          </w:tcPr>
          <w:p w14:paraId="6E01B297"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会按要求认、写本课重点生字词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  <w:p w14:paraId="32C063A4"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能筛选出对理解课文有帮助的问题。</w:t>
            </w:r>
          </w:p>
          <w:p w14:paraId="694F7313"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能联系生活实际，说出“现代科学技术必将继续创造一个个奇迹，不断改善我们的生活”</w:t>
            </w:r>
          </w:p>
        </w:tc>
      </w:tr>
      <w:tr w14:paraId="6E20C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472" w:type="dxa"/>
            <w:vMerge w:val="continue"/>
          </w:tcPr>
          <w:p w14:paraId="05C14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</w:tcPr>
          <w:p w14:paraId="1AD87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8.《蝴蝶的家》</w:t>
            </w:r>
          </w:p>
        </w:tc>
        <w:tc>
          <w:tcPr>
            <w:tcW w:w="1252" w:type="dxa"/>
            <w:vAlign w:val="center"/>
          </w:tcPr>
          <w:p w14:paraId="2029F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304" w:type="dxa"/>
            <w:gridSpan w:val="6"/>
          </w:tcPr>
          <w:p w14:paraId="639AB4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会按要求认、写本课重点生字词，读准多音字。</w:t>
            </w:r>
          </w:p>
          <w:p w14:paraId="14414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2.能综合运用提问策略，筛选出值得思考的问题，解决问题。</w:t>
            </w:r>
          </w:p>
          <w:p w14:paraId="01E15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1057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2" w:type="dxa"/>
            <w:vMerge w:val="restart"/>
          </w:tcPr>
          <w:p w14:paraId="3EE16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</w:t>
            </w:r>
          </w:p>
          <w:p w14:paraId="7B382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重难点</w:t>
            </w:r>
          </w:p>
        </w:tc>
        <w:tc>
          <w:tcPr>
            <w:tcW w:w="1920" w:type="dxa"/>
          </w:tcPr>
          <w:p w14:paraId="4D4AF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-1822450</wp:posOffset>
                  </wp:positionH>
                  <wp:positionV relativeFrom="paragraph">
                    <wp:posOffset>-1127760</wp:posOffset>
                  </wp:positionV>
                  <wp:extent cx="10651490" cy="7585710"/>
                  <wp:effectExtent l="0" t="0" r="1270" b="3810"/>
                  <wp:wrapNone/>
                  <wp:docPr id="13" name="图片 13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1490" cy="758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题</w:t>
            </w:r>
          </w:p>
        </w:tc>
        <w:tc>
          <w:tcPr>
            <w:tcW w:w="2513" w:type="dxa"/>
            <w:gridSpan w:val="3"/>
          </w:tcPr>
          <w:p w14:paraId="2E47F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作业重点</w:t>
            </w:r>
          </w:p>
        </w:tc>
        <w:tc>
          <w:tcPr>
            <w:tcW w:w="2430" w:type="dxa"/>
            <w:gridSpan w:val="3"/>
          </w:tcPr>
          <w:p w14:paraId="14D79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作业难点</w:t>
            </w:r>
          </w:p>
        </w:tc>
        <w:tc>
          <w:tcPr>
            <w:tcW w:w="5613" w:type="dxa"/>
          </w:tcPr>
          <w:p w14:paraId="22229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设计意图</w:t>
            </w:r>
          </w:p>
        </w:tc>
      </w:tr>
      <w:tr w14:paraId="02673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72" w:type="dxa"/>
            <w:vMerge w:val="continue"/>
          </w:tcPr>
          <w:p w14:paraId="42D02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</w:tcPr>
          <w:p w14:paraId="2DF04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FCBF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一个豆荚里的</w:t>
            </w:r>
          </w:p>
          <w:p w14:paraId="78E77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五颗豆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  <w:p w14:paraId="608CE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13" w:type="dxa"/>
            <w:gridSpan w:val="3"/>
            <w:vMerge w:val="restart"/>
          </w:tcPr>
          <w:p w14:paraId="3C8869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会按要求认、写本课重点生字词，读准多音字。</w:t>
            </w:r>
          </w:p>
          <w:p w14:paraId="5BE982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2.综合运用提问策略，能根据所学从不同角度提出问题，并能筛选出对理解课文有用的问题，可以解决问题。</w:t>
            </w:r>
          </w:p>
        </w:tc>
        <w:tc>
          <w:tcPr>
            <w:tcW w:w="2430" w:type="dxa"/>
            <w:gridSpan w:val="3"/>
            <w:vMerge w:val="restart"/>
          </w:tcPr>
          <w:p w14:paraId="3A2B7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1.综合运用提问策略，能根据所学从不同角度提出问题，并能筛选出有用的问题，可以解决问题。</w:t>
            </w:r>
          </w:p>
          <w:p w14:paraId="6609A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B4C9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613" w:type="dxa"/>
          </w:tcPr>
          <w:p w14:paraId="7D299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帮助学生巩固掌握本单元基础字词。</w:t>
            </w:r>
          </w:p>
          <w:p w14:paraId="0A1BC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F74D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472" w:type="dxa"/>
            <w:vMerge w:val="continue"/>
          </w:tcPr>
          <w:p w14:paraId="2F801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</w:tcPr>
          <w:p w14:paraId="4B207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E13D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夜间飞行的秘密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2513" w:type="dxa"/>
            <w:gridSpan w:val="3"/>
            <w:vMerge w:val="continue"/>
          </w:tcPr>
          <w:p w14:paraId="3FA94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30" w:type="dxa"/>
            <w:gridSpan w:val="3"/>
            <w:vMerge w:val="continue"/>
          </w:tcPr>
          <w:p w14:paraId="62226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613" w:type="dxa"/>
            <w:vMerge w:val="restart"/>
          </w:tcPr>
          <w:p w14:paraId="3AFF7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.帮助学生通过提问的方式理解课文内容，改变学生被动阅读的状态。</w:t>
            </w:r>
          </w:p>
        </w:tc>
      </w:tr>
      <w:tr w14:paraId="2F1AD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2" w:type="dxa"/>
            <w:vMerge w:val="continue"/>
          </w:tcPr>
          <w:p w14:paraId="7B29F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</w:tcPr>
          <w:p w14:paraId="5EA82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呼风唤雨的世纪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2513" w:type="dxa"/>
            <w:gridSpan w:val="3"/>
            <w:vMerge w:val="continue"/>
          </w:tcPr>
          <w:p w14:paraId="2A963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30" w:type="dxa"/>
            <w:gridSpan w:val="3"/>
            <w:vMerge w:val="continue"/>
          </w:tcPr>
          <w:p w14:paraId="744AC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613" w:type="dxa"/>
            <w:vMerge w:val="continue"/>
          </w:tcPr>
          <w:p w14:paraId="4A301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9DFE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472" w:type="dxa"/>
            <w:vMerge w:val="continue"/>
          </w:tcPr>
          <w:p w14:paraId="7DB6C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</w:tcPr>
          <w:p w14:paraId="17696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8.《蝴蝶的家》</w:t>
            </w:r>
          </w:p>
        </w:tc>
        <w:tc>
          <w:tcPr>
            <w:tcW w:w="2513" w:type="dxa"/>
            <w:gridSpan w:val="3"/>
            <w:vMerge w:val="continue"/>
          </w:tcPr>
          <w:p w14:paraId="10CF6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30" w:type="dxa"/>
            <w:gridSpan w:val="3"/>
            <w:vMerge w:val="continue"/>
          </w:tcPr>
          <w:p w14:paraId="000AB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613" w:type="dxa"/>
            <w:vMerge w:val="continue"/>
          </w:tcPr>
          <w:p w14:paraId="61A9B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2F0C46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</w:p>
    <w:p w14:paraId="2C2A39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单元作业主题设计</w:t>
      </w:r>
    </w:p>
    <w:tbl>
      <w:tblPr>
        <w:tblStyle w:val="6"/>
        <w:tblW w:w="14372" w:type="dxa"/>
        <w:tblInd w:w="-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580"/>
        <w:gridCol w:w="6670"/>
        <w:gridCol w:w="1661"/>
        <w:gridCol w:w="3442"/>
      </w:tblGrid>
      <w:tr w14:paraId="74C83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" w:type="dxa"/>
            <w:vAlign w:val="center"/>
          </w:tcPr>
          <w:p w14:paraId="1E8DF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主要情景</w:t>
            </w:r>
          </w:p>
        </w:tc>
        <w:tc>
          <w:tcPr>
            <w:tcW w:w="1580" w:type="dxa"/>
            <w:vAlign w:val="center"/>
          </w:tcPr>
          <w:p w14:paraId="07C6E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作业主题</w:t>
            </w:r>
          </w:p>
        </w:tc>
        <w:tc>
          <w:tcPr>
            <w:tcW w:w="8331" w:type="dxa"/>
            <w:gridSpan w:val="2"/>
            <w:vAlign w:val="center"/>
          </w:tcPr>
          <w:p w14:paraId="297BA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-2139950</wp:posOffset>
                  </wp:positionH>
                  <wp:positionV relativeFrom="paragraph">
                    <wp:posOffset>-1483360</wp:posOffset>
                  </wp:positionV>
                  <wp:extent cx="10651490" cy="7585710"/>
                  <wp:effectExtent l="0" t="0" r="1270" b="3810"/>
                  <wp:wrapNone/>
                  <wp:docPr id="14" name="图片 14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1490" cy="758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主要“教—学—评”活动</w:t>
            </w:r>
          </w:p>
        </w:tc>
        <w:tc>
          <w:tcPr>
            <w:tcW w:w="3442" w:type="dxa"/>
            <w:vAlign w:val="center"/>
          </w:tcPr>
          <w:p w14:paraId="0D517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语文要素</w:t>
            </w:r>
          </w:p>
        </w:tc>
      </w:tr>
      <w:tr w14:paraId="303F0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1019" w:type="dxa"/>
            <w:vMerge w:val="restart"/>
            <w:vAlign w:val="center"/>
          </w:tcPr>
          <w:p w14:paraId="35805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带着问号去探秘——提问小达人成长营</w:t>
            </w:r>
          </w:p>
        </w:tc>
        <w:tc>
          <w:tcPr>
            <w:tcW w:w="1580" w:type="dxa"/>
            <w:vAlign w:val="center"/>
          </w:tcPr>
          <w:p w14:paraId="0ACEF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豆荚里的问号初体验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《一颗都夹的五粒豆》</w:t>
            </w:r>
          </w:p>
        </w:tc>
        <w:tc>
          <w:tcPr>
            <w:tcW w:w="6670" w:type="dxa"/>
            <w:vAlign w:val="center"/>
          </w:tcPr>
          <w:p w14:paraId="54428A7C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读一读：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有感情的朗读课文，边读边思考、尝试提出问题。</w:t>
            </w:r>
          </w:p>
          <w:p w14:paraId="202D7954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说一说：文章讲了一件什么事？交流自己提出的问题。</w:t>
            </w:r>
          </w:p>
          <w:p w14:paraId="4734DA0E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研一研：研究整理问题清单，找出能在课文中找到的答案的部分问题，尝试解决。</w:t>
            </w:r>
          </w:p>
          <w:p w14:paraId="156ED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在朗读中体会爱在生活中的伟大，有爱的生活是幸福的，引导学生在不同角度思考，提出自己的问题通过解决问题，加深对课文的理解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。）</w:t>
            </w:r>
          </w:p>
        </w:tc>
        <w:tc>
          <w:tcPr>
            <w:tcW w:w="1661" w:type="dxa"/>
            <w:vAlign w:val="center"/>
          </w:tcPr>
          <w:p w14:paraId="3B84A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提问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小记者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3442" w:type="dxa"/>
            <w:vAlign w:val="center"/>
          </w:tcPr>
          <w:p w14:paraId="7E500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能尝试从不同角度提出问题。</w:t>
            </w:r>
          </w:p>
        </w:tc>
      </w:tr>
      <w:tr w14:paraId="56BD2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1019" w:type="dxa"/>
            <w:vMerge w:val="continue"/>
            <w:vAlign w:val="center"/>
          </w:tcPr>
          <w:p w14:paraId="76D04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56650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蝙蝠与雷达探秘，多角度提问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《夜间飞行的秘密》</w:t>
            </w:r>
          </w:p>
        </w:tc>
        <w:tc>
          <w:tcPr>
            <w:tcW w:w="6670" w:type="dxa"/>
            <w:vAlign w:val="center"/>
          </w:tcPr>
          <w:p w14:paraId="12FCC14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读一读：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运用上节课学到的提问方法，边读边思考，记录自己的问题。</w:t>
            </w:r>
          </w:p>
          <w:p w14:paraId="055D3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问一问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对照课后的问题清单，小组成员交流、讨论，从内容、写法、启示等角度提出问题进行梳理。</w:t>
            </w:r>
          </w:p>
          <w:p w14:paraId="5F874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.研一研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解决问题、理解课文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51BC2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通过提出问题，交流学到的提问方法，借助批注和课后问题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-2139950</wp:posOffset>
                  </wp:positionH>
                  <wp:positionV relativeFrom="paragraph">
                    <wp:posOffset>-2905760</wp:posOffset>
                  </wp:positionV>
                  <wp:extent cx="10651490" cy="7585710"/>
                  <wp:effectExtent l="0" t="0" r="1270" b="3810"/>
                  <wp:wrapNone/>
                  <wp:docPr id="15" name="图片 15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1490" cy="758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清单，整理出自己的问题清单，尝试借助问题理解课文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。）</w:t>
            </w:r>
          </w:p>
        </w:tc>
        <w:tc>
          <w:tcPr>
            <w:tcW w:w="1661" w:type="dxa"/>
            <w:vAlign w:val="center"/>
          </w:tcPr>
          <w:p w14:paraId="132AF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提问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小记者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3442" w:type="dxa"/>
            <w:vAlign w:val="center"/>
          </w:tcPr>
          <w:p w14:paraId="20DB2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从不同的角度提问，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借助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整理的问题清单，理解课文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</w:tr>
      <w:tr w14:paraId="67216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019" w:type="dxa"/>
            <w:vMerge w:val="continue"/>
            <w:vAlign w:val="center"/>
          </w:tcPr>
          <w:p w14:paraId="0B27D6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vAlign w:val="top"/>
          </w:tcPr>
          <w:p w14:paraId="1C2BF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呼风唤雨时代，联系生活提问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《呼风唤雨的世纪》</w:t>
            </w:r>
          </w:p>
        </w:tc>
        <w:tc>
          <w:tcPr>
            <w:tcW w:w="6670" w:type="dxa"/>
            <w:vAlign w:val="center"/>
          </w:tcPr>
          <w:p w14:paraId="4C8010BB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读一读：自主运用学过的方法，再熟读课文，尝试提出更多问题。</w:t>
            </w:r>
          </w:p>
          <w:p w14:paraId="558D646F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问一问：仿照旁批提出问题，整理出问题清单，小组内交流讨论。</w:t>
            </w:r>
          </w:p>
          <w:p w14:paraId="48A8B2F0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研一研：借助问题深入思考，理解课文。</w:t>
            </w:r>
          </w:p>
          <w:p w14:paraId="1EC15E2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（设计意图：通过总结学习到的方法，引导学生对提出的问题进行分析，从中筛选出更有价值的问题。）</w:t>
            </w:r>
          </w:p>
        </w:tc>
        <w:tc>
          <w:tcPr>
            <w:tcW w:w="1661" w:type="dxa"/>
            <w:vAlign w:val="center"/>
          </w:tcPr>
          <w:p w14:paraId="08588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提问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小记者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3442" w:type="dxa"/>
            <w:vAlign w:val="center"/>
          </w:tcPr>
          <w:p w14:paraId="45B68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能够对问题进行分类，筛选出对课文有用的问题。</w:t>
            </w:r>
          </w:p>
        </w:tc>
      </w:tr>
      <w:tr w14:paraId="1C9B2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" w:type="dxa"/>
            <w:vMerge w:val="continue"/>
            <w:vAlign w:val="center"/>
          </w:tcPr>
          <w:p w14:paraId="12A45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64BD2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蝴蝶寻家，带着情感提问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蝴蝶的家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6670" w:type="dxa"/>
          </w:tcPr>
          <w:p w14:paraId="29731D4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1.读一读：归纳前三课学过的提问方法，独立阅读，边阅读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-2139950</wp:posOffset>
                  </wp:positionH>
                  <wp:positionV relativeFrom="paragraph">
                    <wp:posOffset>-1606550</wp:posOffset>
                  </wp:positionV>
                  <wp:extent cx="10651490" cy="7585710"/>
                  <wp:effectExtent l="0" t="0" r="1270" b="3810"/>
                  <wp:wrapNone/>
                  <wp:docPr id="16" name="图片 16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1490" cy="758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边把问题记录下来。</w:t>
            </w:r>
          </w:p>
          <w:p w14:paraId="2B70AF0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2.问一问：小组合作学习，组内交流，拓宽提问角度，提出更多的问题，尝试分类。</w:t>
            </w:r>
          </w:p>
          <w:p w14:paraId="5A155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3.研一研：筛选出有助于理解课文的问题，尝试解决。</w:t>
            </w:r>
          </w:p>
          <w:p w14:paraId="1AB62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让学生自主运用前面几课学到的问题方法，边阅读边提出自己的问题，给问题分类，筛选出对理解课文有价值的问题，尝试自己解决，加深对课文的理解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661" w:type="dxa"/>
          </w:tcPr>
          <w:p w14:paraId="4228A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373F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51D2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0247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提问状元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3442" w:type="dxa"/>
          </w:tcPr>
          <w:p w14:paraId="27B09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D40A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C3E4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8C8D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C0DF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筛选出值得思考的问题，尝试解决。</w:t>
            </w:r>
          </w:p>
        </w:tc>
      </w:tr>
    </w:tbl>
    <w:p w14:paraId="5BBC88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03" w:firstLineChars="210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仓耳小丸子">
    <w:altName w:val="宋体"/>
    <w:panose1 w:val="02020400000000000000"/>
    <w:charset w:val="86"/>
    <w:family w:val="roman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B8EB9A"/>
    <w:multiLevelType w:val="singleLevel"/>
    <w:tmpl w:val="9EB8EB9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7F1282E"/>
    <w:multiLevelType w:val="singleLevel"/>
    <w:tmpl w:val="A7F1282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3385368"/>
    <w:multiLevelType w:val="singleLevel"/>
    <w:tmpl w:val="B338536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DB9E48E0"/>
    <w:multiLevelType w:val="singleLevel"/>
    <w:tmpl w:val="DB9E48E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003D4315"/>
    <w:multiLevelType w:val="singleLevel"/>
    <w:tmpl w:val="003D431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2401A350"/>
    <w:multiLevelType w:val="singleLevel"/>
    <w:tmpl w:val="2401A3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67DCDEF9"/>
    <w:multiLevelType w:val="singleLevel"/>
    <w:tmpl w:val="67DCDE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A77C73"/>
    <w:rsid w:val="00013269"/>
    <w:rsid w:val="000217F3"/>
    <w:rsid w:val="00031639"/>
    <w:rsid w:val="0007088B"/>
    <w:rsid w:val="0007125C"/>
    <w:rsid w:val="00073F85"/>
    <w:rsid w:val="00096128"/>
    <w:rsid w:val="000B1B0D"/>
    <w:rsid w:val="000B44D3"/>
    <w:rsid w:val="000E73BD"/>
    <w:rsid w:val="00134CEB"/>
    <w:rsid w:val="001435B3"/>
    <w:rsid w:val="001772BD"/>
    <w:rsid w:val="001C7D8C"/>
    <w:rsid w:val="001D31FA"/>
    <w:rsid w:val="0027276D"/>
    <w:rsid w:val="0029626E"/>
    <w:rsid w:val="002E3850"/>
    <w:rsid w:val="00327200"/>
    <w:rsid w:val="0033477A"/>
    <w:rsid w:val="003A32AB"/>
    <w:rsid w:val="00410CD5"/>
    <w:rsid w:val="004133B6"/>
    <w:rsid w:val="00413A53"/>
    <w:rsid w:val="00440600"/>
    <w:rsid w:val="00450949"/>
    <w:rsid w:val="00473A32"/>
    <w:rsid w:val="004959FE"/>
    <w:rsid w:val="004A7D98"/>
    <w:rsid w:val="004F6C28"/>
    <w:rsid w:val="00506BD0"/>
    <w:rsid w:val="005249A3"/>
    <w:rsid w:val="00533935"/>
    <w:rsid w:val="00562835"/>
    <w:rsid w:val="00564912"/>
    <w:rsid w:val="005A6F8F"/>
    <w:rsid w:val="005B363D"/>
    <w:rsid w:val="005B55F9"/>
    <w:rsid w:val="005C2AFB"/>
    <w:rsid w:val="006158ED"/>
    <w:rsid w:val="006452EC"/>
    <w:rsid w:val="006925D0"/>
    <w:rsid w:val="006B00A6"/>
    <w:rsid w:val="006B0E6F"/>
    <w:rsid w:val="00703FEB"/>
    <w:rsid w:val="00752B0A"/>
    <w:rsid w:val="00781353"/>
    <w:rsid w:val="007B219E"/>
    <w:rsid w:val="007B54A8"/>
    <w:rsid w:val="00802429"/>
    <w:rsid w:val="00840434"/>
    <w:rsid w:val="00847636"/>
    <w:rsid w:val="00847929"/>
    <w:rsid w:val="00880E49"/>
    <w:rsid w:val="008A2383"/>
    <w:rsid w:val="008A6D29"/>
    <w:rsid w:val="008B7961"/>
    <w:rsid w:val="008D2F96"/>
    <w:rsid w:val="00917BA2"/>
    <w:rsid w:val="0093308A"/>
    <w:rsid w:val="009B2D61"/>
    <w:rsid w:val="009C7CFD"/>
    <w:rsid w:val="00A7163C"/>
    <w:rsid w:val="00A77C73"/>
    <w:rsid w:val="00AB3504"/>
    <w:rsid w:val="00AB6FB5"/>
    <w:rsid w:val="00B0387A"/>
    <w:rsid w:val="00B03DC7"/>
    <w:rsid w:val="00B3399C"/>
    <w:rsid w:val="00B55D4A"/>
    <w:rsid w:val="00B6151A"/>
    <w:rsid w:val="00BA4942"/>
    <w:rsid w:val="00BC66AC"/>
    <w:rsid w:val="00C45CEB"/>
    <w:rsid w:val="00C633E5"/>
    <w:rsid w:val="00CC549F"/>
    <w:rsid w:val="00CC78FF"/>
    <w:rsid w:val="00D020C2"/>
    <w:rsid w:val="00D07C52"/>
    <w:rsid w:val="00D1194C"/>
    <w:rsid w:val="00D31B23"/>
    <w:rsid w:val="00D924BF"/>
    <w:rsid w:val="00D929E9"/>
    <w:rsid w:val="00D963C6"/>
    <w:rsid w:val="00DA0F3F"/>
    <w:rsid w:val="00DC1A91"/>
    <w:rsid w:val="00DE0735"/>
    <w:rsid w:val="00DE626C"/>
    <w:rsid w:val="00DF33BD"/>
    <w:rsid w:val="00DF6A1B"/>
    <w:rsid w:val="00DF6B22"/>
    <w:rsid w:val="00E77F63"/>
    <w:rsid w:val="00EB414F"/>
    <w:rsid w:val="00EF6780"/>
    <w:rsid w:val="00F37484"/>
    <w:rsid w:val="00F43F34"/>
    <w:rsid w:val="00FB3AF6"/>
    <w:rsid w:val="00FF0384"/>
    <w:rsid w:val="056233E1"/>
    <w:rsid w:val="08CB1470"/>
    <w:rsid w:val="090A5711"/>
    <w:rsid w:val="13294AF7"/>
    <w:rsid w:val="21C32320"/>
    <w:rsid w:val="250F72C3"/>
    <w:rsid w:val="320D6B1C"/>
    <w:rsid w:val="32BF7782"/>
    <w:rsid w:val="330E1609"/>
    <w:rsid w:val="35A47429"/>
    <w:rsid w:val="35C661CB"/>
    <w:rsid w:val="37CE60FE"/>
    <w:rsid w:val="392E6561"/>
    <w:rsid w:val="47833F1C"/>
    <w:rsid w:val="4AA878CE"/>
    <w:rsid w:val="4B2F7A09"/>
    <w:rsid w:val="523E73BD"/>
    <w:rsid w:val="541026DD"/>
    <w:rsid w:val="562B0879"/>
    <w:rsid w:val="577861BC"/>
    <w:rsid w:val="61C20C4C"/>
    <w:rsid w:val="68D4417F"/>
    <w:rsid w:val="6C9540E2"/>
    <w:rsid w:val="6E25758E"/>
    <w:rsid w:val="704833B5"/>
    <w:rsid w:val="76CA6BC2"/>
    <w:rsid w:val="7722320E"/>
    <w:rsid w:val="7EF628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14</Pages>
  <Words>2002</Words>
  <Characters>2029</Characters>
  <Lines>88</Lines>
  <Paragraphs>36</Paragraphs>
  <TotalTime>1</TotalTime>
  <ScaleCrop>false</ScaleCrop>
  <LinksUpToDate>false</LinksUpToDate>
  <CharactersWithSpaces>2031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2024-10-14T00:11:00Z</dcterms:created>
  <dc:creator>倩 张</dc:creator>
  <cp:lastModifiedBy>啊=_=奥</cp:lastModifiedBy>
  <dcterms:modified xsi:type="dcterms:W3CDTF">2026-05-31T05:57:05Z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9D793FBAC72F402CA0D674468A45A6B9_13</vt:lpwstr>
  </property>
  <property fmtid="{D5CDD505-2E9C-101B-9397-08002B2CF9AE}" pid="4" name="KSOTemplateDocerSaveRecord">
    <vt:lpwstr>eyJoZGlkIjoiMDBkYTQwMWZhMDYyY2Y0ZGMzOWQ1MDY4YWNhMTVkNWYiLCJ1c2VySWQiOiIzMDgzMDc0NTUifQ==</vt:lpwstr>
  </property>
</Properties>
</file>