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BEB5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r>
        <w:rPr>
          <w:rFonts w:hint="eastAsia" w:ascii="黑体" w:hAnsi="黑体" w:eastAsia="黑体" w:cs="黑体"/>
          <w:b/>
          <w:bCs/>
          <w:sz w:val="36"/>
          <w:szCs w:val="36"/>
          <w:lang w:eastAsia="zh-CN"/>
        </w:rPr>
        <w:drawing>
          <wp:anchor distT="0" distB="0" distL="114300" distR="114300" simplePos="0" relativeHeight="251668480" behindDoc="1" locked="0" layoutInCell="1" allowOverlap="1">
            <wp:simplePos x="0" y="0"/>
            <wp:positionH relativeFrom="column">
              <wp:posOffset>-1019175</wp:posOffset>
            </wp:positionH>
            <wp:positionV relativeFrom="page">
              <wp:posOffset>-179705</wp:posOffset>
            </wp:positionV>
            <wp:extent cx="10955020" cy="7769860"/>
            <wp:effectExtent l="0" t="0" r="5080" b="2540"/>
            <wp:wrapNone/>
            <wp:docPr id="16" name="图片 16" descr="教学方法横向分析编写与表格整理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教学方法横向分析编写与表格整理 (1)"/>
                    <pic:cNvPicPr>
                      <a:picLocks noChangeAspect="1"/>
                    </pic:cNvPicPr>
                  </pic:nvPicPr>
                  <pic:blipFill>
                    <a:blip r:embed="rId7"/>
                    <a:stretch>
                      <a:fillRect/>
                    </a:stretch>
                  </pic:blipFill>
                  <pic:spPr>
                    <a:xfrm>
                      <a:off x="0" y="0"/>
                      <a:ext cx="10955020" cy="7769860"/>
                    </a:xfrm>
                    <a:prstGeom prst="rect">
                      <a:avLst/>
                    </a:prstGeom>
                  </pic:spPr>
                </pic:pic>
              </a:graphicData>
            </a:graphic>
          </wp:anchor>
        </w:drawing>
      </w:r>
      <w:r>
        <w:rPr>
          <w:sz w:val="36"/>
        </w:rPr>
        <mc:AlternateContent>
          <mc:Choice Requires="wps">
            <w:drawing>
              <wp:anchor distT="0" distB="0" distL="114300" distR="114300" simplePos="0" relativeHeight="251668480" behindDoc="0" locked="0" layoutInCell="1" allowOverlap="1">
                <wp:simplePos x="0" y="0"/>
                <wp:positionH relativeFrom="column">
                  <wp:posOffset>1346200</wp:posOffset>
                </wp:positionH>
                <wp:positionV relativeFrom="paragraph">
                  <wp:posOffset>-65405</wp:posOffset>
                </wp:positionV>
                <wp:extent cx="6693535" cy="1828800"/>
                <wp:effectExtent l="0" t="0" r="0" b="0"/>
                <wp:wrapSquare wrapText="bothSides"/>
                <wp:docPr id="17" name="文本框 17"/>
                <wp:cNvGraphicFramePr/>
                <a:graphic xmlns:a="http://schemas.openxmlformats.org/drawingml/2006/main">
                  <a:graphicData uri="http://schemas.microsoft.com/office/word/2010/wordprocessingShape">
                    <wps:wsp>
                      <wps:cNvSpPr txBox="1"/>
                      <wps:spPr>
                        <a:xfrm>
                          <a:off x="0" y="0"/>
                          <a:ext cx="669353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FEF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w:t>
                            </w:r>
                            <w:r>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小学语文五年级下第七单元</w:t>
                            </w:r>
                            <w:r>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w:t>
                            </w:r>
                          </w:p>
                          <w:p w14:paraId="050C28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单元整体作业设计</w:t>
                            </w:r>
                          </w:p>
                          <w:p w14:paraId="487729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p>
                          <w:p w14:paraId="6F556A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p>
                          <w:p w14:paraId="0078C1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鸡西市恒山区柳毛乡中心学校</w:t>
                            </w:r>
                          </w:p>
                          <w:p w14:paraId="6B05D9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卢庆</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06pt;margin-top:-5.15pt;height:144pt;width:527.05pt;mso-wrap-distance-bottom:0pt;mso-wrap-distance-left:9pt;mso-wrap-distance-right:9pt;mso-wrap-distance-top:0pt;z-index:251668480;mso-width-relative:page;mso-height-relative:page;" filled="f" stroked="f" coordsize="21600,21600" o:gfxdata="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t4f8tNYAAAAMAQAADwAAAAAAAAABACAAAAAiAAAAZHJz&#10;L2Rvd25yZXYueG1sUEsBAhQAFAAAAAgAh07iQIhn4Fs/AgAAaQQAAA4AAAAAAAAAAQAgAAAAJQEA&#10;AGRycy9lMm9Eb2MueG1sUEsFBgAAAAAGAAYAWQEAANYFAAAAAA==&#10;">
                <v:fill on="f" focussize="0,0"/>
                <v:stroke on="f" weight="0.5pt"/>
                <v:imagedata o:title=""/>
                <o:lock v:ext="edit" aspectratio="f"/>
                <v:textbox style="mso-fit-shape-to-text:t;">
                  <w:txbxContent>
                    <w:p w14:paraId="155FEF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w:t>
                      </w:r>
                      <w:r>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小学语文五年级下第七单元</w:t>
                      </w:r>
                      <w:r>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w:t>
                      </w:r>
                    </w:p>
                    <w:p w14:paraId="050C28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72"/>
                          <w:szCs w:val="72"/>
                          <w:lang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单元整体作业设计</w:t>
                      </w:r>
                    </w:p>
                    <w:p w14:paraId="487729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p>
                    <w:p w14:paraId="6F556A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p>
                    <w:p w14:paraId="0078C1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鸡西市恒山区柳毛乡中心学校</w:t>
                      </w:r>
                    </w:p>
                    <w:p w14:paraId="6B05D9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pPr>
                      <w:r>
                        <w:rPr>
                          <w:rFonts w:hint="eastAsia" w:ascii="黑体" w:hAnsi="黑体" w:eastAsia="黑体" w:cs="黑体"/>
                          <w:b/>
                          <w:bCs/>
                          <w:color w:val="000000" w:themeColor="text1"/>
                          <w:sz w:val="52"/>
                          <w:szCs w:val="5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卢庆</w:t>
                      </w:r>
                    </w:p>
                  </w:txbxContent>
                </v:textbox>
                <w10:wrap type="square"/>
              </v:shape>
            </w:pict>
          </mc:Fallback>
        </mc:AlternateContent>
      </w:r>
    </w:p>
    <w:p w14:paraId="4936064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3F5244B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4B59190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6"/>
          <w:szCs w:val="36"/>
          <w:lang w:eastAsia="zh-CN"/>
        </w:rPr>
      </w:pPr>
    </w:p>
    <w:p w14:paraId="1FF1928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0944E98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15A2F3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21B797C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lang w:eastAsia="zh-CN"/>
        </w:rPr>
      </w:pPr>
    </w:p>
    <w:p w14:paraId="3DDE64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31396B8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lang w:eastAsia="zh-CN"/>
        </w:rPr>
        <w:sectPr>
          <w:headerReference r:id="rId3" w:type="default"/>
          <w:pgSz w:w="16838" w:h="11906" w:orient="landscape"/>
          <w:pgMar w:top="1157" w:right="1406" w:bottom="1157" w:left="1406" w:header="851" w:footer="992" w:gutter="0"/>
          <w:pgBorders>
            <w:top w:val="none" w:sz="0" w:space="0"/>
            <w:left w:val="none" w:sz="0" w:space="0"/>
            <w:bottom w:val="none" w:sz="0" w:space="0"/>
            <w:right w:val="none" w:sz="0" w:space="0"/>
          </w:pgBorders>
          <w:pgNumType w:start="1"/>
          <w:cols w:equalWidth="0" w:num="2">
            <w:col w:w="6800" w:space="425"/>
            <w:col w:w="6800"/>
          </w:cols>
          <w:docGrid w:type="lines" w:linePitch="312" w:charSpace="0"/>
        </w:sectPr>
      </w:pPr>
    </w:p>
    <w:p w14:paraId="5EB60078">
      <w:pPr>
        <w:keepNext w:val="0"/>
        <w:keepLines w:val="0"/>
        <w:widowControl/>
        <w:suppressLineNumbers w:val="0"/>
        <w:jc w:val="left"/>
        <w:rPr>
          <w:rFonts w:hint="eastAsia" w:ascii="仿宋" w:hAnsi="仿宋" w:eastAsia="仿宋" w:cs="仿宋"/>
          <w:kern w:val="0"/>
          <w:sz w:val="28"/>
          <w:szCs w:val="28"/>
          <w:lang w:val="en-US" w:eastAsia="zh-CN" w:bidi="ar"/>
        </w:rPr>
      </w:pPr>
      <w:r>
        <w:rPr>
          <w:sz w:val="28"/>
        </w:rPr>
        <mc:AlternateContent>
          <mc:Choice Requires="wps">
            <w:drawing>
              <wp:anchor distT="0" distB="0" distL="114300" distR="114300" simplePos="0" relativeHeight="251670528" behindDoc="0" locked="0" layoutInCell="1" allowOverlap="1">
                <wp:simplePos x="0" y="0"/>
                <wp:positionH relativeFrom="column">
                  <wp:posOffset>3924300</wp:posOffset>
                </wp:positionH>
                <wp:positionV relativeFrom="paragraph">
                  <wp:posOffset>-614680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A19DF6">
                            <w:pPr>
                              <w:jc w:val="center"/>
                              <w:rPr>
                                <w:rFonts w:hint="default" w:eastAsiaTheme="minorEastAsia"/>
                                <w:b/>
                                <w:bCs/>
                                <w:color w:val="FFFFFF"/>
                                <w:sz w:val="72"/>
                                <w:szCs w:val="72"/>
                                <w:lang w:val="en-US" w:eastAsia="zh-CN"/>
                                <w14:shadow w14:blurRad="38100" w14:dist="22860" w14:dir="5400000" w14:sx="100000" w14:sy="100000" w14:kx="0" w14:ky="0" w14:algn="tl">
                                  <w14:srgbClr w14:val="000000">
                                    <w14:alpha w14:val="70000"/>
                                  </w14:srgbClr>
                                </w14:shadow>
                                <w14:textOutline w14:w="10160">
                                  <w14:solidFill>
                                    <w14:schemeClr w14:val="accent5"/>
                                  </w14:solidFill>
                                  <w14:prstDash w14:val="solid"/>
                                  <w14:round/>
                                </w14:textOutline>
                              </w:rPr>
                            </w:pPr>
                            <w:r>
                              <w:rPr>
                                <w:rFonts w:hint="eastAsia"/>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目录</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09pt;margin-top:-48.4pt;height:144pt;width:144pt;mso-wrap-style:none;z-index:251670528;mso-width-relative:page;mso-height-relative:page;" filled="f" stroked="f" coordsize="21600,21600" o:gfxdata="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YbqDAdkAAAALAQAADwAAAAAAAAABACAAAAAiAAAAZHJzL2Rvd25y&#10;ZXYueG1sUEsBAhQAFAAAAAgAh07iQNMY8cw2AgAAZwQAAA4AAAAAAAAAAQAgAAAAKAEAAGRycy9l&#10;Mm9Eb2MueG1sUEsFBgAAAAAGAAYAWQEAANAFAAAAAA==&#10;">
                <v:fill on="f" focussize="0,0"/>
                <v:stroke on="f" weight="0.5pt"/>
                <v:imagedata o:title=""/>
                <o:lock v:ext="edit" aspectratio="f"/>
                <v:textbox style="mso-fit-shape-to-text:t;">
                  <w:txbxContent>
                    <w:p w14:paraId="59A19DF6">
                      <w:pPr>
                        <w:jc w:val="center"/>
                        <w:rPr>
                          <w:rFonts w:hint="default" w:eastAsiaTheme="minorEastAsia"/>
                          <w:b/>
                          <w:bCs/>
                          <w:color w:val="FFFFFF"/>
                          <w:sz w:val="72"/>
                          <w:szCs w:val="72"/>
                          <w:lang w:val="en-US" w:eastAsia="zh-CN"/>
                          <w14:shadow w14:blurRad="38100" w14:dist="22860" w14:dir="5400000" w14:sx="100000" w14:sy="100000" w14:kx="0" w14:ky="0" w14:algn="tl">
                            <w14:srgbClr w14:val="000000">
                              <w14:alpha w14:val="70000"/>
                            </w14:srgbClr>
                          </w14:shadow>
                          <w14:textOutline w14:w="10160">
                            <w14:solidFill>
                              <w14:schemeClr w14:val="accent5"/>
                            </w14:solidFill>
                            <w14:prstDash w14:val="solid"/>
                            <w14:round/>
                          </w14:textOutline>
                        </w:rPr>
                      </w:pPr>
                      <w:r>
                        <w:rPr>
                          <w:rFonts w:hint="eastAsia"/>
                          <w:b/>
                          <w:bCs/>
                          <w:color w:val="000000" w:themeColor="text1"/>
                          <w:sz w:val="72"/>
                          <w:szCs w:val="72"/>
                          <w:lang w:val="en-US" w:eastAsia="zh-CN"/>
                          <w14:glow w14:rad="0">
                            <w14:srgbClr w14:val="000000"/>
                          </w14:glow>
                          <w14:shadow w14:blurRad="12700" w14:dist="38100" w14:dir="2700000" w14:sx="100000" w14:sy="100000" w14:kx="0" w14:ky="0" w14:algn="tl">
                            <w14:schemeClr w14:val="bg1">
                              <w14:lumMod w14:val="5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tx1"/>
                            </w14:solidFill>
                          </w14:textFill>
                          <w14:props3d w14:extrusionH="0" w14:contourW="0" w14:prstMaterial="clear"/>
                        </w:rPr>
                        <w:t>目录</w:t>
                      </w:r>
                    </w:p>
                  </w:txbxContent>
                </v:textbox>
              </v:shape>
            </w:pict>
          </mc:Fallback>
        </mc:AlternateContent>
      </w:r>
      <w:r>
        <w:rPr>
          <w:rFonts w:hint="eastAsia" w:ascii="仿宋" w:hAnsi="仿宋" w:eastAsia="仿宋" w:cs="仿宋"/>
          <w:b/>
          <w:bCs/>
          <w:kern w:val="0"/>
          <w:sz w:val="28"/>
          <w:szCs w:val="28"/>
          <w:lang w:val="en-US" w:eastAsia="zh-CN" w:bidi="ar"/>
        </w:rPr>
        <w:t>单元整体设计框架——————————————————————————————————————第1页</w:t>
      </w:r>
      <w:r>
        <w:rPr>
          <w:rFonts w:hint="eastAsia" w:ascii="仿宋" w:hAnsi="仿宋" w:eastAsia="仿宋" w:cs="仿宋"/>
          <w:kern w:val="0"/>
          <w:sz w:val="28"/>
          <w:szCs w:val="28"/>
          <w:lang w:val="en-US" w:eastAsia="zh-CN" w:bidi="ar"/>
        </w:rPr>
        <w:t xml:space="preserve"> </w:t>
      </w:r>
    </w:p>
    <w:p w14:paraId="7D45BA9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单元基础信息（人文主题、任务群、语文要素、教学内容教材分析、单元目标、教学方法纵横分析  </w:t>
      </w:r>
    </w:p>
    <w:p w14:paraId="6783595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单元教学目标与单元作业目标 —————————————————————————————————第4页</w:t>
      </w:r>
    </w:p>
    <w:p w14:paraId="014B2AA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基础知识点、技能训练点、立德树人点  </w:t>
      </w:r>
    </w:p>
    <w:p w14:paraId="246F0B3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单元作业重难点———————————————————————————————————————-第6 页</w:t>
      </w:r>
    </w:p>
    <w:p w14:paraId="299FB3D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单元整体作业设计思路————————————————————————————————————-第10页 单元作业主题设计 </w:t>
      </w:r>
    </w:p>
    <w:p w14:paraId="5CAE39A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rPr>
      </w:pPr>
      <w:r>
        <w:rPr>
          <w:rFonts w:hint="eastAsia" w:ascii="仿宋" w:hAnsi="仿宋" w:eastAsia="仿宋" w:cs="仿宋"/>
          <w:kern w:val="0"/>
          <w:sz w:val="28"/>
          <w:szCs w:val="28"/>
          <w:lang w:val="en-US" w:eastAsia="zh-CN" w:bidi="ar"/>
        </w:rPr>
        <w:t xml:space="preserve">单元作业设计————————————————————————————————————————-第13页 </w:t>
      </w:r>
    </w:p>
    <w:p w14:paraId="6733442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b/>
          <w:sz w:val="28"/>
          <w:szCs w:val="28"/>
          <w:lang w:val="en-US" w:eastAsia="zh-CN"/>
        </w:rPr>
        <w:t>质量监测作业单</w:t>
      </w:r>
      <w:r>
        <w:rPr>
          <w:rFonts w:hint="eastAsia" w:ascii="仿宋" w:hAnsi="仿宋" w:eastAsia="仿宋" w:cs="仿宋"/>
          <w:kern w:val="0"/>
          <w:sz w:val="28"/>
          <w:szCs w:val="28"/>
          <w:lang w:val="en-US" w:eastAsia="zh-CN" w:bidi="ar"/>
        </w:rPr>
        <w:t xml:space="preserve">———————————————————————————————————————-第22页 </w:t>
      </w:r>
    </w:p>
    <w:p w14:paraId="656A0E6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 xml:space="preserve">第 18 课《威尼斯的小艇》作业单及评价单———————————————————————————-第22页 </w:t>
      </w:r>
    </w:p>
    <w:p w14:paraId="365FDC8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 xml:space="preserve">第 19 课《牧场之国》作业单及评价单—————————————————————————————-第26页 </w:t>
      </w:r>
    </w:p>
    <w:p w14:paraId="14D7C27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 xml:space="preserve">第 20 课《金字塔》作业单及评价单——————————————————————————————-第31页 </w:t>
      </w:r>
    </w:p>
    <w:p w14:paraId="56B5700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kern w:val="0"/>
          <w:sz w:val="28"/>
          <w:szCs w:val="28"/>
          <w:lang w:val="en-US" w:eastAsia="zh-CN" w:bidi="ar"/>
        </w:rPr>
        <w:t xml:space="preserve">《口语交际》作业单及评价单—————————————————————————————————-第35 页 </w:t>
      </w:r>
    </w:p>
    <w:p w14:paraId="547B239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 xml:space="preserve">《习作》作业单及评价单———————————————————————————————————-第37页 </w:t>
      </w:r>
    </w:p>
    <w:p w14:paraId="1100E43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《语文园地七》作业单及评价单———————————————————————————---———--第 40页  </w:t>
      </w:r>
    </w:p>
    <w:p w14:paraId="089310A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bCs/>
          <w:sz w:val="32"/>
          <w:szCs w:val="32"/>
          <w:lang w:eastAsia="zh-CN"/>
        </w:rPr>
        <w:sectPr>
          <w:footerReference r:id="rId4" w:type="default"/>
          <w:pgSz w:w="16838" w:h="11906" w:orient="landscape"/>
          <w:pgMar w:top="1157" w:right="1406" w:bottom="1157" w:left="1406"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93E85C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小学语文五年级下第七单元</w:t>
      </w: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单元整体作业设计框架</w:t>
      </w:r>
    </w:p>
    <w:tbl>
      <w:tblPr>
        <w:tblStyle w:val="9"/>
        <w:tblpPr w:leftFromText="180" w:rightFromText="180" w:vertAnchor="text" w:horzAnchor="page" w:tblpX="1269" w:tblpY="205"/>
        <w:tblOverlap w:val="never"/>
        <w:tblW w:w="144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4"/>
        <w:gridCol w:w="890"/>
        <w:gridCol w:w="3140"/>
        <w:gridCol w:w="510"/>
        <w:gridCol w:w="1990"/>
        <w:gridCol w:w="1783"/>
        <w:gridCol w:w="3397"/>
      </w:tblGrid>
      <w:tr w14:paraId="211C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9" w:hRule="atLeast"/>
        </w:trPr>
        <w:tc>
          <w:tcPr>
            <w:tcW w:w="2764" w:type="dxa"/>
            <w:vAlign w:val="center"/>
          </w:tcPr>
          <w:p w14:paraId="309B749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人文主题</w:t>
            </w:r>
          </w:p>
        </w:tc>
        <w:tc>
          <w:tcPr>
            <w:tcW w:w="4030" w:type="dxa"/>
            <w:gridSpan w:val="2"/>
            <w:vAlign w:val="center"/>
          </w:tcPr>
          <w:p w14:paraId="77A3820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足下万里，移步换景，</w:t>
            </w:r>
          </w:p>
          <w:p w14:paraId="02E1BB1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寰宇纷呈万花筒。</w:t>
            </w:r>
          </w:p>
        </w:tc>
        <w:tc>
          <w:tcPr>
            <w:tcW w:w="2500" w:type="dxa"/>
            <w:gridSpan w:val="2"/>
            <w:vAlign w:val="center"/>
          </w:tcPr>
          <w:p w14:paraId="3680558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任务群类型</w:t>
            </w:r>
          </w:p>
        </w:tc>
        <w:tc>
          <w:tcPr>
            <w:tcW w:w="5180" w:type="dxa"/>
            <w:gridSpan w:val="2"/>
            <w:vAlign w:val="center"/>
          </w:tcPr>
          <w:p w14:paraId="1EB3EA0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文学阅读与创意表达任务群（品读写景文本，赏析动静写法）</w:t>
            </w:r>
          </w:p>
          <w:p w14:paraId="5579414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实用性阅读与交流任务群（讲解员口语表达、文化遗产书面介绍）</w:t>
            </w:r>
          </w:p>
          <w:p w14:paraId="0FDE447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jc w:val="lef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color w:val="auto"/>
                <w:sz w:val="28"/>
                <w:szCs w:val="28"/>
              </w:rPr>
              <w:t>跨学科学习任务群（融合美术、历史、地理、手工，探究中外建筑文明）</w:t>
            </w:r>
          </w:p>
        </w:tc>
      </w:tr>
      <w:tr w14:paraId="431E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629B03E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语文要素</w:t>
            </w:r>
          </w:p>
        </w:tc>
        <w:tc>
          <w:tcPr>
            <w:tcW w:w="11710" w:type="dxa"/>
            <w:gridSpan w:val="6"/>
            <w:vAlign w:val="center"/>
          </w:tcPr>
          <w:p w14:paraId="276FE36D">
            <w:pPr>
              <w:keepNext w:val="0"/>
              <w:keepLines w:val="0"/>
              <w:pageBreakBefore w:val="0"/>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体会静态描写和动态描写的表达效果。</w:t>
            </w:r>
          </w:p>
          <w:p w14:paraId="4703A43A">
            <w:pPr>
              <w:keepNext w:val="0"/>
              <w:keepLines w:val="0"/>
              <w:pageBreakBefore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2.搜集资料，介绍一个地方。</w:t>
            </w:r>
          </w:p>
        </w:tc>
      </w:tr>
      <w:tr w14:paraId="4B7D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73CB647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教学内容</w:t>
            </w:r>
          </w:p>
        </w:tc>
        <w:tc>
          <w:tcPr>
            <w:tcW w:w="11710" w:type="dxa"/>
            <w:gridSpan w:val="6"/>
            <w:vAlign w:val="center"/>
          </w:tcPr>
          <w:p w14:paraId="3EFFEF49">
            <w:pPr>
              <w:keepNext w:val="0"/>
              <w:keepLines w:val="0"/>
              <w:pageBreakBefore w:val="0"/>
              <w:numPr>
                <w:ilvl w:val="0"/>
                <w:numId w:val="2"/>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《威尼斯的小艇》         19.《牧场之国》         20.《金字塔》</w:t>
            </w:r>
          </w:p>
          <w:p w14:paraId="50B38EC6">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口语交际：我是小小讲解员    习作：中国的世界文化遗产语文园地</w:t>
            </w:r>
          </w:p>
        </w:tc>
      </w:tr>
      <w:tr w14:paraId="043C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7BD03422">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教材分析</w:t>
            </w:r>
          </w:p>
        </w:tc>
        <w:tc>
          <w:tcPr>
            <w:tcW w:w="11710" w:type="dxa"/>
            <w:gridSpan w:val="6"/>
            <w:vAlign w:val="center"/>
          </w:tcPr>
          <w:p w14:paraId="25C83C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color w:val="auto"/>
                <w:sz w:val="28"/>
                <w:szCs w:val="28"/>
              </w:rPr>
              <w:t>本单元人文主题</w:t>
            </w:r>
            <w:r>
              <w:rPr>
                <w:rFonts w:hint="eastAsia" w:ascii="仿宋" w:hAnsi="仿宋" w:eastAsia="仿宋" w:cs="仿宋"/>
                <w:b w:val="0"/>
                <w:bCs w:val="0"/>
                <w:color w:val="auto"/>
                <w:sz w:val="28"/>
                <w:szCs w:val="28"/>
              </w:rPr>
              <w:t>为</w:t>
            </w:r>
            <w:r>
              <w:rPr>
                <w:rStyle w:val="11"/>
                <w:rFonts w:hint="eastAsia" w:ascii="仿宋" w:hAnsi="仿宋" w:eastAsia="仿宋" w:cs="仿宋"/>
                <w:b w:val="0"/>
                <w:bCs w:val="0"/>
                <w:color w:val="auto"/>
                <w:sz w:val="28"/>
                <w:szCs w:val="28"/>
              </w:rPr>
              <w:t>异域风情与世界文化遗产</w:t>
            </w:r>
            <w:r>
              <w:rPr>
                <w:rFonts w:hint="eastAsia" w:ascii="仿宋" w:hAnsi="仿宋" w:eastAsia="仿宋" w:cs="仿宋"/>
                <w:b w:val="0"/>
                <w:bCs w:val="0"/>
                <w:color w:val="auto"/>
                <w:sz w:val="28"/>
                <w:szCs w:val="28"/>
              </w:rPr>
              <w:t>，语文</w:t>
            </w:r>
            <w:r>
              <w:rPr>
                <w:rFonts w:hint="eastAsia" w:ascii="仿宋" w:hAnsi="仿宋" w:eastAsia="仿宋" w:cs="仿宋"/>
                <w:color w:val="auto"/>
                <w:sz w:val="28"/>
                <w:szCs w:val="28"/>
              </w:rPr>
              <w:t>要素是“体会静态描写和动态描写的表达效果；搜集资料，介绍一处中国的世界文化遗产”。课文分别展现水上城市、草原牧场、古埃及建筑</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动静结合的写景手法突出景物独特韵味；口语交际训练条理清晰、生动讲解的表达能力；习作聚焦本土文化遗产，实现从观察异域到传承中华文脉的能力迁移。单元兼具审美熏陶、文化理解、语言表达多重育人价值，适合设计跨时空游览的情境。</w:t>
            </w:r>
          </w:p>
        </w:tc>
      </w:tr>
      <w:tr w14:paraId="289E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4EE356C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3AFD50E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25DF9B8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单元目标</w:t>
            </w:r>
          </w:p>
          <w:p w14:paraId="6DB9931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40A29FF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tc>
        <w:tc>
          <w:tcPr>
            <w:tcW w:w="11710" w:type="dxa"/>
            <w:gridSpan w:val="6"/>
            <w:vAlign w:val="top"/>
          </w:tcPr>
          <w:p w14:paraId="70F2F30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color w:val="000000"/>
                <w:sz w:val="28"/>
                <w:szCs w:val="28"/>
                <w:lang w:val="en-US" w:eastAsia="zh-CN"/>
              </w:rPr>
              <w:t>1.</w:t>
            </w:r>
            <w:r>
              <w:rPr>
                <w:rFonts w:hint="eastAsia" w:ascii="仿宋" w:hAnsi="仿宋" w:eastAsia="仿宋" w:cs="仿宋"/>
                <w:b w:val="0"/>
                <w:bCs w:val="0"/>
                <w:color w:val="000000"/>
                <w:sz w:val="28"/>
                <w:szCs w:val="28"/>
              </w:rPr>
              <w:t>语言运用：能识别、赏析静态、动态描写，在习作、讲解中灵活运用动静结合写法；会搜集、整理、筛选文化遗产图文资料。</w:t>
            </w:r>
          </w:p>
          <w:p w14:paraId="706B760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color w:val="000000"/>
                <w:sz w:val="28"/>
                <w:szCs w:val="28"/>
                <w:lang w:val="en-US" w:eastAsia="zh-CN"/>
              </w:rPr>
              <w:t>2.</w:t>
            </w:r>
            <w:r>
              <w:rPr>
                <w:rFonts w:hint="eastAsia" w:ascii="仿宋" w:hAnsi="仿宋" w:eastAsia="仿宋" w:cs="仿宋"/>
                <w:b w:val="0"/>
                <w:bCs w:val="0"/>
                <w:color w:val="000000"/>
                <w:sz w:val="28"/>
                <w:szCs w:val="28"/>
              </w:rPr>
              <w:t>思维能力：对比中外特色景观的表达差异，梳理景物特点，有条理完成讲解、习作输出。</w:t>
            </w:r>
          </w:p>
          <w:p w14:paraId="6FC1B45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color w:val="000000"/>
                <w:sz w:val="28"/>
                <w:szCs w:val="28"/>
                <w:lang w:val="en-US" w:eastAsia="zh-CN"/>
              </w:rPr>
              <w:t>3.</w:t>
            </w:r>
            <w:r>
              <w:rPr>
                <w:rFonts w:hint="eastAsia" w:ascii="仿宋" w:hAnsi="仿宋" w:eastAsia="仿宋" w:cs="仿宋"/>
                <w:b w:val="0"/>
                <w:bCs w:val="0"/>
                <w:color w:val="000000"/>
                <w:sz w:val="28"/>
                <w:szCs w:val="28"/>
              </w:rPr>
              <w:t>审美创造：感受世界各地风光之美，体会文字塑造画面的艺术魅力，能用绘画、手工、演说再现美景。</w:t>
            </w:r>
          </w:p>
          <w:p w14:paraId="30E0A90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val="0"/>
                <w:bCs w:val="0"/>
                <w:color w:val="000000"/>
                <w:sz w:val="28"/>
                <w:szCs w:val="28"/>
                <w:lang w:val="en-US" w:eastAsia="zh-CN"/>
              </w:rPr>
              <w:t>4.</w:t>
            </w:r>
            <w:r>
              <w:rPr>
                <w:rFonts w:hint="eastAsia" w:ascii="仿宋" w:hAnsi="仿宋" w:eastAsia="仿宋" w:cs="仿宋"/>
                <w:b w:val="0"/>
                <w:bCs w:val="0"/>
                <w:color w:val="000000"/>
                <w:sz w:val="28"/>
                <w:szCs w:val="28"/>
              </w:rPr>
              <w:t>文化自信：了解世界经典文明，深度认识中国世界文化遗产，树立保护文化遗产、传承中华优秀</w:t>
            </w:r>
            <w:r>
              <w:rPr>
                <w:rFonts w:hint="eastAsia" w:ascii="仿宋" w:hAnsi="仿宋" w:eastAsia="仿宋" w:cs="仿宋"/>
                <w:color w:val="000000"/>
                <w:sz w:val="28"/>
                <w:szCs w:val="28"/>
              </w:rPr>
              <w:t>传统文化的意识。</w:t>
            </w:r>
          </w:p>
        </w:tc>
      </w:tr>
      <w:tr w14:paraId="6CF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Align w:val="center"/>
          </w:tcPr>
          <w:p w14:paraId="4AECC60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0FF7ED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52C229C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6D26E64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6C4683D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0961D6B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631314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4C1AFFA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5201974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3A0ED10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6F496CD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教学方法</w:t>
            </w:r>
          </w:p>
          <w:p w14:paraId="4221BC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纵横分析</w:t>
            </w:r>
          </w:p>
          <w:p w14:paraId="3B7381F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7124927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6C6DABF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48B721D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1012F99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5B86446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78C0F3E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7BC3ACD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tc>
        <w:tc>
          <w:tcPr>
            <w:tcW w:w="11710" w:type="dxa"/>
            <w:gridSpan w:val="6"/>
            <w:vAlign w:val="top"/>
          </w:tcPr>
          <w:p w14:paraId="0A548A1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sz w:val="28"/>
                <w:szCs w:val="28"/>
                <w:vertAlign w:val="baseline"/>
                <w:lang w:val="en-US" w:eastAsia="zh-CN"/>
              </w:rPr>
              <w:t>纵</w:t>
            </w:r>
            <w:r>
              <w:rPr>
                <w:rFonts w:hint="eastAsia" w:ascii="仿宋" w:hAnsi="仿宋" w:eastAsia="仿宋" w:cs="仿宋"/>
                <w:b/>
                <w:bCs/>
                <w:color w:val="000000"/>
                <w:sz w:val="28"/>
                <w:szCs w:val="28"/>
                <w:lang w:val="en-US" w:eastAsia="zh-CN"/>
              </w:rPr>
              <w:t>向分析</w:t>
            </w:r>
            <w:r>
              <w:rPr>
                <w:rFonts w:hint="eastAsia" w:ascii="仿宋" w:hAnsi="仿宋" w:eastAsia="仿宋" w:cs="仿宋"/>
                <w:b w:val="0"/>
                <w:bCs w:val="0"/>
                <w:color w:val="000000"/>
                <w:sz w:val="28"/>
                <w:szCs w:val="28"/>
                <w:lang w:val="en-US" w:eastAsia="zh-CN"/>
              </w:rPr>
              <w:t>：</w:t>
            </w:r>
          </w:p>
          <w:p w14:paraId="3EC15D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纵观统编版教材写景类文章在阅读能力方面的训练，从中年级到高年级呈现梯度进阶的特点。本单元阅读训练要素“体会静态描写和动态描写的表达效果”，是在五年级上册第七单元“初步体会景物的静态美和动态美”基础上的深化。教学时可回顾上册相关内容，引导学生从初步体会走向对表达效果的深入理解，本单元的学习为学生后续学习更复杂的景物描写说明文写作奠定了基础，同时，本单元培养的语文核心素养，如语言运用、审美创造等能力，也会在学生今后的语文学习中持续发挥作用。</w:t>
            </w:r>
          </w:p>
          <w:p w14:paraId="2ADCAC7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p w14:paraId="37D3A5D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p w14:paraId="6657FA9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p w14:paraId="0A82725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lang w:eastAsia="zh-CN"/>
              </w:rPr>
              <w:drawing>
                <wp:anchor distT="0" distB="0" distL="114300" distR="114300" simplePos="0" relativeHeight="251659264" behindDoc="0" locked="0" layoutInCell="1" allowOverlap="1">
                  <wp:simplePos x="0" y="0"/>
                  <wp:positionH relativeFrom="column">
                    <wp:posOffset>829945</wp:posOffset>
                  </wp:positionH>
                  <wp:positionV relativeFrom="paragraph">
                    <wp:posOffset>313690</wp:posOffset>
                  </wp:positionV>
                  <wp:extent cx="4976495" cy="2112010"/>
                  <wp:effectExtent l="0" t="0" r="0" b="0"/>
                  <wp:wrapNone/>
                  <wp:docPr id="18" name="图片 18" descr="eaeda40b99c40347861847e63f7f1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aeda40b99c40347861847e63f7f1eff"/>
                          <pic:cNvPicPr>
                            <a:picLocks noChangeAspect="1"/>
                          </pic:cNvPicPr>
                        </pic:nvPicPr>
                        <pic:blipFill>
                          <a:blip r:embed="rId8"/>
                          <a:srcRect r="2646" b="14805"/>
                          <a:stretch>
                            <a:fillRect/>
                          </a:stretch>
                        </pic:blipFill>
                        <pic:spPr>
                          <a:xfrm>
                            <a:off x="0" y="0"/>
                            <a:ext cx="4976495" cy="2112010"/>
                          </a:xfrm>
                          <a:prstGeom prst="rect">
                            <a:avLst/>
                          </a:prstGeom>
                        </pic:spPr>
                      </pic:pic>
                    </a:graphicData>
                  </a:graphic>
                </wp:anchor>
              </w:drawing>
            </w:r>
          </w:p>
          <w:p w14:paraId="2EC8897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p w14:paraId="72755C1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p w14:paraId="5C6C38A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p w14:paraId="18E8F4B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p>
          <w:p w14:paraId="7A6A627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p>
          <w:p w14:paraId="4F928F1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p>
          <w:p w14:paraId="374AFE0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横向分析：</w:t>
            </w:r>
          </w:p>
          <w:tbl>
            <w:tblPr>
              <w:tblStyle w:val="9"/>
              <w:tblW w:w="11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Layout w:type="fixed"/>
              <w:tblCellMar>
                <w:top w:w="0" w:type="dxa"/>
                <w:left w:w="108" w:type="dxa"/>
                <w:bottom w:w="0" w:type="dxa"/>
                <w:right w:w="108" w:type="dxa"/>
              </w:tblCellMar>
            </w:tblPr>
            <w:tblGrid>
              <w:gridCol w:w="1410"/>
              <w:gridCol w:w="3909"/>
              <w:gridCol w:w="3180"/>
              <w:gridCol w:w="2599"/>
            </w:tblGrid>
            <w:tr w14:paraId="213A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CellMar>
                  <w:top w:w="0" w:type="dxa"/>
                  <w:left w:w="108" w:type="dxa"/>
                  <w:bottom w:w="0" w:type="dxa"/>
                  <w:right w:w="108" w:type="dxa"/>
                </w:tblCellMar>
              </w:tblPrEx>
              <w:trPr>
                <w:trHeight w:val="90" w:hRule="atLeast"/>
              </w:trPr>
              <w:tc>
                <w:tcPr>
                  <w:tcW w:w="1410" w:type="dxa"/>
                  <w:tcBorders>
                    <w:top w:val="nil"/>
                    <w:left w:val="nil"/>
                    <w:bottom w:val="nil"/>
                    <w:right w:val="nil"/>
                  </w:tcBorders>
                  <w:shd w:val="clear" w:color="auto" w:fill="4874CB" w:themeFill="accent1"/>
                  <w:vAlign w:val="center"/>
                </w:tcPr>
                <w:p w14:paraId="59911DC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cs="仿宋"/>
                      <w:b/>
                      <w:bCs/>
                      <w:i w:val="0"/>
                      <w:color w:val="FFFFFF"/>
                      <w:sz w:val="28"/>
                      <w:szCs w:val="28"/>
                      <w:vertAlign w:val="baseline"/>
                      <w:lang w:val="en-US" w:eastAsia="zh-CN"/>
                    </w:rPr>
                  </w:pPr>
                  <w:r>
                    <w:rPr>
                      <w:rFonts w:hint="eastAsia" w:ascii="仿宋" w:hAnsi="仿宋" w:eastAsia="仿宋" w:cs="仿宋"/>
                      <w:b/>
                      <w:bCs/>
                      <w:i w:val="0"/>
                      <w:color w:val="FFFFFF"/>
                      <w:sz w:val="28"/>
                      <w:szCs w:val="28"/>
                      <w:vertAlign w:val="baseline"/>
                      <w:lang w:val="en-US" w:eastAsia="zh-CN"/>
                    </w:rPr>
                    <w:t>单元板块</w:t>
                  </w:r>
                </w:p>
              </w:tc>
              <w:tc>
                <w:tcPr>
                  <w:tcW w:w="3909" w:type="dxa"/>
                  <w:tcBorders>
                    <w:top w:val="nil"/>
                    <w:left w:val="nil"/>
                    <w:bottom w:val="nil"/>
                    <w:right w:val="nil"/>
                  </w:tcBorders>
                  <w:shd w:val="clear" w:color="auto" w:fill="4874CB" w:themeFill="accent1"/>
                  <w:vAlign w:val="center"/>
                </w:tcPr>
                <w:p w14:paraId="2B1CDFD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cs="仿宋"/>
                      <w:b/>
                      <w:bCs/>
                      <w:i w:val="0"/>
                      <w:color w:val="FFFFFF"/>
                      <w:sz w:val="28"/>
                      <w:szCs w:val="28"/>
                      <w:vertAlign w:val="baseline"/>
                      <w:lang w:val="en-US" w:eastAsia="zh-CN"/>
                    </w:rPr>
                  </w:pPr>
                  <w:r>
                    <w:rPr>
                      <w:rFonts w:hint="eastAsia" w:ascii="仿宋" w:hAnsi="仿宋" w:eastAsia="仿宋" w:cs="仿宋"/>
                      <w:b/>
                      <w:bCs/>
                      <w:i w:val="0"/>
                      <w:color w:val="FFFFFF"/>
                      <w:sz w:val="28"/>
                      <w:szCs w:val="28"/>
                      <w:vertAlign w:val="baseline"/>
                      <w:lang w:val="en-US" w:eastAsia="zh-CN"/>
                    </w:rPr>
                    <w:t>课文重难点</w:t>
                  </w:r>
                </w:p>
              </w:tc>
              <w:tc>
                <w:tcPr>
                  <w:tcW w:w="3180" w:type="dxa"/>
                  <w:tcBorders>
                    <w:top w:val="nil"/>
                    <w:left w:val="nil"/>
                    <w:bottom w:val="nil"/>
                    <w:right w:val="nil"/>
                  </w:tcBorders>
                  <w:shd w:val="clear" w:color="auto" w:fill="4874CB" w:themeFill="accent1"/>
                  <w:vAlign w:val="center"/>
                </w:tcPr>
                <w:p w14:paraId="2481362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cs="仿宋"/>
                      <w:b/>
                      <w:bCs/>
                      <w:i w:val="0"/>
                      <w:color w:val="FFFFFF"/>
                      <w:sz w:val="28"/>
                      <w:szCs w:val="28"/>
                      <w:vertAlign w:val="baseline"/>
                      <w:lang w:val="en-US" w:eastAsia="zh-CN"/>
                    </w:rPr>
                  </w:pPr>
                  <w:r>
                    <w:rPr>
                      <w:rFonts w:hint="eastAsia" w:ascii="仿宋" w:hAnsi="仿宋" w:eastAsia="仿宋" w:cs="仿宋"/>
                      <w:b/>
                      <w:bCs/>
                      <w:i w:val="0"/>
                      <w:color w:val="FFFFFF"/>
                      <w:sz w:val="28"/>
                      <w:szCs w:val="28"/>
                      <w:vertAlign w:val="baseline"/>
                      <w:lang w:val="en-US" w:eastAsia="zh-CN"/>
                    </w:rPr>
                    <w:t>语文要素</w:t>
                  </w:r>
                </w:p>
              </w:tc>
              <w:tc>
                <w:tcPr>
                  <w:tcW w:w="2599" w:type="dxa"/>
                  <w:tcBorders>
                    <w:top w:val="nil"/>
                    <w:left w:val="nil"/>
                    <w:bottom w:val="nil"/>
                    <w:right w:val="nil"/>
                  </w:tcBorders>
                  <w:shd w:val="clear" w:color="auto" w:fill="4874CB" w:themeFill="accent1"/>
                  <w:vAlign w:val="center"/>
                </w:tcPr>
                <w:p w14:paraId="5B24CE4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cs="仿宋"/>
                      <w:b/>
                      <w:bCs/>
                      <w:i w:val="0"/>
                      <w:color w:val="FFFFFF"/>
                      <w:sz w:val="28"/>
                      <w:szCs w:val="28"/>
                      <w:vertAlign w:val="baseline"/>
                      <w:lang w:val="en-US" w:eastAsia="zh-CN"/>
                    </w:rPr>
                  </w:pPr>
                  <w:r>
                    <w:rPr>
                      <w:rFonts w:hint="eastAsia" w:ascii="仿宋" w:hAnsi="仿宋" w:eastAsia="仿宋" w:cs="仿宋"/>
                      <w:b/>
                      <w:bCs/>
                      <w:i w:val="0"/>
                      <w:color w:val="FFFFFF"/>
                      <w:sz w:val="28"/>
                      <w:szCs w:val="28"/>
                      <w:vertAlign w:val="baseline"/>
                      <w:lang w:val="en-US" w:eastAsia="zh-CN"/>
                    </w:rPr>
                    <w:t>教法</w:t>
                  </w:r>
                </w:p>
              </w:tc>
            </w:tr>
            <w:tr w14:paraId="007A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CellMar>
                  <w:top w:w="0" w:type="dxa"/>
                  <w:left w:w="108" w:type="dxa"/>
                  <w:bottom w:w="0" w:type="dxa"/>
                  <w:right w:w="108" w:type="dxa"/>
                </w:tblCellMar>
              </w:tblPrEx>
              <w:trPr>
                <w:trHeight w:val="90" w:hRule="atLeast"/>
              </w:trPr>
              <w:tc>
                <w:tcPr>
                  <w:tcW w:w="1410" w:type="dxa"/>
                  <w:tcBorders>
                    <w:top w:val="nil"/>
                    <w:left w:val="nil"/>
                    <w:bottom w:val="nil"/>
                    <w:right w:val="nil"/>
                  </w:tcBorders>
                  <w:shd w:val="clear" w:color="auto" w:fill="FFFFFF"/>
                  <w:vAlign w:val="center"/>
                </w:tcPr>
                <w:p w14:paraId="7868CA87">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18.《威尼斯的小艇》</w:t>
                  </w:r>
                </w:p>
              </w:tc>
              <w:tc>
                <w:tcPr>
                  <w:tcW w:w="3909" w:type="dxa"/>
                  <w:tcBorders>
                    <w:top w:val="nil"/>
                    <w:left w:val="nil"/>
                    <w:bottom w:val="nil"/>
                    <w:right w:val="nil"/>
                  </w:tcBorders>
                  <w:shd w:val="clear" w:color="auto" w:fill="FFFFFF"/>
                  <w:vAlign w:val="center"/>
                </w:tcPr>
                <w:p w14:paraId="7CC4A3AC">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重点：了解小艇的特点及它与威尼斯人生活的密切关系；体会作者抓住实物特点进行描写的方法。</w:t>
                  </w:r>
                </w:p>
                <w:p w14:paraId="463A3AD6">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难点：领会抓住事物特点描写的表达效果。</w:t>
                  </w:r>
                </w:p>
              </w:tc>
              <w:tc>
                <w:tcPr>
                  <w:tcW w:w="3180" w:type="dxa"/>
                  <w:tcBorders>
                    <w:top w:val="nil"/>
                    <w:left w:val="nil"/>
                    <w:bottom w:val="nil"/>
                    <w:right w:val="nil"/>
                  </w:tcBorders>
                  <w:shd w:val="clear" w:color="auto" w:fill="FFFFFF"/>
                  <w:vAlign w:val="center"/>
                </w:tcPr>
                <w:p w14:paraId="71398DED">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学习动态描写和静态描写，体会这样写的好处；能运用动静结合的手法描写景物。</w:t>
                  </w:r>
                </w:p>
              </w:tc>
              <w:tc>
                <w:tcPr>
                  <w:tcW w:w="2599" w:type="dxa"/>
                  <w:tcBorders>
                    <w:top w:val="nil"/>
                    <w:left w:val="nil"/>
                    <w:bottom w:val="nil"/>
                    <w:right w:val="nil"/>
                  </w:tcBorders>
                  <w:shd w:val="clear" w:color="auto" w:fill="FFFFFF"/>
                  <w:vAlign w:val="center"/>
                </w:tcPr>
                <w:p w14:paraId="0CD93E35">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情境导学；分段对比品读；双人合作模拟讲解；美术手绘标注</w:t>
                  </w:r>
                </w:p>
              </w:tc>
            </w:tr>
            <w:tr w14:paraId="03EA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1410" w:type="dxa"/>
                  <w:tcBorders>
                    <w:top w:val="nil"/>
                    <w:left w:val="nil"/>
                    <w:bottom w:val="nil"/>
                    <w:right w:val="nil"/>
                  </w:tcBorders>
                  <w:shd w:val="clear" w:color="auto" w:fill="EDF1F9" w:themeFill="accent1" w:themeFillTint="19"/>
                  <w:vAlign w:val="center"/>
                </w:tcPr>
                <w:p w14:paraId="3B7DCEAB">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19.《牧场之国》</w:t>
                  </w:r>
                </w:p>
              </w:tc>
              <w:tc>
                <w:tcPr>
                  <w:tcW w:w="3909" w:type="dxa"/>
                  <w:tcBorders>
                    <w:top w:val="nil"/>
                    <w:left w:val="nil"/>
                    <w:bottom w:val="nil"/>
                    <w:right w:val="nil"/>
                  </w:tcBorders>
                  <w:shd w:val="clear" w:color="auto" w:fill="EDF1F9" w:themeFill="accent1" w:themeFillTint="19"/>
                  <w:vAlign w:val="center"/>
                </w:tcPr>
                <w:p w14:paraId="274C0569">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重点：感受荷兰牧场风光的宁静、和谐之美，理解荷兰是“牧场之国”的含义。</w:t>
                  </w:r>
                </w:p>
                <w:p w14:paraId="75E6B45D">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难点：体会作者用生动语言荷兰牧场风光特点，感悟静态描写中蕴含的情感。</w:t>
                  </w:r>
                </w:p>
              </w:tc>
              <w:tc>
                <w:tcPr>
                  <w:tcW w:w="3180" w:type="dxa"/>
                  <w:tcBorders>
                    <w:top w:val="nil"/>
                    <w:left w:val="nil"/>
                    <w:bottom w:val="nil"/>
                    <w:right w:val="nil"/>
                  </w:tcBorders>
                  <w:shd w:val="clear" w:color="auto" w:fill="EDF1F9" w:themeFill="accent1" w:themeFillTint="19"/>
                  <w:vAlign w:val="center"/>
                </w:tcPr>
                <w:p w14:paraId="21A96E8E">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进一步体会静态描写和动态描写的表达效果；能抓住景物特点，也能用动静结合的手法写一段话。</w:t>
                  </w:r>
                </w:p>
              </w:tc>
              <w:tc>
                <w:tcPr>
                  <w:tcW w:w="2599" w:type="dxa"/>
                  <w:tcBorders>
                    <w:top w:val="nil"/>
                    <w:left w:val="nil"/>
                    <w:bottom w:val="nil"/>
                    <w:right w:val="nil"/>
                  </w:tcBorders>
                  <w:shd w:val="clear" w:color="auto" w:fill="EDF1F9" w:themeFill="accent1" w:themeFillTint="19"/>
                  <w:vAlign w:val="center"/>
                </w:tcPr>
                <w:p w14:paraId="69CE9F0B">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词义闯关；跨文对比阅读；分层朗读品鉴；研学手账创作</w:t>
                  </w:r>
                </w:p>
              </w:tc>
            </w:tr>
            <w:tr w14:paraId="7292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CellMar>
                  <w:top w:w="0" w:type="dxa"/>
                  <w:left w:w="108" w:type="dxa"/>
                  <w:bottom w:w="0" w:type="dxa"/>
                  <w:right w:w="108" w:type="dxa"/>
                </w:tblCellMar>
              </w:tblPrEx>
              <w:trPr>
                <w:trHeight w:val="1074" w:hRule="atLeast"/>
              </w:trPr>
              <w:tc>
                <w:tcPr>
                  <w:tcW w:w="1410" w:type="dxa"/>
                  <w:tcBorders>
                    <w:top w:val="nil"/>
                    <w:left w:val="nil"/>
                    <w:bottom w:val="nil"/>
                    <w:right w:val="nil"/>
                  </w:tcBorders>
                  <w:shd w:val="clear" w:color="auto" w:fill="FFFFFF"/>
                  <w:vAlign w:val="center"/>
                </w:tcPr>
                <w:p w14:paraId="7D81A2A4">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20.《金字塔》</w:t>
                  </w:r>
                </w:p>
              </w:tc>
              <w:tc>
                <w:tcPr>
                  <w:tcW w:w="3909" w:type="dxa"/>
                  <w:tcBorders>
                    <w:top w:val="nil"/>
                    <w:left w:val="nil"/>
                    <w:bottom w:val="nil"/>
                    <w:right w:val="nil"/>
                  </w:tcBorders>
                  <w:shd w:val="clear" w:color="auto" w:fill="FFFFFF"/>
                  <w:vAlign w:val="center"/>
                </w:tcPr>
                <w:p w14:paraId="00D6103B">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重点：了解金字塔的特点和古埃及的文明成就；学习非连续性文本的阅读方法。</w:t>
                  </w:r>
                </w:p>
                <w:p w14:paraId="4BEEAACB">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难点：体会两篇不同体裁文本在表达上的特点。</w:t>
                  </w:r>
                </w:p>
              </w:tc>
              <w:tc>
                <w:tcPr>
                  <w:tcW w:w="3180" w:type="dxa"/>
                  <w:tcBorders>
                    <w:top w:val="nil"/>
                    <w:left w:val="nil"/>
                    <w:bottom w:val="nil"/>
                    <w:right w:val="nil"/>
                  </w:tcBorders>
                  <w:shd w:val="clear" w:color="auto" w:fill="FFFFFF"/>
                  <w:vAlign w:val="center"/>
                </w:tcPr>
                <w:p w14:paraId="1FB5E0EF">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了解不同类型文本的特点，学会从不同文本中获取信息；能搜集资料，介绍一处世界文化遗产。</w:t>
                  </w:r>
                </w:p>
              </w:tc>
              <w:tc>
                <w:tcPr>
                  <w:tcW w:w="2599" w:type="dxa"/>
                  <w:tcBorders>
                    <w:top w:val="nil"/>
                    <w:left w:val="nil"/>
                    <w:bottom w:val="nil"/>
                    <w:right w:val="nil"/>
                  </w:tcBorders>
                  <w:shd w:val="clear" w:color="auto" w:fill="FFFFFF"/>
                  <w:vAlign w:val="center"/>
                </w:tcPr>
                <w:p w14:paraId="7C787756">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词语辨析；双线拆分研读；手工建模；短视频宣讲</w:t>
                  </w:r>
                </w:p>
              </w:tc>
            </w:tr>
            <w:tr w14:paraId="7931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CellMar>
                  <w:top w:w="0" w:type="dxa"/>
                  <w:left w:w="108" w:type="dxa"/>
                  <w:bottom w:w="0" w:type="dxa"/>
                  <w:right w:w="108" w:type="dxa"/>
                </w:tblCellMar>
              </w:tblPrEx>
              <w:trPr>
                <w:trHeight w:val="1074" w:hRule="atLeast"/>
              </w:trPr>
              <w:tc>
                <w:tcPr>
                  <w:tcW w:w="1410" w:type="dxa"/>
                  <w:tcBorders>
                    <w:top w:val="nil"/>
                    <w:left w:val="nil"/>
                    <w:bottom w:val="nil"/>
                    <w:right w:val="nil"/>
                  </w:tcBorders>
                  <w:shd w:val="clear" w:color="auto" w:fill="EDF1F9" w:themeFill="accent1" w:themeFillTint="19"/>
                  <w:vAlign w:val="center"/>
                </w:tcPr>
                <w:p w14:paraId="565BE656">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口语交际：我是小小讲解员</w:t>
                  </w:r>
                </w:p>
              </w:tc>
              <w:tc>
                <w:tcPr>
                  <w:tcW w:w="3909" w:type="dxa"/>
                  <w:tcBorders>
                    <w:top w:val="nil"/>
                    <w:left w:val="nil"/>
                    <w:bottom w:val="nil"/>
                    <w:right w:val="nil"/>
                  </w:tcBorders>
                  <w:shd w:val="clear" w:color="auto" w:fill="EDF1F9" w:themeFill="accent1" w:themeFillTint="19"/>
                  <w:vAlign w:val="center"/>
                </w:tcPr>
                <w:p w14:paraId="19BFDCE4">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重点：了解讲解员的工作特点，能按照一定顺序讲解，使用恰当语气、手势。</w:t>
                  </w:r>
                </w:p>
                <w:p w14:paraId="63F27839">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难点：做到讲解条理清晰、生动有趣，能根据听众反应调整讲解。</w:t>
                  </w:r>
                </w:p>
              </w:tc>
              <w:tc>
                <w:tcPr>
                  <w:tcW w:w="3180" w:type="dxa"/>
                  <w:tcBorders>
                    <w:top w:val="nil"/>
                    <w:left w:val="nil"/>
                    <w:bottom w:val="nil"/>
                    <w:right w:val="nil"/>
                  </w:tcBorders>
                  <w:shd w:val="clear" w:color="auto" w:fill="EDF1F9" w:themeFill="accent1" w:themeFillTint="19"/>
                  <w:vAlign w:val="center"/>
                </w:tcPr>
                <w:p w14:paraId="6DF8E4CD">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能初步掌握讲解的方法和技巧，提高口语表达能力；学会倾听和应对，提高交际能力。</w:t>
                  </w:r>
                </w:p>
              </w:tc>
              <w:tc>
                <w:tcPr>
                  <w:tcW w:w="2599" w:type="dxa"/>
                  <w:tcBorders>
                    <w:top w:val="nil"/>
                    <w:left w:val="nil"/>
                    <w:bottom w:val="nil"/>
                    <w:right w:val="nil"/>
                  </w:tcBorders>
                  <w:shd w:val="clear" w:color="auto" w:fill="EDF1F9" w:themeFill="accent1" w:themeFillTint="19"/>
                  <w:vAlign w:val="center"/>
                </w:tcPr>
                <w:p w14:paraId="759FBF53">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提纲支架；互评打磨；模拟展厅展演；录制讲解视频</w:t>
                  </w:r>
                </w:p>
              </w:tc>
            </w:tr>
            <w:tr w14:paraId="7992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PrEx>
              <w:trPr>
                <w:trHeight w:val="964" w:hRule="atLeast"/>
              </w:trPr>
              <w:tc>
                <w:tcPr>
                  <w:tcW w:w="1410" w:type="dxa"/>
                  <w:tcBorders>
                    <w:top w:val="nil"/>
                    <w:left w:val="nil"/>
                    <w:bottom w:val="nil"/>
                    <w:right w:val="nil"/>
                  </w:tcBorders>
                  <w:shd w:val="clear" w:color="auto" w:fill="FFFFFF"/>
                  <w:vAlign w:val="center"/>
                </w:tcPr>
                <w:p w14:paraId="59A7F6C2">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习作：中国的世界文化遗产</w:t>
                  </w:r>
                </w:p>
              </w:tc>
              <w:tc>
                <w:tcPr>
                  <w:tcW w:w="3909" w:type="dxa"/>
                  <w:tcBorders>
                    <w:top w:val="nil"/>
                    <w:left w:val="nil"/>
                    <w:bottom w:val="nil"/>
                    <w:right w:val="nil"/>
                  </w:tcBorders>
                  <w:shd w:val="clear" w:color="auto" w:fill="FFFFFF"/>
                  <w:vAlign w:val="center"/>
                </w:tcPr>
                <w:p w14:paraId="43F85F18">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重点：搜集、整理资料，围绕文化遗产的特点进行写作。</w:t>
                  </w:r>
                </w:p>
                <w:p w14:paraId="3392CC3A">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难点：运用恰当的说明方法和描写手法，把重点内容写具体。</w:t>
                  </w:r>
                </w:p>
              </w:tc>
              <w:tc>
                <w:tcPr>
                  <w:tcW w:w="3180" w:type="dxa"/>
                  <w:tcBorders>
                    <w:top w:val="nil"/>
                    <w:left w:val="nil"/>
                    <w:bottom w:val="nil"/>
                    <w:right w:val="nil"/>
                  </w:tcBorders>
                  <w:shd w:val="clear" w:color="auto" w:fill="FFFFFF"/>
                  <w:vAlign w:val="center"/>
                </w:tcPr>
                <w:p w14:paraId="46F232D8">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能搜集资料，用自己的话把对世界文化遗产的了解介绍清楚；能修改自己的习作。</w:t>
                  </w:r>
                </w:p>
              </w:tc>
              <w:tc>
                <w:tcPr>
                  <w:tcW w:w="2599" w:type="dxa"/>
                  <w:tcBorders>
                    <w:top w:val="nil"/>
                    <w:left w:val="nil"/>
                    <w:bottom w:val="nil"/>
                    <w:right w:val="nil"/>
                  </w:tcBorders>
                  <w:shd w:val="clear" w:color="auto" w:fill="FFFFFF"/>
                  <w:vAlign w:val="center"/>
                </w:tcPr>
                <w:p w14:paraId="53C20B31">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素材表格支架；读写迁移；学生互评；海报、短视频创意创作</w:t>
                  </w:r>
                </w:p>
              </w:tc>
            </w:tr>
            <w:tr w14:paraId="721B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0FCFF"/>
                <w:tblCellMar>
                  <w:top w:w="0" w:type="dxa"/>
                  <w:left w:w="108" w:type="dxa"/>
                  <w:bottom w:w="0" w:type="dxa"/>
                  <w:right w:w="108" w:type="dxa"/>
                </w:tblCellMar>
              </w:tblPrEx>
              <w:trPr>
                <w:trHeight w:val="1089" w:hRule="atLeast"/>
              </w:trPr>
              <w:tc>
                <w:tcPr>
                  <w:tcW w:w="1410" w:type="dxa"/>
                  <w:tcBorders>
                    <w:top w:val="nil"/>
                    <w:left w:val="nil"/>
                    <w:bottom w:val="single" w:color="4874CB" w:themeColor="accent1" w:sz="6" w:space="0"/>
                    <w:right w:val="nil"/>
                  </w:tcBorders>
                  <w:shd w:val="clear" w:color="auto" w:fill="EDF1F9" w:themeFill="accent1" w:themeFillTint="19"/>
                  <w:vAlign w:val="center"/>
                </w:tcPr>
                <w:p w14:paraId="0CA763DC">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语文园地</w:t>
                  </w:r>
                </w:p>
              </w:tc>
              <w:tc>
                <w:tcPr>
                  <w:tcW w:w="3909" w:type="dxa"/>
                  <w:tcBorders>
                    <w:top w:val="nil"/>
                    <w:left w:val="nil"/>
                    <w:bottom w:val="single" w:color="4874CB" w:themeColor="accent1" w:sz="6" w:space="0"/>
                    <w:right w:val="nil"/>
                  </w:tcBorders>
                  <w:shd w:val="clear" w:color="auto" w:fill="EDF1F9" w:themeFill="accent1" w:themeFillTint="19"/>
                  <w:vAlign w:val="center"/>
                </w:tcPr>
                <w:p w14:paraId="49C02904">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重点：巩固本单元所学的动静描写知识，积累词句；学习不同类型文本的阅读方法。</w:t>
                  </w:r>
                </w:p>
                <w:p w14:paraId="3A475895">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难点：能在实际运用中准确区分动静描写，并恰当运用。</w:t>
                  </w:r>
                </w:p>
              </w:tc>
              <w:tc>
                <w:tcPr>
                  <w:tcW w:w="3180" w:type="dxa"/>
                  <w:tcBorders>
                    <w:top w:val="nil"/>
                    <w:left w:val="nil"/>
                    <w:bottom w:val="single" w:color="4874CB" w:themeColor="accent1" w:sz="6" w:space="0"/>
                    <w:right w:val="nil"/>
                  </w:tcBorders>
                  <w:shd w:val="clear" w:color="auto" w:fill="EDF1F9" w:themeFill="accent1" w:themeFillTint="19"/>
                  <w:vAlign w:val="center"/>
                </w:tcPr>
                <w:p w14:paraId="3DA2BC5B">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梳理、总结本单元的语文要素，提升语言运用能力；养成激烈语言的习惯。</w:t>
                  </w:r>
                </w:p>
              </w:tc>
              <w:tc>
                <w:tcPr>
                  <w:tcW w:w="2599" w:type="dxa"/>
                  <w:tcBorders>
                    <w:top w:val="nil"/>
                    <w:left w:val="nil"/>
                    <w:bottom w:val="single" w:color="4874CB" w:themeColor="accent1" w:sz="6" w:space="0"/>
                    <w:right w:val="nil"/>
                  </w:tcBorders>
                  <w:shd w:val="clear" w:color="auto" w:fill="EDF1F9" w:themeFill="accent1" w:themeFillTint="19"/>
                  <w:vAlign w:val="center"/>
                </w:tcPr>
                <w:p w14:paraId="004E4F63">
                  <w:pPr>
                    <w:keepNext w:val="0"/>
                    <w:keepLines w:val="0"/>
                    <w:pageBreakBefore w:val="0"/>
                    <w:widowControl w:val="0"/>
                    <w:kinsoku/>
                    <w:wordWrap/>
                    <w:overflowPunct/>
                    <w:topLinePunct w:val="0"/>
                    <w:autoSpaceDE/>
                    <w:autoSpaceDN/>
                    <w:bidi w:val="0"/>
                    <w:adjustRightInd/>
                    <w:snapToGrid/>
                    <w:spacing w:line="180" w:lineRule="exact"/>
                    <w:jc w:val="both"/>
                    <w:textAlignment w:val="auto"/>
                    <w:rPr>
                      <w:rFonts w:hint="eastAsia" w:ascii="仿宋" w:hAnsi="仿宋" w:eastAsia="仿宋" w:cs="仿宋"/>
                      <w:b w:val="0"/>
                      <w:bCs/>
                      <w:i w:val="0"/>
                      <w:color w:val="000000"/>
                      <w:sz w:val="18"/>
                      <w:szCs w:val="18"/>
                      <w:vertAlign w:val="baseline"/>
                      <w:lang w:val="en-US" w:eastAsia="zh-CN"/>
                    </w:rPr>
                  </w:pPr>
                  <w:r>
                    <w:rPr>
                      <w:rFonts w:hint="eastAsia" w:ascii="仿宋" w:hAnsi="仿宋" w:eastAsia="仿宋" w:cs="仿宋"/>
                      <w:b w:val="0"/>
                      <w:bCs/>
                      <w:i w:val="0"/>
                      <w:color w:val="000000"/>
                      <w:sz w:val="18"/>
                      <w:szCs w:val="18"/>
                      <w:vertAlign w:val="baseline"/>
                      <w:lang w:val="en-US" w:eastAsia="zh-CN"/>
                    </w:rPr>
                    <w:t>知识闯关；句式拆解仿写；合作整理金句；德育文创制作</w:t>
                  </w:r>
                </w:p>
              </w:tc>
            </w:tr>
          </w:tbl>
          <w:p w14:paraId="6C80C99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28"/>
                <w:szCs w:val="28"/>
                <w:vertAlign w:val="baseline"/>
                <w:lang w:val="en-US" w:eastAsia="zh-CN"/>
              </w:rPr>
            </w:pPr>
          </w:p>
        </w:tc>
      </w:tr>
      <w:tr w14:paraId="785A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restart"/>
          </w:tcPr>
          <w:p w14:paraId="03F5A2D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7243A4C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16F0B98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5B75072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单元教学目标</w:t>
            </w:r>
          </w:p>
          <w:p w14:paraId="4F167E8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单元作业目标</w:t>
            </w:r>
          </w:p>
          <w:p w14:paraId="7C42EC5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6A9CA66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411CD78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5E83C3C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28E3D5B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2C91E73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70CFAE7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5F61A2F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5B3B271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0D42C6F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tc>
        <w:tc>
          <w:tcPr>
            <w:tcW w:w="4030" w:type="dxa"/>
            <w:gridSpan w:val="2"/>
          </w:tcPr>
          <w:p w14:paraId="559AF1E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单元教学目标</w:t>
            </w:r>
          </w:p>
        </w:tc>
        <w:tc>
          <w:tcPr>
            <w:tcW w:w="2500" w:type="dxa"/>
            <w:gridSpan w:val="2"/>
          </w:tcPr>
          <w:p w14:paraId="29B8DB1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对应篇目</w:t>
            </w:r>
          </w:p>
        </w:tc>
        <w:tc>
          <w:tcPr>
            <w:tcW w:w="5180" w:type="dxa"/>
            <w:gridSpan w:val="2"/>
          </w:tcPr>
          <w:p w14:paraId="44BD57B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单元作业目标</w:t>
            </w:r>
          </w:p>
        </w:tc>
      </w:tr>
      <w:tr w14:paraId="0145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trPr>
        <w:tc>
          <w:tcPr>
            <w:tcW w:w="2764" w:type="dxa"/>
            <w:vMerge w:val="continue"/>
          </w:tcPr>
          <w:p w14:paraId="50A65A9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tc>
        <w:tc>
          <w:tcPr>
            <w:tcW w:w="4030" w:type="dxa"/>
            <w:gridSpan w:val="2"/>
          </w:tcPr>
          <w:p w14:paraId="290606E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（1）语言运用：掌握单元生字词，积累写景、建筑类词句；能辨析赏析动静描写，灵活运用于解说词；学会搜集、筛选、整合景观资料，有条理口头、书面完成景点推介。</w:t>
            </w:r>
          </w:p>
          <w:p w14:paraId="291D09A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（2）思维能力：对比不同地域景物的表达手法，梳理景观特点，形成清晰讲解逻辑；自主探究中外文化遗产建造、历史相关知识。</w:t>
            </w:r>
          </w:p>
          <w:p w14:paraId="25A04D4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3）审美创造：借助文字、绘画、手工、演说再现环球风光，感受动静文字塑造画面的美感；自主设计景区宣传物料。（4）文化自信：尊重世界多元古文明，深度感知中华世界文化遗产魅力，树立文明游览、主动保护古迹的责任意识。</w:t>
            </w:r>
          </w:p>
        </w:tc>
        <w:tc>
          <w:tcPr>
            <w:tcW w:w="2500" w:type="dxa"/>
            <w:gridSpan w:val="2"/>
          </w:tcPr>
          <w:p w14:paraId="75321DD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739F329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54D6B3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《威尼斯的小艇》</w:t>
            </w:r>
          </w:p>
          <w:p w14:paraId="78A1893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0B28FC2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《牧场之国》</w:t>
            </w:r>
          </w:p>
          <w:p w14:paraId="37F6832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2A41462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《金字塔》</w:t>
            </w:r>
          </w:p>
          <w:p w14:paraId="761A708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46E1F70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口语交际：我是小小讲解员</w:t>
            </w:r>
          </w:p>
          <w:p w14:paraId="505D990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5134F3A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习作：中国的世界文化遗产</w:t>
            </w:r>
          </w:p>
          <w:p w14:paraId="2E43FFF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p>
          <w:p w14:paraId="1116BFB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语文园地</w:t>
            </w:r>
          </w:p>
        </w:tc>
        <w:tc>
          <w:tcPr>
            <w:tcW w:w="5180" w:type="dxa"/>
            <w:gridSpan w:val="2"/>
          </w:tcPr>
          <w:p w14:paraId="028225B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依托统一情境，分层落实字词、阅读、表达、实践四类作业；每课时子任务循序渐进，夯实动静描写知识点，锻炼资料整合与口头、书面表达；渗透美育、德育，培养文化保护意识；控制单课时作业时长，实现自评、互评、师评多元评价。</w:t>
            </w:r>
          </w:p>
          <w:p w14:paraId="070286F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低阶基础</w:t>
            </w:r>
            <w:r>
              <w:rPr>
                <w:rFonts w:hint="eastAsia" w:ascii="仿宋" w:hAnsi="仿宋" w:eastAsia="仿宋" w:cs="仿宋"/>
                <w:b w:val="0"/>
                <w:bCs w:val="0"/>
                <w:color w:val="auto"/>
                <w:sz w:val="28"/>
                <w:szCs w:val="28"/>
                <w:vertAlign w:val="baseline"/>
                <w:lang w:val="en-US" w:eastAsia="zh-CN"/>
              </w:rPr>
              <w:t>：夯实字词基础，识别区分景观静态、动态画面，梳理课文核心信息；</w:t>
            </w:r>
          </w:p>
          <w:p w14:paraId="239A783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中阶提升：</w:t>
            </w:r>
            <w:r>
              <w:rPr>
                <w:rFonts w:hint="eastAsia" w:ascii="仿宋" w:hAnsi="仿宋" w:eastAsia="仿宋" w:cs="仿宋"/>
                <w:b w:val="0"/>
                <w:bCs w:val="0"/>
                <w:color w:val="auto"/>
                <w:sz w:val="28"/>
                <w:szCs w:val="28"/>
                <w:vertAlign w:val="baseline"/>
                <w:lang w:val="en-US" w:eastAsia="zh-CN"/>
              </w:rPr>
              <w:t>赏析动静表达效果，独立撰写导游讲解提纲、遗产推介片段，开展双人合作讲解；</w:t>
            </w:r>
          </w:p>
          <w:p w14:paraId="53CF0D8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高阶实践（跨学科）</w:t>
            </w:r>
            <w:r>
              <w:rPr>
                <w:rFonts w:hint="eastAsia" w:ascii="仿宋" w:hAnsi="仿宋" w:eastAsia="仿宋" w:cs="仿宋"/>
                <w:b w:val="0"/>
                <w:bCs w:val="0"/>
                <w:color w:val="auto"/>
                <w:sz w:val="28"/>
                <w:szCs w:val="28"/>
                <w:vertAlign w:val="baseline"/>
                <w:lang w:val="en-US" w:eastAsia="zh-CN"/>
              </w:rPr>
              <w:t>：小组合作完成景观手账、模型制作、研学宣讲短视频、文旅海报等综合探究实践，实现多学科融合、合作探究、作业形式多样化；</w:t>
            </w:r>
          </w:p>
          <w:p w14:paraId="633D95F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育人目标：</w:t>
            </w:r>
            <w:r>
              <w:rPr>
                <w:rFonts w:hint="eastAsia" w:ascii="仿宋" w:hAnsi="仿宋" w:eastAsia="仿宋" w:cs="仿宋"/>
                <w:b w:val="0"/>
                <w:bCs w:val="0"/>
                <w:color w:val="auto"/>
                <w:sz w:val="28"/>
                <w:szCs w:val="28"/>
                <w:vertAlign w:val="baseline"/>
                <w:lang w:val="en-US" w:eastAsia="zh-CN"/>
              </w:rPr>
              <w:t>以导游身份拓宽全球视野，传承中华文脉，培养合作探究、创新表达的学习品质。</w:t>
            </w:r>
          </w:p>
        </w:tc>
      </w:tr>
      <w:tr w14:paraId="0C4C3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0" w:hRule="atLeast"/>
        </w:trPr>
        <w:tc>
          <w:tcPr>
            <w:tcW w:w="2764" w:type="dxa"/>
            <w:vAlign w:val="center"/>
          </w:tcPr>
          <w:p w14:paraId="3D4CF12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02E7DF5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18A812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p>
          <w:p w14:paraId="1247BFF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基础知识点</w:t>
            </w:r>
          </w:p>
          <w:p w14:paraId="6DDD86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技能训练点</w:t>
            </w:r>
          </w:p>
          <w:p w14:paraId="6963CC3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立德树人点</w:t>
            </w:r>
          </w:p>
          <w:p w14:paraId="2C9BE14C">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p>
        </w:tc>
        <w:tc>
          <w:tcPr>
            <w:tcW w:w="11710" w:type="dxa"/>
            <w:gridSpan w:val="6"/>
          </w:tcPr>
          <w:p w14:paraId="293E2DC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drawing>
                <wp:anchor distT="0" distB="0" distL="114300" distR="114300" simplePos="0" relativeHeight="251661312" behindDoc="0" locked="0" layoutInCell="1" allowOverlap="1">
                  <wp:simplePos x="0" y="0"/>
                  <wp:positionH relativeFrom="column">
                    <wp:posOffset>17780</wp:posOffset>
                  </wp:positionH>
                  <wp:positionV relativeFrom="paragraph">
                    <wp:posOffset>160020</wp:posOffset>
                  </wp:positionV>
                  <wp:extent cx="6403340" cy="2516505"/>
                  <wp:effectExtent l="0" t="0" r="0" b="0"/>
                  <wp:wrapNone/>
                  <wp:docPr id="62" name="图片 62" descr="图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图"/>
                          <pic:cNvPicPr>
                            <a:picLocks noChangeAspect="1"/>
                          </pic:cNvPicPr>
                        </pic:nvPicPr>
                        <pic:blipFill>
                          <a:blip r:embed="rId9"/>
                          <a:stretch>
                            <a:fillRect/>
                          </a:stretch>
                        </pic:blipFill>
                        <pic:spPr>
                          <a:xfrm>
                            <a:off x="0" y="0"/>
                            <a:ext cx="6403340" cy="2516505"/>
                          </a:xfrm>
                          <a:prstGeom prst="rect">
                            <a:avLst/>
                          </a:prstGeom>
                        </pic:spPr>
                      </pic:pic>
                    </a:graphicData>
                  </a:graphic>
                </wp:anchor>
              </w:drawing>
            </w:r>
          </w:p>
          <w:p w14:paraId="3CA3AE1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0EEF67D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085AAA9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3D3C831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2560B0D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658F0EE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0D3FF03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p w14:paraId="4FCE20A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tc>
      </w:tr>
      <w:tr w14:paraId="39AD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restart"/>
            <w:vAlign w:val="center"/>
          </w:tcPr>
          <w:p w14:paraId="464B6BC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单元作业重难点</w:t>
            </w:r>
          </w:p>
        </w:tc>
        <w:tc>
          <w:tcPr>
            <w:tcW w:w="890" w:type="dxa"/>
            <w:vAlign w:val="center"/>
          </w:tcPr>
          <w:p w14:paraId="11B815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课题</w:t>
            </w:r>
          </w:p>
        </w:tc>
        <w:tc>
          <w:tcPr>
            <w:tcW w:w="3650" w:type="dxa"/>
            <w:gridSpan w:val="2"/>
            <w:vAlign w:val="center"/>
          </w:tcPr>
          <w:p w14:paraId="738E47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作业要点</w:t>
            </w:r>
          </w:p>
        </w:tc>
        <w:tc>
          <w:tcPr>
            <w:tcW w:w="3773" w:type="dxa"/>
            <w:gridSpan w:val="2"/>
            <w:vAlign w:val="center"/>
          </w:tcPr>
          <w:p w14:paraId="0DC5B3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作业难点</w:t>
            </w:r>
          </w:p>
        </w:tc>
        <w:tc>
          <w:tcPr>
            <w:tcW w:w="3397" w:type="dxa"/>
            <w:vAlign w:val="center"/>
          </w:tcPr>
          <w:p w14:paraId="236AD8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设计意图</w:t>
            </w:r>
          </w:p>
        </w:tc>
      </w:tr>
      <w:tr w14:paraId="6051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continue"/>
          </w:tcPr>
          <w:p w14:paraId="697C6BA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tc>
        <w:tc>
          <w:tcPr>
            <w:tcW w:w="890" w:type="dxa"/>
            <w:vAlign w:val="center"/>
          </w:tcPr>
          <w:p w14:paraId="332E4B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18.《威尼斯的小艇》</w:t>
            </w:r>
          </w:p>
        </w:tc>
        <w:tc>
          <w:tcPr>
            <w:tcW w:w="3650" w:type="dxa"/>
            <w:gridSpan w:val="2"/>
            <w:vAlign w:val="top"/>
          </w:tcPr>
          <w:p w14:paraId="582172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1.依托导游研学情境掌握本课生字、形近字、关联词、写景四字词</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2.默读课文圈画、梳理文本静态、动态景观语句，区分两类画面</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3.品读动静段落，感知动静搭配塑造水城独特风貌</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4.双人合作完成简短导游模拟讲解，小组结合手绘景观图撰写解说词并展演。</w:t>
            </w:r>
          </w:p>
        </w:tc>
        <w:tc>
          <w:tcPr>
            <w:tcW w:w="3773" w:type="dxa"/>
            <w:gridSpan w:val="2"/>
            <w:vAlign w:val="top"/>
          </w:tcPr>
          <w:p w14:paraId="3FC777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1.精准辨析静态、动态描写，读懂动静结合衬托城市生活气息的表达效果</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2.内化动静写法，在导游解说词中自然融合两类描写</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3.理解小艇与威尼斯居民日常生活深度绑定的核心关系。</w:t>
            </w:r>
          </w:p>
        </w:tc>
        <w:tc>
          <w:tcPr>
            <w:tcW w:w="3397" w:type="dxa"/>
            <w:vAlign w:val="top"/>
          </w:tcPr>
          <w:p w14:paraId="736DAD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1.以导游研学情境替代机械抄写，夯实字词基础，降低书写负担</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2.通过表格梳理、双人朗读批注落实动静描写识别与赏析，搭建阅读到表达的桥梁</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3.融合语文、美术跨学科手绘展演，可视化文本画面，锻炼口头表达与小组协作，感受水上城市异域风情。</w:t>
            </w:r>
          </w:p>
        </w:tc>
      </w:tr>
      <w:tr w14:paraId="6ABA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continue"/>
          </w:tcPr>
          <w:p w14:paraId="022D6C0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tc>
        <w:tc>
          <w:tcPr>
            <w:tcW w:w="890" w:type="dxa"/>
            <w:vAlign w:val="center"/>
          </w:tcPr>
          <w:p w14:paraId="10BA07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19.《牧场之国》</w:t>
            </w:r>
          </w:p>
        </w:tc>
        <w:tc>
          <w:tcPr>
            <w:tcW w:w="3650" w:type="dxa"/>
            <w:gridSpan w:val="2"/>
            <w:vAlign w:val="top"/>
          </w:tcPr>
          <w:p w14:paraId="571808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1.辨析形近字，积累牧场专属四字词语，结合词义理解田园意境</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2.判断句子动静描写，对比本课与《威尼斯的小艇》动静写法营造的不同意境</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3.双人分段朗读互评，赏析白日动态、夜晚静态文字</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4.小组合作制作田园研学手账，摘抄动静佳句、手绘风光、设计文旅宣传短句。</w:t>
            </w:r>
          </w:p>
        </w:tc>
        <w:tc>
          <w:tcPr>
            <w:tcW w:w="3773" w:type="dxa"/>
            <w:gridSpan w:val="2"/>
            <w:vAlign w:val="top"/>
          </w:tcPr>
          <w:p w14:paraId="74ED87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1.理清课文白天、傍晚、夜晚动静画面转换层次，体会动静交替烘托牧场宁静悠然的氛围</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2.自主对比两篇写景课文动静表达差异，形成清晰赏析笔记</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3.将文字赏析转化为通俗、优美的导游宣讲语言。</w:t>
            </w:r>
          </w:p>
        </w:tc>
        <w:tc>
          <w:tcPr>
            <w:tcW w:w="3397" w:type="dxa"/>
            <w:vAlign w:val="top"/>
          </w:tcPr>
          <w:p w14:paraId="5D565F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1.分层字词练习贴合牧场研学场景，丰富学生写景词汇储备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2.对比阅读任务训练学生思辨思维，学会多角度赏析景物描写</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3.手账跨学科实践融合文字、绘画，实现文本理解、审美创作、口语表达一体化，体会人与自然和谐共生之美。</w:t>
            </w:r>
          </w:p>
        </w:tc>
      </w:tr>
      <w:tr w14:paraId="1090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vMerge w:val="continue"/>
          </w:tcPr>
          <w:p w14:paraId="30D08D5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tc>
        <w:tc>
          <w:tcPr>
            <w:tcW w:w="890" w:type="dxa"/>
            <w:vAlign w:val="center"/>
          </w:tcPr>
          <w:p w14:paraId="2669330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20.《金字塔》</w:t>
            </w:r>
          </w:p>
        </w:tc>
        <w:tc>
          <w:tcPr>
            <w:tcW w:w="3650" w:type="dxa"/>
            <w:gridSpan w:val="2"/>
            <w:vAlign w:val="top"/>
          </w:tcPr>
          <w:p w14:paraId="6980CF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1.区分易混词语（飘浮</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漂浮</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飘扬、精巧</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精美</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精湛等），适配古迹庄重解说语境</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2.准确识别文中比喻、列数字、作比较等说明、修辞方法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3.双人分工梳理抒情写景素材与数字史料，合作撰写古迹解说片段</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4.小组利用手工搭建金字塔模型、标注关键数据，录制讲解短视频。</w:t>
            </w:r>
          </w:p>
        </w:tc>
        <w:tc>
          <w:tcPr>
            <w:tcW w:w="3773" w:type="dxa"/>
            <w:gridSpan w:val="2"/>
            <w:vAlign w:val="top"/>
          </w:tcPr>
          <w:p w14:paraId="3DE9C6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1.区分不同说明方法并精准分析其表达作用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2.整合文学抒情描写与客观数字史料，兼顾美感与科学性完成解说</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3.借助模型、短视频完整、有条理讲解金字塔建筑与历史价值。</w:t>
            </w:r>
          </w:p>
        </w:tc>
        <w:tc>
          <w:tcPr>
            <w:tcW w:w="3397" w:type="dxa"/>
            <w:vAlign w:val="top"/>
          </w:tcPr>
          <w:p w14:paraId="5589EF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1.字词、手法辨析习题夯实说明文阅读基础，锻炼信息提取能力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2.双人分工探究培养资料筛选、整合能力，训练书面解说逻辑</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3.融合语文、数学、美术、劳动跨学科项目式实践，拓宽世界文明视野，提升动手、数字化表达与逻辑归纳能力。</w:t>
            </w:r>
          </w:p>
        </w:tc>
      </w:tr>
      <w:tr w14:paraId="0DD5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764" w:type="dxa"/>
            <w:vMerge w:val="continue"/>
          </w:tcPr>
          <w:p w14:paraId="09FCF35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p>
        </w:tc>
        <w:tc>
          <w:tcPr>
            <w:tcW w:w="890" w:type="dxa"/>
            <w:vAlign w:val="center"/>
          </w:tcPr>
          <w:p w14:paraId="39963E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口语交际:</w:t>
            </w:r>
          </w:p>
          <w:p w14:paraId="1773CC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我是小小讲解员</w:t>
            </w:r>
          </w:p>
        </w:tc>
        <w:tc>
          <w:tcPr>
            <w:tcW w:w="3650" w:type="dxa"/>
            <w:gridSpan w:val="2"/>
            <w:vAlign w:val="top"/>
          </w:tcPr>
          <w:p w14:paraId="06B405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1.自主选定讲解主题，搜集、梳理素材，按空间</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逻辑顺序撰写讲解提纲、制作提示卡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2.独立反复试讲，调整语速、语气、肢体动作</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3.小组轮流试讲，互评并修改讲解内容</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4.班级公开展演，灵活临场应变，录制讲解短视频。</w:t>
            </w:r>
          </w:p>
        </w:tc>
        <w:tc>
          <w:tcPr>
            <w:tcW w:w="3773" w:type="dxa"/>
            <w:gridSpan w:val="2"/>
            <w:vAlign w:val="top"/>
          </w:tcPr>
          <w:p w14:paraId="172B9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1.讲解逻辑清晰，详略得当，贴合听众兴趣取舍素材</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2.讲解礼仪规范，语言生动有感染力，能根据现场反应实时调整表达</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3.虚心接纳同伴建议，自主优化讲解文稿与表达状态。</w:t>
            </w:r>
          </w:p>
        </w:tc>
        <w:tc>
          <w:tcPr>
            <w:tcW w:w="3397" w:type="dxa"/>
            <w:vAlign w:val="top"/>
          </w:tcPr>
          <w:p w14:paraId="21D6BA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1.创设校园、社区、博物馆等真实讲解场景，打破纸上谈兵，实现口语交际生活化</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2.互评修改环节建立“听众视角”，提升沟通、倾听与反思能力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3.班级展演、短视频录制搭建展示平台，锻炼当众表达、临场应变与团队协作素养。</w:t>
            </w:r>
          </w:p>
        </w:tc>
      </w:tr>
      <w:tr w14:paraId="18D3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764" w:type="dxa"/>
            <w:vMerge w:val="continue"/>
          </w:tcPr>
          <w:p w14:paraId="738BD84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890" w:type="dxa"/>
            <w:vAlign w:val="center"/>
          </w:tcPr>
          <w:p w14:paraId="7C06CF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习作：</w:t>
            </w:r>
          </w:p>
          <w:p w14:paraId="78180F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中国的世界文化遗产</w:t>
            </w:r>
          </w:p>
        </w:tc>
        <w:tc>
          <w:tcPr>
            <w:tcW w:w="3650" w:type="dxa"/>
            <w:gridSpan w:val="2"/>
            <w:vAlign w:val="top"/>
          </w:tcPr>
          <w:p w14:paraId="564A72B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1.用表格分类搜集文化遗产静态建筑特点、四季</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日常动态人文画面两类素材</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2.完成400字左右习作，做到史料真实、结构清晰，熟练运用动静结合描写</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3.小组合作绘制文旅宣传海报或录制遗产宣讲短视频。</w:t>
            </w:r>
          </w:p>
        </w:tc>
        <w:tc>
          <w:tcPr>
            <w:tcW w:w="3773" w:type="dxa"/>
            <w:gridSpan w:val="2"/>
            <w:vAlign w:val="top"/>
          </w:tcPr>
          <w:p w14:paraId="06CD95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1.合理融合静态景物刻画与动态人文场景，避免描写割裂生硬</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2.兼顾资料客观性与文字文学性，写出文化遗产独特魅力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3.结尾自然抒发民族自豪感，升华保护文化遗产的主题。</w:t>
            </w:r>
          </w:p>
        </w:tc>
        <w:tc>
          <w:tcPr>
            <w:tcW w:w="3397" w:type="dxa"/>
            <w:vAlign w:val="top"/>
          </w:tcPr>
          <w:p w14:paraId="08F529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1.素材表格支架降低资料搜集难度，规范整理思路，落实单元“搜集资料介绍一处地方”语文要素</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2.习作以导游推介为情境，综合运用单元动静描写读写能力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3.跨学科海报、短视频创作融合美术、信息技术，强化文化自信，学会用多元形式传播中华传统文化。</w:t>
            </w:r>
          </w:p>
        </w:tc>
      </w:tr>
      <w:tr w14:paraId="29BB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764" w:type="dxa"/>
            <w:vMerge w:val="continue"/>
          </w:tcPr>
          <w:p w14:paraId="14A8C20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vertAlign w:val="baseline"/>
                <w:lang w:val="en-US" w:eastAsia="zh-CN"/>
              </w:rPr>
            </w:pPr>
          </w:p>
        </w:tc>
        <w:tc>
          <w:tcPr>
            <w:tcW w:w="890" w:type="dxa"/>
            <w:vAlign w:val="center"/>
          </w:tcPr>
          <w:p w14:paraId="43461E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语文园地</w:t>
            </w:r>
          </w:p>
        </w:tc>
        <w:tc>
          <w:tcPr>
            <w:tcW w:w="3650" w:type="dxa"/>
            <w:gridSpan w:val="2"/>
            <w:vAlign w:val="top"/>
          </w:tcPr>
          <w:p w14:paraId="3DE0A6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1.梳理单元动静描写核心知识点，默写、赏析古诗《乡村四月》，区分诗中动静画面</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2.判断语句描写手法、分析表达效果，仿写动静结合景物片段</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3.双人合作整理导游专用写景金句</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4.小组设计文明游览、保护文化遗产宣传标语，制作创意宣传卡片并宣讲。</w:t>
            </w:r>
          </w:p>
        </w:tc>
        <w:tc>
          <w:tcPr>
            <w:tcW w:w="3773" w:type="dxa"/>
            <w:gridSpan w:val="2"/>
            <w:vAlign w:val="top"/>
          </w:tcPr>
          <w:p w14:paraId="3BAC5A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1.系统内化单元动静描写知识，能独立分析、仿写、灵活运用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2.读懂古诗动静画面，理解田园风光文字美感</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3.标语兼顾中外游客视角，简洁传递保护世界文化遗产的理念。</w:t>
            </w:r>
          </w:p>
        </w:tc>
        <w:tc>
          <w:tcPr>
            <w:tcW w:w="3397" w:type="dxa"/>
            <w:vAlign w:val="top"/>
          </w:tcPr>
          <w:p w14:paraId="0B31BB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1.单元复盘、古诗练习整合全单元基础知识点，查漏补缺，巩固写景表达方法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2.句式赏析、仿写、素材整理强化语言运用能力，积累导游讲解实用素材</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3.跨学科德育实践融合美术、礼仪教育，树立文明游览、守护文化遗产的责任意识，完成单元研学育人目标。</w:t>
            </w:r>
          </w:p>
        </w:tc>
      </w:tr>
    </w:tbl>
    <w:p w14:paraId="59E7F2C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单元作业设计思路</w:t>
      </w:r>
    </w:p>
    <w:p w14:paraId="4C9399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firstLine="560" w:firstLineChars="200"/>
        <w:jc w:val="both"/>
        <w:textAlignment w:val="auto"/>
        <w:rPr>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整体设计思路</w:t>
      </w:r>
      <w:r>
        <w:rPr>
          <w:rStyle w:val="11"/>
          <w:rFonts w:hint="eastAsia" w:ascii="仿宋" w:hAnsi="仿宋" w:eastAsia="仿宋" w:cs="仿宋"/>
          <w:b w:val="0"/>
          <w:bCs/>
          <w:i w:val="0"/>
          <w:strike w:val="0"/>
          <w:color w:val="auto"/>
          <w:sz w:val="28"/>
          <w:szCs w:val="28"/>
          <w:u w:val="none"/>
          <w:lang w:val="en-US" w:eastAsia="zh-CN"/>
        </w:rPr>
        <w:t>紧扣</w:t>
      </w:r>
      <w:r>
        <w:rPr>
          <w:rFonts w:hint="eastAsia" w:ascii="仿宋" w:hAnsi="仿宋" w:eastAsia="仿宋" w:cs="仿宋"/>
          <w:color w:val="auto"/>
          <w:sz w:val="28"/>
          <w:szCs w:val="28"/>
        </w:rPr>
        <w:t>核心大情境主线：</w:t>
      </w:r>
      <w:r>
        <w:rPr>
          <w:rFonts w:hint="eastAsia" w:ascii="仿宋" w:hAnsi="仿宋" w:eastAsia="仿宋" w:cs="仿宋"/>
          <w:b w:val="0"/>
          <w:bCs/>
          <w:color w:val="auto"/>
          <w:sz w:val="28"/>
          <w:szCs w:val="28"/>
        </w:rPr>
        <w:t>紧扣“跟着导游环球研学”</w:t>
      </w:r>
      <w:r>
        <w:rPr>
          <w:rFonts w:hint="eastAsia" w:ascii="仿宋" w:hAnsi="仿宋" w:eastAsia="仿宋" w:cs="仿宋"/>
          <w:b w:val="0"/>
          <w:bCs/>
          <w:i w:val="0"/>
          <w:strike w:val="0"/>
          <w:color w:val="auto"/>
          <w:sz w:val="28"/>
          <w:szCs w:val="28"/>
          <w:u w:val="none"/>
        </w:rPr>
        <w:t>构建“单元情境主线—课时情景子任务—单元综合跨学科实践”联动结构，任务由单人基础练习→双人合作探究→小组项目化实践层层递进；优化基础性字词习题，大幅增加实践性、跨学科综合作业，设置摘抄批注、表格梳理、口头宣讲、手绘创作、手工模型、短视频录制、海报设计、小组辩论赛等多样化题型；采用学生自评、同伴互评、小组互评、家长评价、教师总评多元评价方式，落实“注重创新实践”</w:t>
      </w:r>
      <w:r>
        <w:rPr>
          <w:rFonts w:hint="eastAsia" w:ascii="仿宋" w:hAnsi="仿宋" w:eastAsia="仿宋" w:cs="仿宋"/>
          <w:b w:val="0"/>
          <w:bCs/>
          <w:i w:val="0"/>
          <w:strike w:val="0"/>
          <w:color w:val="auto"/>
          <w:sz w:val="28"/>
          <w:szCs w:val="28"/>
          <w:u w:val="none"/>
          <w:lang w:val="en-US" w:eastAsia="zh-CN"/>
        </w:rPr>
        <w:t>五</w:t>
      </w:r>
      <w:r>
        <w:rPr>
          <w:rFonts w:hint="eastAsia" w:ascii="仿宋" w:hAnsi="仿宋" w:eastAsia="仿宋" w:cs="仿宋"/>
          <w:b w:val="0"/>
          <w:bCs/>
          <w:i w:val="0"/>
          <w:strike w:val="0"/>
          <w:color w:val="auto"/>
          <w:sz w:val="28"/>
          <w:szCs w:val="28"/>
          <w:u w:val="none"/>
        </w:rPr>
        <w:t>条设计原则。</w:t>
      </w:r>
      <w:r>
        <w:rPr>
          <w:rFonts w:hint="eastAsia" w:ascii="仿宋" w:hAnsi="仿宋" w:eastAsia="仿宋" w:cs="仿宋"/>
          <w:color w:val="auto"/>
          <w:kern w:val="0"/>
          <w:sz w:val="28"/>
          <w:szCs w:val="28"/>
          <w:lang w:val="en-US" w:eastAsia="zh-CN" w:bidi="ar"/>
        </w:rPr>
        <w:t>各课时配套情景子任务串联成递进链条：</w:t>
      </w:r>
    </w:p>
    <w:p w14:paraId="417C82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sz w:val="28"/>
          <w:szCs w:val="28"/>
        </w:rPr>
      </w:pPr>
      <w:r>
        <w:rPr>
          <w:sz w:val="28"/>
        </w:rPr>
        <mc:AlternateContent>
          <mc:Choice Requires="wps">
            <w:drawing>
              <wp:anchor distT="0" distB="0" distL="114300" distR="114300" simplePos="0" relativeHeight="251663360" behindDoc="1" locked="0" layoutInCell="1" allowOverlap="1">
                <wp:simplePos x="0" y="0"/>
                <wp:positionH relativeFrom="column">
                  <wp:posOffset>4387215</wp:posOffset>
                </wp:positionH>
                <wp:positionV relativeFrom="paragraph">
                  <wp:posOffset>103505</wp:posOffset>
                </wp:positionV>
                <wp:extent cx="3505200" cy="901065"/>
                <wp:effectExtent l="6350" t="15240" r="19050" b="23495"/>
                <wp:wrapNone/>
                <wp:docPr id="2" name="右箭头 2"/>
                <wp:cNvGraphicFramePr/>
                <a:graphic xmlns:a="http://schemas.openxmlformats.org/drawingml/2006/main">
                  <a:graphicData uri="http://schemas.microsoft.com/office/word/2010/wordprocessingShape">
                    <wps:wsp>
                      <wps:cNvSpPr/>
                      <wps:spPr>
                        <a:xfrm>
                          <a:off x="0" y="0"/>
                          <a:ext cx="3505200" cy="901065"/>
                        </a:xfrm>
                        <a:prstGeom prst="righ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45.45pt;margin-top:8.15pt;height:70.95pt;width:276pt;z-index:-251653120;v-text-anchor:middle;mso-width-relative:page;mso-height-relative:page;" fillcolor="#ACD78E [1943]" filled="t" stroked="t" coordsize="21600,21600" o:gfxdata="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HJNHsfZAAAACwEAAA8AAAAAAAAAAQAgAAAAIgAAAGRycy9kb3ducmV2LnhtbFBLAQIU&#10;ABQAAAAIAIdO4kBq0CC6nQIAAFgFAAAOAAAAAAAAAAEAIAAAACgBAABkcnMvZTJvRG9jLnhtbFBL&#10;BQYAAAAABgAGAFkBAAA3BgAAAAA=&#10;" adj="18824,5400">
                <v:fill on="t" focussize="0,0"/>
                <v:stroke weight="1pt" color="#2E54A1 [2404]" miterlimit="8" joinstyle="miter"/>
                <v:imagedata o:title=""/>
                <o:lock v:ext="edit" aspectratio="f"/>
              </v:shape>
            </w:pict>
          </mc:Fallback>
        </mc:AlternateContent>
      </w:r>
      <w:r>
        <w:rPr>
          <w:sz w:val="28"/>
        </w:rPr>
        <mc:AlternateContent>
          <mc:Choice Requires="wps">
            <w:drawing>
              <wp:anchor distT="0" distB="0" distL="114300" distR="114300" simplePos="0" relativeHeight="251660288" behindDoc="1" locked="0" layoutInCell="1" allowOverlap="1">
                <wp:simplePos x="0" y="0"/>
                <wp:positionH relativeFrom="column">
                  <wp:posOffset>456565</wp:posOffset>
                </wp:positionH>
                <wp:positionV relativeFrom="paragraph">
                  <wp:posOffset>102870</wp:posOffset>
                </wp:positionV>
                <wp:extent cx="3429000" cy="882650"/>
                <wp:effectExtent l="6350" t="15240" r="19050" b="16510"/>
                <wp:wrapNone/>
                <wp:docPr id="1" name="右箭头 1"/>
                <wp:cNvGraphicFramePr/>
                <a:graphic xmlns:a="http://schemas.openxmlformats.org/drawingml/2006/main">
                  <a:graphicData uri="http://schemas.microsoft.com/office/word/2010/wordprocessingShape">
                    <wps:wsp>
                      <wps:cNvSpPr/>
                      <wps:spPr>
                        <a:xfrm>
                          <a:off x="644525" y="6050915"/>
                          <a:ext cx="3429000" cy="882650"/>
                        </a:xfrm>
                        <a:prstGeom prst="righ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5.95pt;margin-top:8.1pt;height:69.5pt;width:270pt;z-index:-251656192;v-text-anchor:middle;mso-width-relative:page;mso-height-relative:page;" fillcolor="#ACD78E [1943]" filled="t" stroked="t" coordsize="21600,21600" o:gfxdata="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CQ5pjM1gAAAAkBAAAPAAAAAAAAAAEAIAAAACIAAABkcnMvZG93bnJl&#10;di54bWxQSwECFAAUAAAACACHTuJANpoXnKoCAABjBQAADgAAAAAAAAABACAAAAAlAQAAZHJzL2Uy&#10;b0RvYy54bWxQSwUGAAAAAAYABgBZAQAAQQYAAAAA&#10;" adj="18820,5400">
                <v:fill on="t" focussize="0,0"/>
                <v:stroke weight="1pt" color="#2E54A1 [2404]" miterlimit="8" joinstyle="miter"/>
                <v:imagedata o:title=""/>
                <o:lock v:ext="edit" aspectratio="f"/>
              </v:shape>
            </w:pict>
          </mc:Fallback>
        </mc:AlternateContent>
      </w:r>
    </w:p>
    <w:p w14:paraId="1D66129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840" w:firstLineChars="300"/>
        <w:jc w:val="left"/>
        <w:textAlignment w:val="auto"/>
        <w:rPr>
          <w:rFonts w:hint="eastAsia" w:ascii="仿宋" w:hAnsi="仿宋" w:eastAsia="仿宋" w:cs="仿宋"/>
          <w:color w:val="auto"/>
          <w:sz w:val="24"/>
          <w:szCs w:val="24"/>
        </w:rPr>
      </w:pPr>
      <w:r>
        <w:rPr>
          <w:sz w:val="28"/>
        </w:rPr>
        <mc:AlternateContent>
          <mc:Choice Requires="wps">
            <w:drawing>
              <wp:anchor distT="0" distB="0" distL="114300" distR="114300" simplePos="0" relativeHeight="251662336" behindDoc="0" locked="0" layoutInCell="1" allowOverlap="1">
                <wp:simplePos x="0" y="0"/>
                <wp:positionH relativeFrom="column">
                  <wp:posOffset>8438515</wp:posOffset>
                </wp:positionH>
                <wp:positionV relativeFrom="paragraph">
                  <wp:posOffset>261620</wp:posOffset>
                </wp:positionV>
                <wp:extent cx="419100" cy="774700"/>
                <wp:effectExtent l="8890" t="6350" r="16510" b="6350"/>
                <wp:wrapNone/>
                <wp:docPr id="8" name="右弧形箭头 8"/>
                <wp:cNvGraphicFramePr/>
                <a:graphic xmlns:a="http://schemas.openxmlformats.org/drawingml/2006/main">
                  <a:graphicData uri="http://schemas.microsoft.com/office/word/2010/wordprocessingShape">
                    <wps:wsp>
                      <wps:cNvSpPr/>
                      <wps:spPr>
                        <a:xfrm>
                          <a:off x="8226425" y="6368415"/>
                          <a:ext cx="419100" cy="774700"/>
                        </a:xfrm>
                        <a:prstGeom prst="curvedLef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3" type="#_x0000_t103" style="position:absolute;left:0pt;margin-left:664.45pt;margin-top:20.6pt;height:61pt;width:33pt;z-index:251662336;v-text-anchor:middle;mso-width-relative:page;mso-height-relative:page;" fillcolor="#ACD78E [1943]" filled="t" stroked="t" coordsize="21600,21600" o:gfxdata="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EsU962gAAAAwBAAAPAAAAAAAAAAEA&#10;IAAAACIAAABkcnMvZG93bnJldi54bWxQSwECFAAUAAAACACHTuJAXvz/rrgCAABuBQAADgAAAAAA&#10;AAABACAAAAApAQAAZHJzL2Uyb0RvYy54bWxQSwUGAAAAAAYABgBZAQAAUwYAAAAA&#10;" adj="15757,20139,5400">
                <v:fill on="t" focussize="0,0"/>
                <v:stroke weight="1pt" color="#2E54A1 [2404]" miterlimit="8" joinstyle="miter"/>
                <v:imagedata o:title=""/>
                <o:lock v:ext="edit" aspectratio="f"/>
              </v:shape>
            </w:pict>
          </mc:Fallback>
        </mc:AlternateConten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游览威尼斯水都→学习动静描写基础</w:t>
      </w:r>
      <w:r>
        <w:rPr>
          <w:rFonts w:hint="eastAsia" w:ascii="仿宋" w:hAnsi="仿宋" w:eastAsia="仿宋" w:cs="仿宋"/>
          <w:color w:val="auto"/>
          <w:sz w:val="24"/>
          <w:szCs w:val="24"/>
          <w:lang w:val="en-US" w:eastAsia="zh-CN"/>
        </w:rPr>
        <w:t xml:space="preserve">                   2.</w:t>
      </w:r>
      <w:r>
        <w:rPr>
          <w:rFonts w:hint="eastAsia" w:ascii="仿宋" w:hAnsi="仿宋" w:eastAsia="仿宋" w:cs="仿宋"/>
          <w:color w:val="auto"/>
          <w:sz w:val="24"/>
          <w:szCs w:val="24"/>
        </w:rPr>
        <w:t>打卡荷兰牧场→对比赏析动静表达效果</w:t>
      </w:r>
    </w:p>
    <w:p w14:paraId="5010C7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jc w:val="left"/>
        <w:textAlignment w:val="auto"/>
        <w:rPr>
          <w:rFonts w:hint="eastAsia" w:ascii="仿宋" w:hAnsi="仿宋" w:eastAsia="仿宋" w:cs="仿宋"/>
          <w:color w:val="auto"/>
          <w:sz w:val="28"/>
          <w:szCs w:val="28"/>
          <w:lang w:val="en-US" w:eastAsia="zh-CN"/>
        </w:rPr>
      </w:pPr>
      <w:r>
        <w:rPr>
          <w:sz w:val="28"/>
        </w:rPr>
        <mc:AlternateContent>
          <mc:Choice Requires="wps">
            <w:drawing>
              <wp:anchor distT="0" distB="0" distL="114300" distR="114300" simplePos="0" relativeHeight="251662336" behindDoc="1" locked="0" layoutInCell="1" allowOverlap="1">
                <wp:simplePos x="0" y="0"/>
                <wp:positionH relativeFrom="column">
                  <wp:posOffset>386080</wp:posOffset>
                </wp:positionH>
                <wp:positionV relativeFrom="paragraph">
                  <wp:posOffset>106680</wp:posOffset>
                </wp:positionV>
                <wp:extent cx="3625850" cy="933450"/>
                <wp:effectExtent l="8890" t="15240" r="10160" b="16510"/>
                <wp:wrapNone/>
                <wp:docPr id="9" name="左箭头 9"/>
                <wp:cNvGraphicFramePr/>
                <a:graphic xmlns:a="http://schemas.openxmlformats.org/drawingml/2006/main">
                  <a:graphicData uri="http://schemas.microsoft.com/office/word/2010/wordprocessingShape">
                    <wps:wsp>
                      <wps:cNvSpPr/>
                      <wps:spPr>
                        <a:xfrm>
                          <a:off x="1285875" y="6550025"/>
                          <a:ext cx="3625850" cy="933450"/>
                        </a:xfrm>
                        <a:prstGeom prst="lef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EFEE848">
                            <w:pP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4.导游口才实训（口语交际）→掌握讲解表达技巧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30.4pt;margin-top:8.4pt;height:73.5pt;width:285.5pt;z-index:-251654144;v-text-anchor:middle;mso-width-relative:page;mso-height-relative:page;" fillcolor="#ACD78E [1943]" filled="t" stroked="t" coordsize="21600,21600" o:gfxdata="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C9rpUu1AAAAAkBAAAPAAAAAAAAAAEAIAAAACIAAABkcnMv&#10;ZG93bnJldi54bWxQSwECFAAUAAAACACHTuJApBbuQLICAABuBQAADgAAAAAAAAABACAAAAAjAQAA&#10;ZHJzL2Uyb0RvYy54bWxQSwUGAAAAAAYABgBZAQAARwYAAAAA&#10;" adj="2780,5400">
                <v:fill on="t" focussize="0,0"/>
                <v:stroke weight="1pt" color="#2E54A1 [2404]" miterlimit="8" joinstyle="miter"/>
                <v:imagedata o:title=""/>
                <o:lock v:ext="edit" aspectratio="f"/>
                <v:textbox>
                  <w:txbxContent>
                    <w:p w14:paraId="6EFEE848">
                      <w:pP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4.导游口才实训（口语交际）→掌握讲解表达技巧</w:t>
                      </w:r>
                    </w:p>
                  </w:txbxContent>
                </v:textbox>
              </v:shape>
            </w:pict>
          </mc:Fallback>
        </mc:AlternateContent>
      </w:r>
      <w:r>
        <w:rPr>
          <w:sz w:val="28"/>
        </w:rPr>
        <mc:AlternateContent>
          <mc:Choice Requires="wps">
            <w:drawing>
              <wp:anchor distT="0" distB="0" distL="114300" distR="114300" simplePos="0" relativeHeight="251666432" behindDoc="1" locked="0" layoutInCell="1" allowOverlap="1">
                <wp:simplePos x="0" y="0"/>
                <wp:positionH relativeFrom="column">
                  <wp:posOffset>4470400</wp:posOffset>
                </wp:positionH>
                <wp:positionV relativeFrom="paragraph">
                  <wp:posOffset>113030</wp:posOffset>
                </wp:positionV>
                <wp:extent cx="3744595" cy="907415"/>
                <wp:effectExtent l="8890" t="15240" r="18415" b="17145"/>
                <wp:wrapNone/>
                <wp:docPr id="10" name="左箭头 10"/>
                <wp:cNvGraphicFramePr/>
                <a:graphic xmlns:a="http://schemas.openxmlformats.org/drawingml/2006/main">
                  <a:graphicData uri="http://schemas.microsoft.com/office/word/2010/wordprocessingShape">
                    <wps:wsp>
                      <wps:cNvSpPr/>
                      <wps:spPr>
                        <a:xfrm>
                          <a:off x="0" y="0"/>
                          <a:ext cx="3744595" cy="907415"/>
                        </a:xfrm>
                        <a:prstGeom prst="lef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37C407D">
                            <w:pPr>
                              <w:rPr>
                                <w:color w:val="000000" w:themeColor="text1"/>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探秘古埃及金字塔→整合图文资料梳理建筑特点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352pt;margin-top:8.9pt;height:71.45pt;width:294.85pt;z-index:-251650048;v-text-anchor:middle;mso-width-relative:page;mso-height-relative:page;" fillcolor="#ACD78E [1943]" filled="t" stroked="t" coordsize="21600,21600" o:gfxdata="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TXsF9cAAAALAQAADwAAAAAAAAABACAAAAAiAAAAZHJzL2Rvd25yZXYu&#10;eG1sUEsBAhQAFAAAAAgAh07iQI5BeFunAgAAZAUAAA4AAAAAAAAAAQAgAAAAJgEAAGRycy9lMm9E&#10;b2MueG1sUEsFBgAAAAAGAAYAWQEAAD8GAAAAAA==&#10;" adj="2617,5400">
                <v:fill on="t" focussize="0,0"/>
                <v:stroke weight="1pt" color="#2E54A1 [2404]" miterlimit="8" joinstyle="miter"/>
                <v:imagedata o:title=""/>
                <o:lock v:ext="edit" aspectratio="f"/>
                <v:textbox>
                  <w:txbxContent>
                    <w:p w14:paraId="637C407D">
                      <w:pPr>
                        <w:rPr>
                          <w:color w:val="000000" w:themeColor="text1"/>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探秘古埃及金字塔→整合图文资料梳理建筑特点</w:t>
                      </w:r>
                    </w:p>
                  </w:txbxContent>
                </v:textbox>
              </v:shape>
            </w:pict>
          </mc:Fallback>
        </mc:AlternateContent>
      </w:r>
    </w:p>
    <w:p w14:paraId="20B7859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720" w:firstLineChars="300"/>
        <w:jc w:val="left"/>
        <w:textAlignment w:val="auto"/>
        <w:rPr>
          <w:rFonts w:hint="eastAsia" w:ascii="仿宋" w:hAnsi="仿宋" w:eastAsia="仿宋" w:cs="仿宋"/>
          <w:color w:val="auto"/>
          <w:sz w:val="24"/>
          <w:szCs w:val="24"/>
        </w:rPr>
      </w:pPr>
    </w:p>
    <w:p w14:paraId="5DFD34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360" w:leftChars="0" w:right="0" w:rightChars="0" w:firstLine="960" w:firstLineChars="400"/>
        <w:jc w:val="left"/>
        <w:textAlignment w:val="auto"/>
        <w:rPr>
          <w:rFonts w:hint="eastAsia" w:ascii="仿宋" w:hAnsi="仿宋" w:eastAsia="仿宋" w:cs="仿宋"/>
          <w:color w:val="auto"/>
          <w:sz w:val="24"/>
          <w:szCs w:val="24"/>
          <w:lang w:val="en-US" w:eastAsia="zh-CN"/>
        </w:rPr>
      </w:pPr>
      <w:r>
        <w:rPr>
          <w:sz w:val="24"/>
          <w:szCs w:val="22"/>
        </w:rPr>
        <mc:AlternateContent>
          <mc:Choice Requires="wps">
            <w:drawing>
              <wp:anchor distT="0" distB="0" distL="114300" distR="114300" simplePos="0" relativeHeight="251664384" behindDoc="1" locked="0" layoutInCell="1" allowOverlap="1">
                <wp:simplePos x="0" y="0"/>
                <wp:positionH relativeFrom="column">
                  <wp:posOffset>4571365</wp:posOffset>
                </wp:positionH>
                <wp:positionV relativeFrom="paragraph">
                  <wp:posOffset>148590</wp:posOffset>
                </wp:positionV>
                <wp:extent cx="4107815" cy="901700"/>
                <wp:effectExtent l="6350" t="15240" r="13335" b="22860"/>
                <wp:wrapNone/>
                <wp:docPr id="4" name="右箭头 4"/>
                <wp:cNvGraphicFramePr/>
                <a:graphic xmlns:a="http://schemas.openxmlformats.org/drawingml/2006/main">
                  <a:graphicData uri="http://schemas.microsoft.com/office/word/2010/wordprocessingShape">
                    <wps:wsp>
                      <wps:cNvSpPr/>
                      <wps:spPr>
                        <a:xfrm>
                          <a:off x="0" y="0"/>
                          <a:ext cx="4107815" cy="901700"/>
                        </a:xfrm>
                        <a:prstGeom prst="righ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59.95pt;margin-top:11.7pt;height:71pt;width:323.45pt;z-index:-251652096;v-text-anchor:middle;mso-width-relative:page;mso-height-relative:page;" fillcolor="#ACD78E [1943]" filled="t" stroked="t" coordsize="21600,21600" o:gfxdata="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Fa/Gh7dAAAACwEAAA8AAAAAAAAAAQAgAAAAIgAAAGRycy9kb3ducmV2Lnht&#10;bFBLAQIUABQAAAAIAIdO4kAXOujRnwIAAFgFAAAOAAAAAAAAAAEAIAAAACwBAABkcnMvZTJvRG9j&#10;LnhtbFBLBQYAAAAABgAGAFkBAAA9BgAAAAA=&#10;" adj="19230,5400">
                <v:fill on="t" focussize="0,0"/>
                <v:stroke weight="1pt" color="#2E54A1 [2404]" miterlimit="8" joinstyle="miter"/>
                <v:imagedata o:title=""/>
                <o:lock v:ext="edit" aspectratio="f"/>
              </v:shape>
            </w:pict>
          </mc:Fallback>
        </mc:AlternateContent>
      </w:r>
      <w:r>
        <w:rPr>
          <w:sz w:val="24"/>
          <w:szCs w:val="22"/>
        </w:rPr>
        <mc:AlternateContent>
          <mc:Choice Requires="wps">
            <w:drawing>
              <wp:anchor distT="0" distB="0" distL="114300" distR="114300" simplePos="0" relativeHeight="251665408" behindDoc="1" locked="0" layoutInCell="1" allowOverlap="1">
                <wp:simplePos x="0" y="0"/>
                <wp:positionH relativeFrom="column">
                  <wp:posOffset>304800</wp:posOffset>
                </wp:positionH>
                <wp:positionV relativeFrom="paragraph">
                  <wp:posOffset>155575</wp:posOffset>
                </wp:positionV>
                <wp:extent cx="4138930" cy="919480"/>
                <wp:effectExtent l="6350" t="15240" r="20320" b="17780"/>
                <wp:wrapNone/>
                <wp:docPr id="7" name="右箭头 7"/>
                <wp:cNvGraphicFramePr/>
                <a:graphic xmlns:a="http://schemas.openxmlformats.org/drawingml/2006/main">
                  <a:graphicData uri="http://schemas.microsoft.com/office/word/2010/wordprocessingShape">
                    <wps:wsp>
                      <wps:cNvSpPr/>
                      <wps:spPr>
                        <a:xfrm>
                          <a:off x="0" y="0"/>
                          <a:ext cx="4138930" cy="919480"/>
                        </a:xfrm>
                        <a:prstGeom prst="righ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4pt;margin-top:12.25pt;height:72.4pt;width:325.9pt;z-index:-251651072;v-text-anchor:middle;mso-width-relative:page;mso-height-relative:page;" fillcolor="#ACD78E [1943]" filled="t" stroked="t" coordsize="21600,21600" o:gfxdata="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G0BZvjZAAAACQEAAA8AAAAAAAAAAQAgAAAAIgAAAGRycy9kb3ducmV2LnhtbFBL&#10;AQIUABQAAAAIAIdO4kCVrvxKoAIAAFgFAAAOAAAAAAAAAAEAIAAAACgBAABkcnMvZTJvRG9jLnht&#10;bFBLBQYAAAAABgAGAFkBAAA6BgAAAAA=&#10;" adj="19201,5400">
                <v:fill on="t" focussize="0,0"/>
                <v:stroke weight="1pt" color="#2E54A1 [2404]" miterlimit="8" joinstyle="miter"/>
                <v:imagedata o:title=""/>
                <o:lock v:ext="edit" aspectratio="f"/>
              </v:shape>
            </w:pict>
          </mc:Fallback>
        </mc:AlternateContent>
      </w:r>
    </w:p>
    <w:p w14:paraId="3F6D3A1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480" w:firstLineChars="200"/>
        <w:jc w:val="left"/>
        <w:textAlignment w:val="auto"/>
        <w:rPr>
          <w:rFonts w:hint="eastAsia" w:ascii="仿宋" w:hAnsi="仿宋" w:eastAsia="仿宋" w:cs="仿宋"/>
          <w:b/>
          <w:bCs/>
          <w:color w:val="auto"/>
          <w:sz w:val="24"/>
          <w:szCs w:val="24"/>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-89535</wp:posOffset>
                </wp:positionH>
                <wp:positionV relativeFrom="paragraph">
                  <wp:posOffset>-311785</wp:posOffset>
                </wp:positionV>
                <wp:extent cx="323850" cy="641350"/>
                <wp:effectExtent l="6350" t="6350" r="12700" b="12700"/>
                <wp:wrapNone/>
                <wp:docPr id="11" name="左弧形箭头 11"/>
                <wp:cNvGraphicFramePr/>
                <a:graphic xmlns:a="http://schemas.openxmlformats.org/drawingml/2006/main">
                  <a:graphicData uri="http://schemas.microsoft.com/office/word/2010/wordprocessingShape">
                    <wps:wsp>
                      <wps:cNvSpPr/>
                      <wps:spPr>
                        <a:xfrm>
                          <a:off x="917575" y="568960"/>
                          <a:ext cx="323850" cy="641350"/>
                        </a:xfrm>
                        <a:prstGeom prst="curvedRightArrow">
                          <a:avLst/>
                        </a:prstGeom>
                        <a:solidFill>
                          <a:schemeClr val="accent4">
                            <a:lumMod val="60000"/>
                            <a:lumOff val="40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2" type="#_x0000_t102" style="position:absolute;left:0pt;margin-left:-7.05pt;margin-top:-24.55pt;height:50.5pt;width:25.5pt;z-index:251663360;v-text-anchor:middle;mso-width-relative:page;mso-height-relative:page;" fillcolor="#ACD78E [1943]" filled="t" stroked="t" coordsize="21600,21600" o:gfxdata="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DlxMIK1wAAAAkBAAAPAAAAAAAAAAEAIAAA&#10;ACIAAABkcnMvZG93bnJldi54bWxQSwECFAAUAAAACACHTuJA2BRhlbgCAABvBQAADgAAAAAAAAAB&#10;ACAAAAAmAQAAZHJzL2Uyb0RvYy54bWxQSwUGAAAAAAYABgBZAQAAUAYAAAAA&#10;" adj="16147,20237,16200">
                <v:fill on="t" focussize="0,0"/>
                <v:stroke weight="1pt" color="#2E54A1 [2404]" miterlimit="8" joinstyle="miter"/>
                <v:imagedata o:title=""/>
                <o:lock v:ext="edit" aspectratio="f"/>
              </v:shape>
            </w:pict>
          </mc:Fallback>
        </mc:AlternateConten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中华世界文化遗产</w:t>
      </w:r>
      <w:r>
        <w:rPr>
          <w:rFonts w:hint="eastAsia" w:ascii="仿宋" w:hAnsi="仿宋" w:eastAsia="仿宋" w:cs="仿宋"/>
          <w:color w:val="auto"/>
          <w:sz w:val="24"/>
          <w:szCs w:val="24"/>
          <w:lang w:val="en-US" w:eastAsia="zh-CN"/>
        </w:rPr>
        <w:t>推荐</w:t>
      </w:r>
      <w:r>
        <w:rPr>
          <w:rFonts w:hint="eastAsia" w:ascii="仿宋" w:hAnsi="仿宋" w:eastAsia="仿宋" w:cs="仿宋"/>
          <w:color w:val="auto"/>
          <w:sz w:val="24"/>
          <w:szCs w:val="24"/>
        </w:rPr>
        <w:t>（习作）→完成完整遗产介绍文稿</w:t>
      </w:r>
      <w:r>
        <w:rPr>
          <w:rFonts w:hint="eastAsia" w:ascii="仿宋" w:hAnsi="仿宋" w:eastAsia="仿宋" w:cs="仿宋"/>
          <w:color w:val="auto"/>
          <w:sz w:val="24"/>
          <w:szCs w:val="24"/>
          <w:lang w:val="en-US" w:eastAsia="zh-CN"/>
        </w:rPr>
        <w:t xml:space="preserve">    6.</w:t>
      </w:r>
      <w:r>
        <w:rPr>
          <w:rFonts w:hint="eastAsia" w:ascii="仿宋" w:hAnsi="仿宋" w:eastAsia="仿宋" w:cs="仿宋"/>
          <w:color w:val="auto"/>
          <w:sz w:val="24"/>
          <w:szCs w:val="24"/>
        </w:rPr>
        <w:t>研学总结+能力闯关（语文园地）→综合测评</w:t>
      </w:r>
      <w:r>
        <w:rPr>
          <w:rFonts w:hint="eastAsia" w:ascii="仿宋" w:hAnsi="仿宋" w:eastAsia="仿宋" w:cs="仿宋"/>
          <w:color w:val="auto"/>
          <w:sz w:val="24"/>
          <w:szCs w:val="24"/>
          <w:lang w:val="en-US" w:eastAsia="zh-CN"/>
        </w:rPr>
        <w:t>导游</w:t>
      </w:r>
      <w:r>
        <w:rPr>
          <w:rFonts w:hint="eastAsia" w:ascii="仿宋" w:hAnsi="仿宋" w:eastAsia="仿宋" w:cs="仿宋"/>
          <w:color w:val="auto"/>
          <w:sz w:val="24"/>
          <w:szCs w:val="24"/>
        </w:rPr>
        <w:t>员素养</w:t>
      </w:r>
      <w:r>
        <w:rPr>
          <w:rFonts w:hint="eastAsia" w:ascii="仿宋" w:hAnsi="仿宋" w:eastAsia="仿宋" w:cs="仿宋"/>
          <w:color w:val="auto"/>
          <w:sz w:val="24"/>
          <w:szCs w:val="24"/>
          <w:lang w:eastAsia="zh-CN"/>
        </w:rPr>
        <w:t>。</w:t>
      </w:r>
    </w:p>
    <w:p w14:paraId="27F22A91">
      <w:pPr>
        <w:keepNext w:val="0"/>
        <w:keepLines w:val="0"/>
        <w:pageBreakBefore w:val="0"/>
        <w:kinsoku/>
        <w:wordWrap/>
        <w:overflowPunct/>
        <w:topLinePunct w:val="0"/>
        <w:autoSpaceDE/>
        <w:autoSpaceDN/>
        <w:bidi w:val="0"/>
        <w:adjustRightInd/>
        <w:snapToGrid/>
        <w:spacing w:line="560" w:lineRule="exact"/>
        <w:ind w:firstLine="6104" w:firstLineChars="1900"/>
        <w:jc w:val="both"/>
        <w:textAlignment w:val="auto"/>
        <w:rPr>
          <w:rFonts w:hint="eastAsia" w:ascii="黑体" w:hAnsi="黑体" w:eastAsia="黑体" w:cs="黑体"/>
          <w:b/>
          <w:bCs/>
          <w:sz w:val="32"/>
          <w:szCs w:val="32"/>
          <w:lang w:val="en-US" w:eastAsia="zh-CN"/>
        </w:rPr>
      </w:pPr>
    </w:p>
    <w:p w14:paraId="16F8A318">
      <w:pPr>
        <w:keepNext w:val="0"/>
        <w:keepLines w:val="0"/>
        <w:pageBreakBefore w:val="0"/>
        <w:kinsoku/>
        <w:wordWrap/>
        <w:overflowPunct/>
        <w:topLinePunct w:val="0"/>
        <w:autoSpaceDE/>
        <w:autoSpaceDN/>
        <w:bidi w:val="0"/>
        <w:adjustRightInd/>
        <w:snapToGrid/>
        <w:spacing w:line="560" w:lineRule="exact"/>
        <w:ind w:firstLine="6104" w:firstLineChars="19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单元作业主题设计</w:t>
      </w:r>
    </w:p>
    <w:tbl>
      <w:tblPr>
        <w:tblStyle w:val="8"/>
        <w:tblW w:w="143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1650"/>
        <w:gridCol w:w="1650"/>
        <w:gridCol w:w="7544"/>
        <w:gridCol w:w="1368"/>
        <w:gridCol w:w="2107"/>
      </w:tblGrid>
      <w:tr w14:paraId="7A41E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tcMar>
              <w:top w:w="60" w:type="dxa"/>
              <w:left w:w="120" w:type="dxa"/>
              <w:bottom w:w="30" w:type="dxa"/>
              <w:right w:w="120" w:type="dxa"/>
            </w:tcMar>
            <w:vAlign w:val="center"/>
          </w:tcPr>
          <w:p w14:paraId="6521CD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bCs w:val="0"/>
                <w:i w:val="0"/>
                <w:strike w:val="0"/>
                <w:color w:val="auto"/>
                <w:sz w:val="28"/>
                <w:szCs w:val="28"/>
                <w:u w:val="none"/>
              </w:rPr>
            </w:pPr>
            <w:r>
              <w:rPr>
                <w:rStyle w:val="11"/>
                <w:rFonts w:hint="eastAsia" w:ascii="仿宋" w:hAnsi="仿宋" w:eastAsia="仿宋" w:cs="仿宋"/>
                <w:b/>
                <w:bCs w:val="0"/>
                <w:i w:val="0"/>
                <w:strike w:val="0"/>
                <w:color w:val="auto"/>
                <w:sz w:val="28"/>
                <w:szCs w:val="28"/>
                <w:u w:val="none"/>
              </w:rPr>
              <w:t>主要情境</w:t>
            </w:r>
          </w:p>
        </w:tc>
        <w:tc>
          <w:tcPr>
            <w:tcW w:w="1650" w:type="dxa"/>
            <w:tcMar>
              <w:top w:w="60" w:type="dxa"/>
              <w:left w:w="120" w:type="dxa"/>
              <w:bottom w:w="30" w:type="dxa"/>
              <w:right w:w="120" w:type="dxa"/>
            </w:tcMar>
          </w:tcPr>
          <w:p w14:paraId="7B0A52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bCs w:val="0"/>
                <w:i w:val="0"/>
                <w:strike w:val="0"/>
                <w:color w:val="auto"/>
                <w:sz w:val="28"/>
                <w:szCs w:val="28"/>
                <w:u w:val="none"/>
              </w:rPr>
            </w:pPr>
            <w:r>
              <w:rPr>
                <w:rStyle w:val="11"/>
                <w:rFonts w:hint="eastAsia" w:ascii="仿宋" w:hAnsi="仿宋" w:eastAsia="仿宋" w:cs="仿宋"/>
                <w:b/>
                <w:bCs w:val="0"/>
                <w:i w:val="0"/>
                <w:strike w:val="0"/>
                <w:color w:val="auto"/>
                <w:sz w:val="28"/>
                <w:szCs w:val="28"/>
                <w:u w:val="none"/>
              </w:rPr>
              <w:t>作业主题</w:t>
            </w:r>
          </w:p>
        </w:tc>
        <w:tc>
          <w:tcPr>
            <w:tcW w:w="7544" w:type="dxa"/>
            <w:tcMar>
              <w:top w:w="60" w:type="dxa"/>
              <w:left w:w="120" w:type="dxa"/>
              <w:bottom w:w="30" w:type="dxa"/>
              <w:right w:w="120" w:type="dxa"/>
            </w:tcMar>
          </w:tcPr>
          <w:p w14:paraId="467CF7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firstLine="562" w:firstLineChars="200"/>
              <w:jc w:val="center"/>
              <w:textAlignment w:val="auto"/>
              <w:rPr>
                <w:rStyle w:val="11"/>
                <w:rFonts w:hint="eastAsia" w:ascii="仿宋" w:hAnsi="仿宋" w:eastAsia="仿宋" w:cs="仿宋"/>
                <w:b/>
                <w:bCs w:val="0"/>
                <w:i w:val="0"/>
                <w:strike w:val="0"/>
                <w:color w:val="auto"/>
                <w:sz w:val="28"/>
                <w:szCs w:val="28"/>
                <w:u w:val="none"/>
              </w:rPr>
            </w:pPr>
            <w:r>
              <w:rPr>
                <w:rStyle w:val="11"/>
                <w:rFonts w:hint="eastAsia" w:ascii="仿宋" w:hAnsi="仿宋" w:eastAsia="仿宋" w:cs="仿宋"/>
                <w:b/>
                <w:bCs w:val="0"/>
                <w:i w:val="0"/>
                <w:strike w:val="0"/>
                <w:color w:val="auto"/>
                <w:sz w:val="28"/>
                <w:szCs w:val="28"/>
                <w:u w:val="none"/>
              </w:rPr>
              <w:t>主要“教—学—评”活动</w:t>
            </w:r>
          </w:p>
        </w:tc>
        <w:tc>
          <w:tcPr>
            <w:tcW w:w="1368" w:type="dxa"/>
            <w:tcMar>
              <w:top w:w="60" w:type="dxa"/>
              <w:left w:w="120" w:type="dxa"/>
              <w:bottom w:w="30" w:type="dxa"/>
              <w:right w:w="120" w:type="dxa"/>
            </w:tcMar>
          </w:tcPr>
          <w:p w14:paraId="6E3E8A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bCs w:val="0"/>
                <w:i w:val="0"/>
                <w:strike w:val="0"/>
                <w:color w:val="auto"/>
                <w:sz w:val="28"/>
                <w:szCs w:val="28"/>
                <w:u w:val="none"/>
              </w:rPr>
            </w:pPr>
            <w:r>
              <w:rPr>
                <w:rStyle w:val="11"/>
                <w:rFonts w:hint="eastAsia" w:ascii="仿宋" w:hAnsi="仿宋" w:eastAsia="仿宋" w:cs="仿宋"/>
                <w:b/>
                <w:bCs w:val="0"/>
                <w:i w:val="0"/>
                <w:strike w:val="0"/>
                <w:color w:val="auto"/>
                <w:sz w:val="28"/>
                <w:szCs w:val="28"/>
                <w:u w:val="none"/>
              </w:rPr>
              <w:t>评优设置</w:t>
            </w:r>
          </w:p>
        </w:tc>
        <w:tc>
          <w:tcPr>
            <w:tcW w:w="2107" w:type="dxa"/>
            <w:tcMar>
              <w:top w:w="60" w:type="dxa"/>
              <w:left w:w="120" w:type="dxa"/>
              <w:bottom w:w="30" w:type="dxa"/>
              <w:right w:w="120" w:type="dxa"/>
            </w:tcMar>
          </w:tcPr>
          <w:p w14:paraId="359D23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bCs w:val="0"/>
                <w:i w:val="0"/>
                <w:strike w:val="0"/>
                <w:color w:val="auto"/>
                <w:sz w:val="28"/>
                <w:szCs w:val="28"/>
                <w:u w:val="none"/>
              </w:rPr>
            </w:pPr>
            <w:r>
              <w:rPr>
                <w:rStyle w:val="11"/>
                <w:rFonts w:hint="eastAsia" w:ascii="仿宋" w:hAnsi="仿宋" w:eastAsia="仿宋" w:cs="仿宋"/>
                <w:b/>
                <w:bCs w:val="0"/>
                <w:i w:val="0"/>
                <w:strike w:val="0"/>
                <w:color w:val="auto"/>
                <w:sz w:val="28"/>
                <w:szCs w:val="28"/>
                <w:u w:val="none"/>
              </w:rPr>
              <w:t>对应语文要素</w:t>
            </w:r>
          </w:p>
        </w:tc>
      </w:tr>
      <w:tr w14:paraId="005DB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restart"/>
            <w:tcMar>
              <w:top w:w="60" w:type="dxa"/>
              <w:left w:w="120" w:type="dxa"/>
              <w:bottom w:w="30" w:type="dxa"/>
              <w:right w:w="120" w:type="dxa"/>
            </w:tcMar>
            <w:vAlign w:val="center"/>
          </w:tcPr>
          <w:p w14:paraId="3882BA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02325A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4FAB17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500B10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2C286B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7B8527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3FC0F3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3835A6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p>
          <w:p w14:paraId="1C1F41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center"/>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畅游世界风情画卷・环球研学小导游</w:t>
            </w:r>
          </w:p>
        </w:tc>
        <w:tc>
          <w:tcPr>
            <w:tcW w:w="1650" w:type="dxa"/>
            <w:tcMar>
              <w:top w:w="60" w:type="dxa"/>
              <w:left w:w="120" w:type="dxa"/>
              <w:bottom w:w="30" w:type="dxa"/>
              <w:right w:w="120" w:type="dxa"/>
            </w:tcMar>
          </w:tcPr>
          <w:p w14:paraId="2FB6E4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读阅世情——环球风光精读研学</w:t>
            </w:r>
          </w:p>
        </w:tc>
        <w:tc>
          <w:tcPr>
            <w:tcW w:w="7544" w:type="dxa"/>
            <w:tcMar>
              <w:top w:w="60" w:type="dxa"/>
              <w:left w:w="120" w:type="dxa"/>
              <w:bottom w:w="30" w:type="dxa"/>
              <w:right w:w="120" w:type="dxa"/>
            </w:tcMar>
          </w:tcPr>
          <w:p w14:paraId="035A89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1.教师推荐世界风光、中外文化遗产拓展读物，讲授抓取关键信息、区分动静描写的阅读方法</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2.学生以导游身份自主阅读，用表格摘抄文本静态、动态景物佳句，完成研学阅读笔记</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3.依托文字素材想象画面，标注不同地域景物动静营造的独特美感</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4.课堂开展阅读分享，展示研学摘抄笔记，交流阅读收获。</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设计意图：以导游研学任务驱动课外阅读，搭建课内动静描写与课外拓展阅读的桥梁，教会学生梳理、提取文本信息，拓宽全球文化视野，培养边读边想象画面的阅读习惯。</w:t>
            </w:r>
          </w:p>
        </w:tc>
        <w:tc>
          <w:tcPr>
            <w:tcW w:w="1368" w:type="dxa"/>
            <w:tcMar>
              <w:top w:w="60" w:type="dxa"/>
              <w:left w:w="120" w:type="dxa"/>
              <w:bottom w:w="30" w:type="dxa"/>
              <w:right w:w="120" w:type="dxa"/>
            </w:tcMar>
          </w:tcPr>
          <w:p w14:paraId="7E0182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月度评选：“阅读小明星”“摘抄小达人”</w:t>
            </w:r>
          </w:p>
        </w:tc>
        <w:tc>
          <w:tcPr>
            <w:tcW w:w="2107" w:type="dxa"/>
            <w:tcMar>
              <w:top w:w="60" w:type="dxa"/>
              <w:left w:w="120" w:type="dxa"/>
              <w:bottom w:w="30" w:type="dxa"/>
              <w:right w:w="120" w:type="dxa"/>
            </w:tcMar>
          </w:tcPr>
          <w:p w14:paraId="6DA178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1.体会静态描写、动态描写的表达效果</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2.掌握文本关键信息提取、分类梳理方法</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3.积累写景词句，借助文字想象景物画面。</w:t>
            </w:r>
          </w:p>
        </w:tc>
      </w:tr>
      <w:tr w14:paraId="6E24F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tcPr>
          <w:p w14:paraId="4E168B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firstLine="560" w:firstLineChars="200"/>
              <w:jc w:val="both"/>
              <w:textAlignment w:val="auto"/>
              <w:rPr>
                <w:rStyle w:val="11"/>
                <w:rFonts w:hint="eastAsia" w:ascii="仿宋" w:hAnsi="仿宋" w:eastAsia="仿宋" w:cs="仿宋"/>
                <w:b w:val="0"/>
                <w:bCs/>
                <w:i w:val="0"/>
                <w:strike w:val="0"/>
                <w:color w:val="auto"/>
                <w:sz w:val="28"/>
                <w:szCs w:val="28"/>
                <w:u w:val="none"/>
              </w:rPr>
            </w:pPr>
          </w:p>
        </w:tc>
        <w:tc>
          <w:tcPr>
            <w:tcW w:w="1650" w:type="dxa"/>
            <w:tcMar>
              <w:top w:w="60" w:type="dxa"/>
              <w:left w:w="120" w:type="dxa"/>
              <w:bottom w:w="30" w:type="dxa"/>
              <w:right w:w="120" w:type="dxa"/>
            </w:tcMar>
          </w:tcPr>
          <w:p w14:paraId="06E32F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笔绘世情——文旅文稿创意创作</w:t>
            </w:r>
          </w:p>
        </w:tc>
        <w:tc>
          <w:tcPr>
            <w:tcW w:w="7544" w:type="dxa"/>
            <w:tcMar>
              <w:top w:w="60" w:type="dxa"/>
              <w:left w:w="120" w:type="dxa"/>
              <w:bottom w:w="30" w:type="dxa"/>
              <w:right w:w="120" w:type="dxa"/>
            </w:tcMar>
          </w:tcPr>
          <w:p w14:paraId="4F035D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1.结合三站环球研学见闻，自主选择威尼斯、荷兰牧场、金字塔或中国文化遗产主题，创作导游短文</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2.写作中主动运用课堂积累的写景词语、动静结合写法，兼顾景物静态样貌与动态场景</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3.发挥想象补充场景细节，形成完整、有画面感的文旅推介文字</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4.</w:t>
            </w:r>
            <w:r>
              <w:rPr>
                <w:rStyle w:val="11"/>
                <w:rFonts w:hint="eastAsia" w:ascii="仿宋" w:hAnsi="仿宋" w:eastAsia="仿宋" w:cs="仿宋"/>
                <w:b w:val="0"/>
                <w:bCs/>
                <w:i w:val="0"/>
                <w:strike w:val="0"/>
                <w:color w:val="auto"/>
                <w:sz w:val="28"/>
                <w:szCs w:val="28"/>
                <w:u w:val="none"/>
                <w:lang w:eastAsia="zh-CN"/>
              </w:rPr>
              <w:t>学生互评</w:t>
            </w:r>
            <w:r>
              <w:rPr>
                <w:rStyle w:val="11"/>
                <w:rFonts w:hint="eastAsia" w:ascii="仿宋" w:hAnsi="仿宋" w:eastAsia="仿宋" w:cs="仿宋"/>
                <w:b w:val="0"/>
                <w:bCs/>
                <w:i w:val="0"/>
                <w:strike w:val="0"/>
                <w:color w:val="auto"/>
                <w:sz w:val="28"/>
                <w:szCs w:val="28"/>
                <w:u w:val="none"/>
              </w:rPr>
              <w:t>习作，优化动静描写语句，班级展示优秀文稿。</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设计意图：将阅读习得的动静描写技巧落地书面创作，以文旅推介为真实写作情境，打破单一机械习作，训练资料整合、文字创意表达能力，理解世界多元文明风貌。</w:t>
            </w:r>
          </w:p>
        </w:tc>
        <w:tc>
          <w:tcPr>
            <w:tcW w:w="1368" w:type="dxa"/>
            <w:tcMar>
              <w:top w:w="60" w:type="dxa"/>
              <w:left w:w="120" w:type="dxa"/>
              <w:bottom w:w="30" w:type="dxa"/>
              <w:right w:w="120" w:type="dxa"/>
            </w:tcMar>
          </w:tcPr>
          <w:p w14:paraId="653734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单元评选：“金牌小作者”“想象小达人”</w:t>
            </w:r>
          </w:p>
        </w:tc>
        <w:tc>
          <w:tcPr>
            <w:tcW w:w="2107" w:type="dxa"/>
            <w:tcMar>
              <w:top w:w="60" w:type="dxa"/>
              <w:left w:w="120" w:type="dxa"/>
              <w:bottom w:w="30" w:type="dxa"/>
              <w:right w:w="120" w:type="dxa"/>
            </w:tcMar>
          </w:tcPr>
          <w:p w14:paraId="42B1C5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1.灵活运用静态、动态描写进行景物创作</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2.有条理整合景物资料，完整介绍一处景观</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3.借助文字塑造画面，提升文学审美与书面表达能力。</w:t>
            </w:r>
          </w:p>
        </w:tc>
      </w:tr>
      <w:tr w14:paraId="4E4BC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tcPr>
          <w:p w14:paraId="053446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firstLine="560" w:firstLineChars="200"/>
              <w:jc w:val="both"/>
              <w:textAlignment w:val="auto"/>
              <w:rPr>
                <w:rStyle w:val="11"/>
                <w:rFonts w:hint="eastAsia" w:ascii="仿宋" w:hAnsi="仿宋" w:eastAsia="仿宋" w:cs="仿宋"/>
                <w:b w:val="0"/>
                <w:bCs/>
                <w:i w:val="0"/>
                <w:strike w:val="0"/>
                <w:color w:val="auto"/>
                <w:sz w:val="28"/>
                <w:szCs w:val="28"/>
                <w:u w:val="none"/>
              </w:rPr>
            </w:pPr>
          </w:p>
        </w:tc>
        <w:tc>
          <w:tcPr>
            <w:tcW w:w="1650" w:type="dxa"/>
            <w:tcMar>
              <w:top w:w="60" w:type="dxa"/>
              <w:left w:w="120" w:type="dxa"/>
              <w:bottom w:w="30" w:type="dxa"/>
              <w:right w:w="120" w:type="dxa"/>
            </w:tcMar>
          </w:tcPr>
          <w:p w14:paraId="70BADFB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口传世韵——金牌导游实景宣讲</w:t>
            </w:r>
          </w:p>
        </w:tc>
        <w:tc>
          <w:tcPr>
            <w:tcW w:w="7544" w:type="dxa"/>
            <w:tcMar>
              <w:top w:w="60" w:type="dxa"/>
              <w:left w:w="120" w:type="dxa"/>
              <w:bottom w:w="30" w:type="dxa"/>
              <w:right w:w="120" w:type="dxa"/>
            </w:tcMar>
          </w:tcPr>
          <w:p w14:paraId="253E38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1.分课时分层开展口头实践：单人自主试讲、双人合作讲解、小组班级展演、短视频录制宣讲</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2.讲解时结合手绘图画、研学手账、金字塔模型、宣传海报等实物素材，搭配自然的语气、手势</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3.互评环节针对讲解条理、动静赏析、语言感染力提出修改建议，学生反复打磨讲解内容</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4.开展“金牌导游”班级展演大赛，面向全班“游客”完整完成风光、文化遗产讲解。</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设计意图：复刻真实讲解员工作流程，从单人基础练习到小组综合展演层层递进，训练倾听、表达、临场应变能力，在宣讲中加深对中外文明的理解，树立文化传播意识。</w:t>
            </w:r>
          </w:p>
        </w:tc>
        <w:tc>
          <w:tcPr>
            <w:tcW w:w="1368" w:type="dxa"/>
            <w:tcMar>
              <w:top w:w="60" w:type="dxa"/>
              <w:left w:w="120" w:type="dxa"/>
              <w:bottom w:w="30" w:type="dxa"/>
              <w:right w:w="120" w:type="dxa"/>
            </w:tcMar>
          </w:tcPr>
          <w:p w14:paraId="74270CC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展演评选：“金牌故事大王”“最佳宣讲讲解员”</w:t>
            </w:r>
          </w:p>
        </w:tc>
        <w:tc>
          <w:tcPr>
            <w:tcW w:w="2107" w:type="dxa"/>
            <w:tcMar>
              <w:top w:w="60" w:type="dxa"/>
              <w:left w:w="120" w:type="dxa"/>
              <w:bottom w:w="30" w:type="dxa"/>
              <w:right w:w="120" w:type="dxa"/>
            </w:tcMar>
          </w:tcPr>
          <w:p w14:paraId="147783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20" w:afterAutospacing="0" w:line="560" w:lineRule="exact"/>
              <w:ind w:right="0" w:rightChars="0"/>
              <w:jc w:val="both"/>
              <w:textAlignment w:val="auto"/>
              <w:rPr>
                <w:rStyle w:val="11"/>
                <w:rFonts w:hint="eastAsia" w:ascii="仿宋" w:hAnsi="仿宋" w:eastAsia="仿宋" w:cs="仿宋"/>
                <w:b w:val="0"/>
                <w:bCs/>
                <w:i w:val="0"/>
                <w:strike w:val="0"/>
                <w:color w:val="auto"/>
                <w:sz w:val="28"/>
                <w:szCs w:val="28"/>
                <w:u w:val="none"/>
              </w:rPr>
            </w:pPr>
            <w:r>
              <w:rPr>
                <w:rStyle w:val="11"/>
                <w:rFonts w:hint="eastAsia" w:ascii="仿宋" w:hAnsi="仿宋" w:eastAsia="仿宋" w:cs="仿宋"/>
                <w:b w:val="0"/>
                <w:bCs/>
                <w:i w:val="0"/>
                <w:strike w:val="0"/>
                <w:color w:val="auto"/>
                <w:sz w:val="28"/>
                <w:szCs w:val="28"/>
                <w:u w:val="none"/>
              </w:rPr>
              <w:t>1.有条理、生动地口头介绍一处景观</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2.在口语表达中融入动静描写赏析</w:t>
            </w:r>
            <w:r>
              <w:rPr>
                <w:rStyle w:val="11"/>
                <w:rFonts w:hint="eastAsia" w:ascii="仿宋" w:hAnsi="仿宋" w:eastAsia="仿宋" w:cs="仿宋"/>
                <w:b w:val="0"/>
                <w:bCs/>
                <w:i w:val="0"/>
                <w:strike w:val="0"/>
                <w:color w:val="auto"/>
                <w:sz w:val="28"/>
                <w:szCs w:val="28"/>
                <w:u w:val="none"/>
                <w:lang w:eastAsia="zh-CN"/>
              </w:rPr>
              <w:t>。</w:t>
            </w:r>
            <w:r>
              <w:rPr>
                <w:rStyle w:val="11"/>
                <w:rFonts w:hint="eastAsia" w:ascii="仿宋" w:hAnsi="仿宋" w:eastAsia="仿宋" w:cs="仿宋"/>
                <w:b w:val="0"/>
                <w:bCs/>
                <w:i w:val="0"/>
                <w:strike w:val="0"/>
                <w:color w:val="auto"/>
                <w:sz w:val="28"/>
                <w:szCs w:val="28"/>
                <w:u w:val="none"/>
              </w:rPr>
              <w:br w:type="textWrapping"/>
            </w:r>
            <w:r>
              <w:rPr>
                <w:rStyle w:val="11"/>
                <w:rFonts w:hint="eastAsia" w:ascii="仿宋" w:hAnsi="仿宋" w:eastAsia="仿宋" w:cs="仿宋"/>
                <w:b w:val="0"/>
                <w:bCs/>
                <w:i w:val="0"/>
                <w:strike w:val="0"/>
                <w:color w:val="auto"/>
                <w:sz w:val="28"/>
                <w:szCs w:val="28"/>
                <w:u w:val="none"/>
              </w:rPr>
              <w:t>3.学会倾听、互评、优化口头表达，提升综合交际素养。</w:t>
            </w:r>
          </w:p>
        </w:tc>
      </w:tr>
    </w:tbl>
    <w:p w14:paraId="70E2169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lang w:val="en-US" w:eastAsia="zh-CN"/>
        </w:rPr>
      </w:pPr>
    </w:p>
    <w:p w14:paraId="0C85BDA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lang w:val="en-US" w:eastAsia="zh-CN"/>
        </w:rPr>
      </w:pPr>
    </w:p>
    <w:p w14:paraId="1DB6A71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lang w:val="en-US" w:eastAsia="zh-CN"/>
        </w:rPr>
      </w:pPr>
    </w:p>
    <w:p w14:paraId="64C3A61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lang w:val="en-US" w:eastAsia="zh-CN"/>
        </w:rPr>
      </w:pPr>
    </w:p>
    <w:p w14:paraId="7204746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lang w:val="en-US" w:eastAsia="zh-CN"/>
        </w:rPr>
      </w:pPr>
    </w:p>
    <w:p w14:paraId="365CD25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五下语文第七单元作业设计</w:t>
      </w:r>
    </w:p>
    <w:p w14:paraId="610161AB">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outlineLvl w:val="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18.</w:t>
      </w:r>
      <w:r>
        <w:rPr>
          <w:rFonts w:hint="eastAsia" w:ascii="仿宋" w:hAnsi="仿宋" w:eastAsia="仿宋" w:cs="仿宋"/>
          <w:color w:val="000000"/>
          <w:sz w:val="28"/>
          <w:szCs w:val="28"/>
        </w:rPr>
        <w:t>《威尼斯的小艇》导游研学</w:t>
      </w:r>
      <w:r>
        <w:rPr>
          <w:rFonts w:hint="eastAsia" w:ascii="仿宋" w:hAnsi="仿宋" w:eastAsia="仿宋" w:cs="仿宋"/>
          <w:color w:val="000000"/>
          <w:sz w:val="28"/>
          <w:szCs w:val="28"/>
          <w:lang w:val="en-US" w:eastAsia="zh-CN"/>
        </w:rPr>
        <w:t>第一站：</w:t>
      </w:r>
      <w:r>
        <w:rPr>
          <w:rFonts w:hint="eastAsia" w:ascii="仿宋" w:hAnsi="仿宋" w:eastAsia="仿宋" w:cs="仿宋"/>
          <w:color w:val="000000"/>
          <w:sz w:val="28"/>
          <w:szCs w:val="28"/>
        </w:rPr>
        <w:t>威尼斯水城</w:t>
      </w:r>
    </w:p>
    <w:p w14:paraId="19D28BF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情景子任务：完成威尼斯展厅观览笔记，初级</w:t>
      </w:r>
      <w:r>
        <w:rPr>
          <w:rFonts w:hint="eastAsia" w:ascii="仿宋" w:hAnsi="仿宋" w:eastAsia="仿宋" w:cs="仿宋"/>
          <w:sz w:val="28"/>
          <w:szCs w:val="28"/>
          <w:lang w:val="en-US" w:eastAsia="zh-CN"/>
        </w:rPr>
        <w:t>导游</w:t>
      </w:r>
      <w:r>
        <w:rPr>
          <w:rFonts w:hint="eastAsia" w:ascii="仿宋" w:hAnsi="仿宋" w:eastAsia="仿宋" w:cs="仿宋"/>
          <w:sz w:val="28"/>
          <w:szCs w:val="28"/>
        </w:rPr>
        <w:t>通关考核</w:t>
      </w:r>
    </w:p>
    <w:tbl>
      <w:tblPr>
        <w:tblStyle w:val="8"/>
        <w:tblW w:w="14242"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438"/>
        <w:gridCol w:w="4389"/>
        <w:gridCol w:w="3284"/>
        <w:gridCol w:w="2945"/>
        <w:gridCol w:w="1186"/>
      </w:tblGrid>
      <w:tr w14:paraId="0391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tblCellSpacing w:w="15" w:type="dxa"/>
          <w:jc w:val="center"/>
        </w:trPr>
        <w:tc>
          <w:tcPr>
            <w:tcW w:w="0" w:type="auto"/>
            <w:tcBorders>
              <w:tl2br w:val="nil"/>
              <w:tr2bl w:val="nil"/>
            </w:tcBorders>
            <w:shd w:val="clear" w:color="auto" w:fill="auto"/>
            <w:vAlign w:val="center"/>
          </w:tcPr>
          <w:p w14:paraId="6A3EB9D2">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作业层次</w:t>
            </w:r>
          </w:p>
        </w:tc>
        <w:tc>
          <w:tcPr>
            <w:tcW w:w="4359" w:type="dxa"/>
            <w:tcBorders>
              <w:tl2br w:val="nil"/>
              <w:tr2bl w:val="nil"/>
            </w:tcBorders>
            <w:shd w:val="clear" w:color="auto" w:fill="auto"/>
            <w:vAlign w:val="center"/>
          </w:tcPr>
          <w:p w14:paraId="21751D09">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导游研学任务（作业内容）</w:t>
            </w:r>
          </w:p>
        </w:tc>
        <w:tc>
          <w:tcPr>
            <w:tcW w:w="3254" w:type="dxa"/>
            <w:tcBorders>
              <w:tl2br w:val="nil"/>
              <w:tr2bl w:val="nil"/>
            </w:tcBorders>
            <w:shd w:val="clear" w:color="auto" w:fill="auto"/>
            <w:vAlign w:val="center"/>
          </w:tcPr>
          <w:p w14:paraId="51B984CD">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作业分析与设计意图</w:t>
            </w:r>
          </w:p>
        </w:tc>
        <w:tc>
          <w:tcPr>
            <w:tcW w:w="2915" w:type="dxa"/>
            <w:tcBorders>
              <w:tl2br w:val="nil"/>
              <w:tr2bl w:val="nil"/>
            </w:tcBorders>
            <w:shd w:val="clear" w:color="auto" w:fill="auto"/>
            <w:vAlign w:val="center"/>
          </w:tcPr>
          <w:p w14:paraId="0D99F875">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评价设计</w:t>
            </w:r>
          </w:p>
        </w:tc>
        <w:tc>
          <w:tcPr>
            <w:tcW w:w="1140" w:type="dxa"/>
            <w:tcBorders>
              <w:tl2br w:val="nil"/>
              <w:tr2bl w:val="nil"/>
            </w:tcBorders>
            <w:shd w:val="clear" w:color="auto" w:fill="auto"/>
            <w:vAlign w:val="center"/>
          </w:tcPr>
          <w:p w14:paraId="7B1CEA5F">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时长</w:t>
            </w:r>
          </w:p>
        </w:tc>
      </w:tr>
      <w:tr w14:paraId="4B33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0" w:hRule="atLeast"/>
          <w:tblCellSpacing w:w="15" w:type="dxa"/>
          <w:jc w:val="center"/>
        </w:trPr>
        <w:tc>
          <w:tcPr>
            <w:tcW w:w="0" w:type="auto"/>
            <w:tcBorders>
              <w:tl2br w:val="nil"/>
              <w:tr2bl w:val="nil"/>
            </w:tcBorders>
            <w:shd w:val="clear" w:color="auto" w:fill="auto"/>
            <w:vAlign w:val="center"/>
          </w:tcPr>
          <w:p w14:paraId="2B8C1823">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基础作业（单人必做，优化基础题型）</w:t>
            </w:r>
          </w:p>
        </w:tc>
        <w:tc>
          <w:tcPr>
            <w:tcW w:w="4359" w:type="dxa"/>
            <w:tcBorders>
              <w:tl2br w:val="nil"/>
              <w:tr2bl w:val="nil"/>
            </w:tcBorders>
            <w:shd w:val="clear" w:color="auto" w:fill="auto"/>
            <w:vAlign w:val="center"/>
          </w:tcPr>
          <w:p w14:paraId="3CD6C4E4">
            <w:pPr>
              <w:keepNext/>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1.水城导游解说情境填词依托游览语段填写生字。</w:t>
            </w:r>
          </w:p>
          <w:p w14:paraId="308DE042">
            <w:pPr>
              <w:keepNext/>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2.搭配景区用字辨析闯关。</w:t>
            </w:r>
          </w:p>
          <w:p w14:paraId="226D593E">
            <w:pPr>
              <w:keepNext/>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3.表格梳理：圈出课文动态、静态景观，填入表格标注画面特点</w:t>
            </w:r>
          </w:p>
          <w:p w14:paraId="04FB3D09">
            <w:pPr>
              <w:keepNext/>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（删减重复机械抄写，用情境填空、分类表格优化基础练习）</w:t>
            </w:r>
          </w:p>
        </w:tc>
        <w:tc>
          <w:tcPr>
            <w:tcW w:w="3254" w:type="dxa"/>
            <w:tcBorders>
              <w:tl2br w:val="nil"/>
              <w:tr2bl w:val="nil"/>
            </w:tcBorders>
            <w:shd w:val="clear" w:color="auto" w:fill="auto"/>
            <w:vAlign w:val="center"/>
          </w:tcPr>
          <w:p w14:paraId="1885CB14">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优化传统抄写类基础作业，以导游解说语境、分类表格替代重复写字，降低机械训练；落实字词与动静识别基础目标，为后续实践讲解铺垫素材。</w:t>
            </w:r>
          </w:p>
        </w:tc>
        <w:tc>
          <w:tcPr>
            <w:tcW w:w="2915" w:type="dxa"/>
            <w:tcBorders>
              <w:tl2br w:val="nil"/>
              <w:tr2bl w:val="nil"/>
            </w:tcBorders>
            <w:shd w:val="clear" w:color="auto" w:fill="auto"/>
            <w:vAlign w:val="center"/>
          </w:tcPr>
          <w:p w14:paraId="136A3517">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评价主体：学生自评、教师评评价标准：表格梳理完整、无错字达标</w:t>
            </w:r>
          </w:p>
        </w:tc>
        <w:tc>
          <w:tcPr>
            <w:tcW w:w="1140" w:type="dxa"/>
            <w:tcBorders>
              <w:tl2br w:val="nil"/>
              <w:tr2bl w:val="nil"/>
            </w:tcBorders>
            <w:shd w:val="clear" w:color="auto" w:fill="auto"/>
            <w:vAlign w:val="center"/>
          </w:tcPr>
          <w:p w14:paraId="3ECCDB26">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10分钟</w:t>
            </w:r>
          </w:p>
        </w:tc>
      </w:tr>
      <w:tr w14:paraId="7AEC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0" w:hRule="atLeast"/>
          <w:tblCellSpacing w:w="15" w:type="dxa"/>
          <w:jc w:val="center"/>
        </w:trPr>
        <w:tc>
          <w:tcPr>
            <w:tcW w:w="0" w:type="auto"/>
            <w:tcBorders>
              <w:tl2br w:val="nil"/>
              <w:tr2bl w:val="nil"/>
            </w:tcBorders>
            <w:shd w:val="clear" w:color="auto" w:fill="auto"/>
            <w:vAlign w:val="center"/>
          </w:tcPr>
          <w:p w14:paraId="220BB87B">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提升作业（双人合作探究）</w:t>
            </w:r>
          </w:p>
        </w:tc>
        <w:tc>
          <w:tcPr>
            <w:tcW w:w="4359" w:type="dxa"/>
            <w:tcBorders>
              <w:tl2br w:val="nil"/>
              <w:tr2bl w:val="nil"/>
            </w:tcBorders>
            <w:shd w:val="clear" w:color="auto" w:fill="auto"/>
            <w:vAlign w:val="center"/>
          </w:tcPr>
          <w:p w14:paraId="172E01B6">
            <w:pPr>
              <w:keepNext/>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完善导游讲解关联词、写景四字词。</w:t>
            </w:r>
          </w:p>
          <w:p w14:paraId="39D6F1F4">
            <w:pPr>
              <w:keepNext/>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同桌分工：一人读动态段落、一人读静态段落，合作批注两段文字的画面美感。</w:t>
            </w:r>
          </w:p>
          <w:p w14:paraId="76413C48">
            <w:pPr>
              <w:keepNext/>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3.双人模拟1分钟简短水城讲解，一人主讲、一人补充点评。</w:t>
            </w:r>
          </w:p>
        </w:tc>
        <w:tc>
          <w:tcPr>
            <w:tcW w:w="3254" w:type="dxa"/>
            <w:tcBorders>
              <w:tl2br w:val="nil"/>
              <w:tr2bl w:val="nil"/>
            </w:tcBorders>
            <w:shd w:val="clear" w:color="auto" w:fill="auto"/>
            <w:vAlign w:val="center"/>
          </w:tcPr>
          <w:p w14:paraId="02D5B0FE">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鼓励同伴合作探究，以双人共读、合作批注、分工模拟讲解的形式丰富实践形式。在合作交流中深化动静描写赏析，锻炼协同表达能力，落实多样化评价。</w:t>
            </w:r>
          </w:p>
        </w:tc>
        <w:tc>
          <w:tcPr>
            <w:tcW w:w="2915" w:type="dxa"/>
            <w:tcBorders>
              <w:tl2br w:val="nil"/>
              <w:tr2bl w:val="nil"/>
            </w:tcBorders>
            <w:shd w:val="clear" w:color="auto" w:fill="auto"/>
            <w:vAlign w:val="center"/>
          </w:tcPr>
          <w:p w14:paraId="4E961F04">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评价主体：学生互评、教师抽查评价标准：合作批注完整、讲解分工流畅为A级</w:t>
            </w:r>
          </w:p>
        </w:tc>
        <w:tc>
          <w:tcPr>
            <w:tcW w:w="1140" w:type="dxa"/>
            <w:tcBorders>
              <w:tl2br w:val="nil"/>
              <w:tr2bl w:val="nil"/>
            </w:tcBorders>
            <w:shd w:val="clear" w:color="auto" w:fill="auto"/>
            <w:vAlign w:val="center"/>
          </w:tcPr>
          <w:p w14:paraId="61D56893">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10分钟</w:t>
            </w:r>
          </w:p>
        </w:tc>
      </w:tr>
      <w:tr w14:paraId="032F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0" w:hRule="atLeast"/>
          <w:tblCellSpacing w:w="15" w:type="dxa"/>
          <w:jc w:val="center"/>
        </w:trPr>
        <w:tc>
          <w:tcPr>
            <w:tcW w:w="2393" w:type="dxa"/>
            <w:tcBorders>
              <w:tl2br w:val="nil"/>
              <w:tr2bl w:val="nil"/>
            </w:tcBorders>
            <w:shd w:val="clear" w:color="auto" w:fill="auto"/>
            <w:vAlign w:val="center"/>
          </w:tcPr>
          <w:p w14:paraId="6BA0FFC6">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拓展实践（小组跨学科创新任务）</w:t>
            </w:r>
          </w:p>
        </w:tc>
        <w:tc>
          <w:tcPr>
            <w:tcW w:w="4359" w:type="dxa"/>
            <w:tcBorders>
              <w:tl2br w:val="nil"/>
              <w:tr2bl w:val="nil"/>
            </w:tcBorders>
            <w:shd w:val="clear" w:color="auto" w:fill="auto"/>
            <w:vAlign w:val="center"/>
          </w:tcPr>
          <w:p w14:paraId="376C3FA6">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小组3-4人分工合作：</w:t>
            </w:r>
          </w:p>
          <w:p w14:paraId="26CBB921">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①资料员：搜集威尼斯水城实景图片；②绘画员：手绘威尼斯河道小艇景观图，区分标注静、动态场景；③讲解员：结合图画撰写1分钟导游解说词，下节课小组上台展演跨学科融合：语文+美术；合作分工探究，可视化呈现文本内容，创新图文结合作业形式。</w:t>
            </w:r>
          </w:p>
        </w:tc>
        <w:tc>
          <w:tcPr>
            <w:tcW w:w="3254" w:type="dxa"/>
            <w:tcBorders>
              <w:tl2br w:val="nil"/>
              <w:tr2bl w:val="nil"/>
            </w:tcBorders>
            <w:shd w:val="clear" w:color="auto" w:fill="auto"/>
            <w:vAlign w:val="center"/>
          </w:tcPr>
          <w:p w14:paraId="0D6B7E25">
            <w:pPr>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融合语文、美术学科，以图文结合形式直观具象化课文场景，加深文本理解</w:t>
            </w:r>
            <w:r>
              <w:rPr>
                <w:rFonts w:hint="eastAsia" w:ascii="仿宋" w:hAnsi="仿宋" w:eastAsia="仿宋" w:cs="仿宋"/>
                <w:color w:val="000000"/>
                <w:sz w:val="28"/>
                <w:szCs w:val="28"/>
                <w:lang w:eastAsia="zh-CN"/>
              </w:rPr>
              <w:t>。</w:t>
            </w:r>
          </w:p>
          <w:p w14:paraId="5264FDCF">
            <w:pPr>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分工明确，锻炼搜集、绘画、口头讲解能力，培养小组协作意识</w:t>
            </w:r>
            <w:r>
              <w:rPr>
                <w:rFonts w:hint="eastAsia" w:ascii="仿宋" w:hAnsi="仿宋" w:eastAsia="仿宋" w:cs="仿宋"/>
                <w:color w:val="000000"/>
                <w:sz w:val="28"/>
                <w:szCs w:val="28"/>
                <w:lang w:eastAsia="zh-CN"/>
              </w:rPr>
              <w:t>。</w:t>
            </w:r>
          </w:p>
          <w:p w14:paraId="10F244DC">
            <w:pPr>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图文展演创新作业形式，提升画面审美与当众讲解表达能力。</w:t>
            </w:r>
          </w:p>
        </w:tc>
        <w:tc>
          <w:tcPr>
            <w:tcW w:w="2915" w:type="dxa"/>
            <w:tcBorders>
              <w:tl2br w:val="nil"/>
              <w:tr2bl w:val="nil"/>
            </w:tcBorders>
            <w:shd w:val="clear" w:color="auto" w:fill="auto"/>
            <w:vAlign w:val="center"/>
          </w:tcPr>
          <w:p w14:paraId="734432F2">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评价主体：小组互评、全班投票、教师总评评价标准：图文匹配课文、小组分工清晰、讲解生动为优秀</w:t>
            </w:r>
          </w:p>
        </w:tc>
        <w:tc>
          <w:tcPr>
            <w:tcW w:w="1140" w:type="dxa"/>
            <w:tcBorders>
              <w:tl2br w:val="nil"/>
              <w:tr2bl w:val="nil"/>
            </w:tcBorders>
            <w:shd w:val="clear" w:color="auto" w:fill="auto"/>
            <w:vAlign w:val="center"/>
          </w:tcPr>
          <w:p w14:paraId="41DDA462">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5分钟（课堂展演课下完成绘画）</w:t>
            </w:r>
          </w:p>
        </w:tc>
      </w:tr>
    </w:tbl>
    <w:p w14:paraId="51C57B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19.《牧场之国》导游研学</w:t>
      </w:r>
      <w:r>
        <w:rPr>
          <w:rFonts w:hint="eastAsia" w:ascii="仿宋" w:hAnsi="仿宋" w:eastAsia="仿宋" w:cs="仿宋"/>
          <w:color w:val="000000"/>
          <w:sz w:val="28"/>
          <w:szCs w:val="28"/>
          <w:lang w:val="en-US" w:eastAsia="zh-CN"/>
        </w:rPr>
        <w:t>第二站：</w:t>
      </w:r>
      <w:r>
        <w:rPr>
          <w:rFonts w:hint="eastAsia" w:ascii="仿宋" w:hAnsi="仿宋" w:eastAsia="仿宋" w:cs="仿宋"/>
          <w:color w:val="000000"/>
          <w:sz w:val="28"/>
          <w:szCs w:val="28"/>
        </w:rPr>
        <w:t>荷兰</w:t>
      </w:r>
      <w:r>
        <w:rPr>
          <w:rFonts w:hint="eastAsia" w:ascii="仿宋" w:hAnsi="仿宋" w:eastAsia="仿宋" w:cs="仿宋"/>
          <w:sz w:val="28"/>
          <w:szCs w:val="28"/>
        </w:rPr>
        <w:t>牧场</w:t>
      </w:r>
    </w:p>
    <w:p w14:paraId="26A16F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sz w:val="28"/>
          <w:szCs w:val="28"/>
        </w:rPr>
        <w:t>情景子任务：完善</w:t>
      </w:r>
      <w:r>
        <w:rPr>
          <w:rFonts w:hint="eastAsia" w:ascii="仿宋" w:hAnsi="仿宋" w:eastAsia="仿宋" w:cs="仿宋"/>
          <w:sz w:val="28"/>
          <w:szCs w:val="28"/>
          <w:lang w:val="en-US" w:eastAsia="zh-CN"/>
        </w:rPr>
        <w:t>荷兰</w:t>
      </w:r>
      <w:r>
        <w:rPr>
          <w:rFonts w:hint="eastAsia" w:ascii="仿宋" w:hAnsi="仿宋" w:eastAsia="仿宋" w:cs="仿宋"/>
          <w:sz w:val="28"/>
          <w:szCs w:val="28"/>
        </w:rPr>
        <w:t>牧场解说草稿，进阶讲</w:t>
      </w:r>
      <w:r>
        <w:rPr>
          <w:rFonts w:hint="eastAsia" w:ascii="仿宋" w:hAnsi="仿宋" w:eastAsia="仿宋" w:cs="仿宋"/>
          <w:sz w:val="28"/>
          <w:szCs w:val="28"/>
          <w:lang w:val="en-US" w:eastAsia="zh-CN"/>
        </w:rPr>
        <w:t>导游</w:t>
      </w:r>
      <w:r>
        <w:rPr>
          <w:rFonts w:hint="eastAsia" w:ascii="仿宋" w:hAnsi="仿宋" w:eastAsia="仿宋" w:cs="仿宋"/>
          <w:sz w:val="28"/>
          <w:szCs w:val="28"/>
        </w:rPr>
        <w:t>考核</w:t>
      </w:r>
    </w:p>
    <w:tbl>
      <w:tblPr>
        <w:tblStyle w:val="8"/>
        <w:tblW w:w="14547" w:type="dxa"/>
        <w:tblCellSpacing w:w="15" w:type="dxa"/>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785"/>
        <w:gridCol w:w="4827"/>
        <w:gridCol w:w="4610"/>
        <w:gridCol w:w="2310"/>
        <w:gridCol w:w="1015"/>
      </w:tblGrid>
      <w:tr w14:paraId="7813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1740" w:type="dxa"/>
            <w:shd w:val="clear" w:color="auto" w:fill="auto"/>
            <w:vAlign w:val="center"/>
          </w:tcPr>
          <w:p w14:paraId="0044A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作业层次</w:t>
            </w:r>
          </w:p>
        </w:tc>
        <w:tc>
          <w:tcPr>
            <w:tcW w:w="4797" w:type="dxa"/>
            <w:shd w:val="clear" w:color="auto" w:fill="auto"/>
            <w:vAlign w:val="center"/>
          </w:tcPr>
          <w:p w14:paraId="13CC3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导游研学任务（作业内容）</w:t>
            </w:r>
          </w:p>
        </w:tc>
        <w:tc>
          <w:tcPr>
            <w:tcW w:w="4580" w:type="dxa"/>
            <w:shd w:val="clear" w:color="auto" w:fill="auto"/>
            <w:vAlign w:val="center"/>
          </w:tcPr>
          <w:p w14:paraId="66E87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作业分析与设计意图</w:t>
            </w:r>
          </w:p>
        </w:tc>
        <w:tc>
          <w:tcPr>
            <w:tcW w:w="2280" w:type="dxa"/>
            <w:shd w:val="clear" w:color="auto" w:fill="auto"/>
            <w:vAlign w:val="center"/>
          </w:tcPr>
          <w:p w14:paraId="61B7A6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评价设计</w:t>
            </w:r>
          </w:p>
        </w:tc>
        <w:tc>
          <w:tcPr>
            <w:tcW w:w="970" w:type="dxa"/>
            <w:shd w:val="clear" w:color="auto" w:fill="auto"/>
            <w:vAlign w:val="center"/>
          </w:tcPr>
          <w:p w14:paraId="4DE26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时长</w:t>
            </w:r>
          </w:p>
        </w:tc>
      </w:tr>
      <w:tr w14:paraId="3124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740" w:type="dxa"/>
            <w:shd w:val="clear" w:color="auto" w:fill="auto"/>
            <w:vAlign w:val="center"/>
          </w:tcPr>
          <w:p w14:paraId="14B02D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基础作业（单人必做，优化基础题型）</w:t>
            </w:r>
          </w:p>
        </w:tc>
        <w:tc>
          <w:tcPr>
            <w:tcW w:w="4797" w:type="dxa"/>
            <w:shd w:val="clear" w:color="auto" w:fill="auto"/>
            <w:vAlign w:val="center"/>
          </w:tcPr>
          <w:p w14:paraId="4F10497A">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牧场景观辨字组词闯关</w:t>
            </w:r>
          </w:p>
          <w:p w14:paraId="48961DF5">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left"/>
              <w:textAlignment w:val="auto"/>
              <w:rPr>
                <w:rFonts w:hint="eastAsia" w:ascii="仿宋" w:hAnsi="仿宋" w:eastAsia="仿宋" w:cs="仿宋"/>
                <w:color w:val="000000"/>
                <w:sz w:val="28"/>
                <w:szCs w:val="28"/>
                <w:lang w:val="en-US"/>
              </w:rPr>
            </w:pPr>
            <w:r>
              <w:rPr>
                <w:rFonts w:hint="eastAsia" w:ascii="仿宋" w:hAnsi="仿宋" w:eastAsia="仿宋" w:cs="仿宋"/>
                <w:color w:val="auto"/>
                <w:kern w:val="0"/>
                <w:sz w:val="28"/>
                <w:szCs w:val="28"/>
                <w:lang w:val="en-US" w:eastAsia="zh-CN" w:bidi="ar"/>
              </w:rPr>
              <w:t>词义匹配+动静景观分类</w:t>
            </w:r>
          </w:p>
        </w:tc>
        <w:tc>
          <w:tcPr>
            <w:tcW w:w="4580" w:type="dxa"/>
            <w:shd w:val="clear" w:color="auto" w:fill="auto"/>
            <w:vAlign w:val="center"/>
          </w:tcPr>
          <w:p w14:paraId="4DD039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整合字词辨析、动静判断，提升基础作业趣味性，减少重复书写负担。</w:t>
            </w:r>
          </w:p>
        </w:tc>
        <w:tc>
          <w:tcPr>
            <w:tcW w:w="2280" w:type="dxa"/>
            <w:shd w:val="clear" w:color="auto" w:fill="auto"/>
            <w:vAlign w:val="center"/>
          </w:tcPr>
          <w:p w14:paraId="7A99D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评价主体：学生自评、教师评标准：表格填写完整达标</w:t>
            </w:r>
          </w:p>
        </w:tc>
        <w:tc>
          <w:tcPr>
            <w:tcW w:w="970" w:type="dxa"/>
            <w:shd w:val="clear" w:color="auto" w:fill="auto"/>
            <w:vAlign w:val="center"/>
          </w:tcPr>
          <w:p w14:paraId="243BD9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8分钟</w:t>
            </w:r>
          </w:p>
        </w:tc>
      </w:tr>
      <w:tr w14:paraId="6274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740" w:type="dxa"/>
            <w:shd w:val="clear" w:color="auto" w:fill="auto"/>
            <w:vAlign w:val="center"/>
          </w:tcPr>
          <w:p w14:paraId="287793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提升作业</w:t>
            </w:r>
          </w:p>
        </w:tc>
        <w:tc>
          <w:tcPr>
            <w:tcW w:w="4797" w:type="dxa"/>
            <w:shd w:val="clear" w:color="auto" w:fill="auto"/>
            <w:vAlign w:val="center"/>
          </w:tcPr>
          <w:p w14:paraId="1FC55A69">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对比《威尼斯》《牧场之国》动静描写营造的不同氛围，写下对比笔记。</w:t>
            </w:r>
          </w:p>
          <w:p w14:paraId="18BBC880">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双人合作探究：一人朗读白日动态段落、一人朗读夜晚静态段落，互相评价朗读氛围感。</w:t>
            </w:r>
          </w:p>
        </w:tc>
        <w:tc>
          <w:tcPr>
            <w:tcW w:w="4580" w:type="dxa"/>
            <w:shd w:val="clear" w:color="auto" w:fill="auto"/>
            <w:vAlign w:val="center"/>
          </w:tcPr>
          <w:p w14:paraId="298EA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依托双人合作探究对比阅读，分工朗读互评，丰富口头实践形式，在协作中深化文本赏析能力。</w:t>
            </w:r>
          </w:p>
        </w:tc>
        <w:tc>
          <w:tcPr>
            <w:tcW w:w="2280" w:type="dxa"/>
            <w:shd w:val="clear" w:color="auto" w:fill="auto"/>
            <w:vAlign w:val="center"/>
          </w:tcPr>
          <w:p w14:paraId="2F99ED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评价主体：学生互评、教师评标准：对比分析清晰、朗读有层次为A级</w:t>
            </w:r>
          </w:p>
        </w:tc>
        <w:tc>
          <w:tcPr>
            <w:tcW w:w="970" w:type="dxa"/>
            <w:shd w:val="clear" w:color="auto" w:fill="auto"/>
            <w:vAlign w:val="center"/>
          </w:tcPr>
          <w:p w14:paraId="7FEF35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12分钟</w:t>
            </w:r>
          </w:p>
        </w:tc>
      </w:tr>
      <w:tr w14:paraId="4B1C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740" w:type="dxa"/>
            <w:shd w:val="clear" w:color="auto" w:fill="auto"/>
            <w:vAlign w:val="center"/>
          </w:tcPr>
          <w:p w14:paraId="733A7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拓展实践（小组跨学科创新任务）</w:t>
            </w:r>
          </w:p>
        </w:tc>
        <w:tc>
          <w:tcPr>
            <w:tcW w:w="4797" w:type="dxa"/>
            <w:shd w:val="clear" w:color="auto" w:fill="auto"/>
            <w:vAlign w:val="center"/>
          </w:tcPr>
          <w:p w14:paraId="69AC0D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小组合作田园研学手账制作：分工搜集荷兰牧场风光图文，搭配课文静态、动态描写摘抄，用彩笔绘制牛羊、风车景观，设计田园导游宣传短句。</w:t>
            </w:r>
          </w:p>
          <w:p w14:paraId="16E4DC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（跨学科：语文+美术；小组共创可视研学成果。）</w:t>
            </w:r>
          </w:p>
        </w:tc>
        <w:tc>
          <w:tcPr>
            <w:tcW w:w="4580" w:type="dxa"/>
            <w:shd w:val="clear" w:color="auto" w:fill="auto"/>
            <w:vAlign w:val="center"/>
          </w:tcPr>
          <w:p w14:paraId="41D54306">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融合语文、美术，以手账可视化梳理课文动静描写，加深文本理解</w:t>
            </w:r>
            <w:r>
              <w:rPr>
                <w:rFonts w:hint="eastAsia" w:ascii="仿宋" w:hAnsi="仿宋" w:eastAsia="仿宋" w:cs="仿宋"/>
                <w:color w:val="000000"/>
                <w:sz w:val="28"/>
                <w:szCs w:val="28"/>
                <w:lang w:eastAsia="zh-CN"/>
              </w:rPr>
              <w:t>。</w:t>
            </w:r>
          </w:p>
          <w:p w14:paraId="7758F7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分工搜集、绘画、创作文旅短句，锻炼协作、审美与语言创作能力</w:t>
            </w:r>
            <w:r>
              <w:rPr>
                <w:rFonts w:hint="eastAsia" w:ascii="仿宋" w:hAnsi="仿宋" w:eastAsia="仿宋" w:cs="仿宋"/>
                <w:color w:val="000000"/>
                <w:sz w:val="28"/>
                <w:szCs w:val="28"/>
                <w:lang w:eastAsia="zh-CN"/>
              </w:rPr>
              <w:t>。</w:t>
            </w:r>
          </w:p>
          <w:p w14:paraId="152645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研学手账创新成果形式，建立文旅讲解员视角，提升文字运用素养。</w:t>
            </w:r>
          </w:p>
        </w:tc>
        <w:tc>
          <w:tcPr>
            <w:tcW w:w="2280" w:type="dxa"/>
            <w:shd w:val="clear" w:color="auto" w:fill="auto"/>
            <w:vAlign w:val="center"/>
          </w:tcPr>
          <w:p w14:paraId="326906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0"/>
                <w:sz w:val="28"/>
                <w:szCs w:val="28"/>
                <w:lang w:val="en-US" w:eastAsia="zh-CN" w:bidi="ar"/>
              </w:rPr>
              <w:t>评价主体：小组互评、班级展示投票、教师评标准：手账图文丰富、动静素材分区清晰为优秀</w:t>
            </w:r>
          </w:p>
        </w:tc>
        <w:tc>
          <w:tcPr>
            <w:tcW w:w="970" w:type="dxa"/>
            <w:shd w:val="clear" w:color="auto" w:fill="auto"/>
            <w:vAlign w:val="center"/>
          </w:tcPr>
          <w:p w14:paraId="7A9DF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0"/>
                <w:sz w:val="28"/>
                <w:szCs w:val="28"/>
                <w:lang w:val="en-US" w:eastAsia="zh-CN" w:bidi="ar"/>
              </w:rPr>
              <w:t>5分钟（课下完善手账）</w:t>
            </w:r>
          </w:p>
        </w:tc>
      </w:tr>
    </w:tbl>
    <w:p w14:paraId="094354E1">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outlineLvl w:val="0"/>
        <w:rPr>
          <w:rFonts w:hint="eastAsia" w:ascii="仿宋" w:hAnsi="仿宋" w:eastAsia="仿宋" w:cs="仿宋"/>
          <w:color w:val="000000"/>
          <w:sz w:val="28"/>
          <w:szCs w:val="28"/>
          <w:lang w:val="en-US" w:eastAsia="zh-CN"/>
        </w:rPr>
      </w:pPr>
    </w:p>
    <w:p w14:paraId="0A9DDF0E">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outlineLvl w:val="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《金字塔》导游研学</w:t>
      </w:r>
      <w:r>
        <w:rPr>
          <w:rFonts w:hint="eastAsia" w:ascii="仿宋" w:hAnsi="仿宋" w:eastAsia="仿宋" w:cs="仿宋"/>
          <w:color w:val="000000"/>
          <w:sz w:val="28"/>
          <w:szCs w:val="28"/>
          <w:lang w:val="en-US" w:eastAsia="zh-CN"/>
        </w:rPr>
        <w:t>第三站：</w:t>
      </w:r>
      <w:r>
        <w:rPr>
          <w:rFonts w:hint="eastAsia" w:ascii="仿宋" w:hAnsi="仿宋" w:eastAsia="仿宋" w:cs="仿宋"/>
          <w:color w:val="000000"/>
          <w:sz w:val="28"/>
          <w:szCs w:val="28"/>
        </w:rPr>
        <w:t>埃及</w:t>
      </w:r>
      <w:r>
        <w:rPr>
          <w:rFonts w:hint="eastAsia" w:ascii="仿宋" w:hAnsi="仿宋" w:eastAsia="仿宋" w:cs="仿宋"/>
          <w:color w:val="000000"/>
          <w:sz w:val="28"/>
          <w:szCs w:val="28"/>
          <w:lang w:val="en-US" w:eastAsia="zh-CN"/>
        </w:rPr>
        <w:t>金字塔</w:t>
      </w:r>
    </w:p>
    <w:p w14:paraId="6D59DEA4">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情景子任务：制作金字</w:t>
      </w:r>
      <w:r>
        <w:rPr>
          <w:rFonts w:hint="eastAsia" w:ascii="仿宋" w:hAnsi="仿宋" w:eastAsia="仿宋" w:cs="仿宋"/>
          <w:sz w:val="28"/>
          <w:szCs w:val="28"/>
          <w:lang w:val="en-US" w:eastAsia="zh-CN"/>
        </w:rPr>
        <w:t>模型、</w:t>
      </w:r>
      <w:r>
        <w:rPr>
          <w:rFonts w:hint="eastAsia" w:ascii="仿宋" w:hAnsi="仿宋" w:eastAsia="仿宋" w:cs="仿宋"/>
          <w:sz w:val="28"/>
          <w:szCs w:val="28"/>
        </w:rPr>
        <w:t>知识展板，储备</w:t>
      </w:r>
      <w:r>
        <w:rPr>
          <w:rFonts w:hint="eastAsia" w:ascii="仿宋" w:hAnsi="仿宋" w:eastAsia="仿宋" w:cs="仿宋"/>
          <w:sz w:val="28"/>
          <w:szCs w:val="28"/>
          <w:lang w:val="en-US" w:eastAsia="zh-CN"/>
        </w:rPr>
        <w:t>导游</w:t>
      </w:r>
      <w:r>
        <w:rPr>
          <w:rFonts w:hint="eastAsia" w:ascii="仿宋" w:hAnsi="仿宋" w:eastAsia="仿宋" w:cs="仿宋"/>
          <w:sz w:val="28"/>
          <w:szCs w:val="28"/>
        </w:rPr>
        <w:t>讲解素材</w:t>
      </w:r>
    </w:p>
    <w:tbl>
      <w:tblPr>
        <w:tblStyle w:val="8"/>
        <w:tblW w:w="14518" w:type="dxa"/>
        <w:tblCellSpacing w:w="15" w:type="dxa"/>
        <w:tblInd w:w="-2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702"/>
        <w:gridCol w:w="4961"/>
        <w:gridCol w:w="4300"/>
        <w:gridCol w:w="2200"/>
        <w:gridCol w:w="1355"/>
      </w:tblGrid>
      <w:tr w14:paraId="350F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1657" w:type="dxa"/>
            <w:shd w:val="clear" w:color="auto" w:fill="auto"/>
            <w:vAlign w:val="center"/>
          </w:tcPr>
          <w:p w14:paraId="064762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作业层次</w:t>
            </w:r>
          </w:p>
        </w:tc>
        <w:tc>
          <w:tcPr>
            <w:tcW w:w="4931" w:type="dxa"/>
            <w:shd w:val="clear" w:color="auto" w:fill="auto"/>
            <w:vAlign w:val="center"/>
          </w:tcPr>
          <w:p w14:paraId="2063C2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导游研学任务（作业内容）</w:t>
            </w:r>
          </w:p>
        </w:tc>
        <w:tc>
          <w:tcPr>
            <w:tcW w:w="4270" w:type="dxa"/>
            <w:shd w:val="clear" w:color="auto" w:fill="auto"/>
            <w:vAlign w:val="center"/>
          </w:tcPr>
          <w:p w14:paraId="6D7AE6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作业分析与设计意图</w:t>
            </w:r>
          </w:p>
        </w:tc>
        <w:tc>
          <w:tcPr>
            <w:tcW w:w="2170" w:type="dxa"/>
            <w:shd w:val="clear" w:color="auto" w:fill="auto"/>
            <w:vAlign w:val="center"/>
          </w:tcPr>
          <w:p w14:paraId="64BAD9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评价设计</w:t>
            </w:r>
          </w:p>
        </w:tc>
        <w:tc>
          <w:tcPr>
            <w:tcW w:w="1310" w:type="dxa"/>
            <w:shd w:val="clear" w:color="auto" w:fill="auto"/>
            <w:vAlign w:val="center"/>
          </w:tcPr>
          <w:p w14:paraId="24A36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时长</w:t>
            </w:r>
          </w:p>
        </w:tc>
      </w:tr>
      <w:tr w14:paraId="3694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57" w:type="dxa"/>
            <w:shd w:val="clear" w:color="auto" w:fill="auto"/>
            <w:vAlign w:val="center"/>
          </w:tcPr>
          <w:p w14:paraId="48C15A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基础作业（单人必做）</w:t>
            </w:r>
          </w:p>
        </w:tc>
        <w:tc>
          <w:tcPr>
            <w:tcW w:w="4931" w:type="dxa"/>
            <w:shd w:val="clear" w:color="auto" w:fill="auto"/>
            <w:vAlign w:val="center"/>
          </w:tcPr>
          <w:p w14:paraId="25E15742">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古迹近义词语境填空表格。</w:t>
            </w:r>
          </w:p>
          <w:p w14:paraId="0DC6B339">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区分课文语句修辞、说明方法，</w:t>
            </w:r>
            <w:r>
              <w:rPr>
                <w:rFonts w:hint="eastAsia" w:ascii="仿宋" w:hAnsi="仿宋" w:eastAsia="仿宋" w:cs="仿宋"/>
                <w:color w:val="auto"/>
                <w:sz w:val="28"/>
                <w:szCs w:val="28"/>
                <w:lang w:val="en-US" w:eastAsia="zh-CN"/>
              </w:rPr>
              <w:t>写作</w:t>
            </w:r>
            <w:r>
              <w:rPr>
                <w:rFonts w:hint="eastAsia" w:ascii="仿宋" w:hAnsi="仿宋" w:eastAsia="仿宋" w:cs="仿宋"/>
                <w:color w:val="auto"/>
                <w:sz w:val="28"/>
                <w:szCs w:val="28"/>
              </w:rPr>
              <w:t>手法辨析</w:t>
            </w:r>
            <w:r>
              <w:rPr>
                <w:rFonts w:hint="eastAsia" w:ascii="仿宋" w:hAnsi="仿宋" w:eastAsia="仿宋" w:cs="仿宋"/>
                <w:color w:val="auto"/>
                <w:kern w:val="0"/>
                <w:sz w:val="28"/>
                <w:szCs w:val="28"/>
                <w:lang w:val="en-US" w:eastAsia="zh-CN" w:bidi="ar"/>
              </w:rPr>
              <w:t>。</w:t>
            </w:r>
          </w:p>
        </w:tc>
        <w:tc>
          <w:tcPr>
            <w:tcW w:w="4270" w:type="dxa"/>
            <w:shd w:val="clear" w:color="auto" w:fill="auto"/>
            <w:vAlign w:val="center"/>
          </w:tcPr>
          <w:p w14:paraId="642EF95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夯实课内字词、修辞与说明方法基础知识点，强化文本阅读理解能力</w:t>
            </w:r>
            <w:r>
              <w:rPr>
                <w:rFonts w:hint="eastAsia" w:ascii="仿宋" w:hAnsi="仿宋" w:eastAsia="仿宋" w:cs="仿宋"/>
                <w:color w:val="000000"/>
                <w:sz w:val="28"/>
                <w:szCs w:val="28"/>
                <w:lang w:val="en-US" w:eastAsia="zh-CN"/>
              </w:rPr>
              <w:t>;</w:t>
            </w:r>
          </w:p>
          <w:p w14:paraId="63D0799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单人基础习题分层巩固，为口语讲解、拓展创作做好语言知识铺垫。</w:t>
            </w:r>
          </w:p>
        </w:tc>
        <w:tc>
          <w:tcPr>
            <w:tcW w:w="2170" w:type="dxa"/>
            <w:shd w:val="clear" w:color="auto" w:fill="auto"/>
            <w:vAlign w:val="center"/>
          </w:tcPr>
          <w:p w14:paraId="7800A1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评价主体：学生自评、教师评标准：表格填写准确达标</w:t>
            </w:r>
          </w:p>
        </w:tc>
        <w:tc>
          <w:tcPr>
            <w:tcW w:w="1310" w:type="dxa"/>
            <w:shd w:val="clear" w:color="auto" w:fill="auto"/>
            <w:vAlign w:val="center"/>
          </w:tcPr>
          <w:p w14:paraId="4C4849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10分钟</w:t>
            </w:r>
          </w:p>
        </w:tc>
      </w:tr>
      <w:tr w14:paraId="0117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57" w:type="dxa"/>
            <w:shd w:val="clear" w:color="auto" w:fill="auto"/>
            <w:vAlign w:val="center"/>
          </w:tcPr>
          <w:p w14:paraId="12D71A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提升作业（双人合作探究）</w:t>
            </w:r>
          </w:p>
        </w:tc>
        <w:tc>
          <w:tcPr>
            <w:tcW w:w="4931" w:type="dxa"/>
            <w:shd w:val="clear" w:color="auto" w:fill="auto"/>
            <w:vAlign w:val="center"/>
          </w:tcPr>
          <w:p w14:paraId="25130C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双人分工探究：</w:t>
            </w:r>
          </w:p>
          <w:p w14:paraId="79A9BF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1.一人梳理《金字塔夕照》抒情描写素材，一人整理《不可思议的金字塔》数字史料。</w:t>
            </w:r>
          </w:p>
          <w:p w14:paraId="2AA2F7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2.合作整合两类素材，共同写一段融合美感与数据的导游解说片段。</w:t>
            </w:r>
          </w:p>
        </w:tc>
        <w:tc>
          <w:tcPr>
            <w:tcW w:w="4270" w:type="dxa"/>
            <w:shd w:val="clear" w:color="auto" w:fill="auto"/>
            <w:vAlign w:val="center"/>
          </w:tcPr>
          <w:p w14:paraId="594F1C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双人分工完成资料筛选、整合，合作共创讲解片段，锻炼协作探究、文字共创能力，丰富书面实践形式。</w:t>
            </w:r>
          </w:p>
        </w:tc>
        <w:tc>
          <w:tcPr>
            <w:tcW w:w="2170" w:type="dxa"/>
            <w:shd w:val="clear" w:color="auto" w:fill="auto"/>
            <w:vAlign w:val="center"/>
          </w:tcPr>
          <w:p w14:paraId="37163C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评价主体：学生互评、教师评标准：素材整合完整、解说兼顾抒情与数据为A级</w:t>
            </w:r>
          </w:p>
        </w:tc>
        <w:tc>
          <w:tcPr>
            <w:tcW w:w="1310" w:type="dxa"/>
            <w:shd w:val="clear" w:color="auto" w:fill="auto"/>
            <w:vAlign w:val="center"/>
          </w:tcPr>
          <w:p w14:paraId="0EEE7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13分钟</w:t>
            </w:r>
          </w:p>
        </w:tc>
      </w:tr>
      <w:tr w14:paraId="5A75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57" w:type="dxa"/>
            <w:shd w:val="clear" w:color="auto" w:fill="auto"/>
            <w:vAlign w:val="center"/>
          </w:tcPr>
          <w:p w14:paraId="329F55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拓展实践（小组跨学科创新任务）</w:t>
            </w:r>
          </w:p>
        </w:tc>
        <w:tc>
          <w:tcPr>
            <w:tcW w:w="4931" w:type="dxa"/>
            <w:shd w:val="clear" w:color="auto" w:fill="auto"/>
            <w:vAlign w:val="center"/>
          </w:tcPr>
          <w:p w14:paraId="64B7C2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小组跨学科手工实践：分工查阅金字塔尺寸数据，利用卡纸、积木搭建简易金字塔微模型，标注课文关键数据；搭配小组原创古迹讲解词，录制1分钟讲解短视频；融合语文、数学（尺寸换算）、美术、劳动手工，小组合作探究完成项目。</w:t>
            </w:r>
          </w:p>
        </w:tc>
        <w:tc>
          <w:tcPr>
            <w:tcW w:w="4270" w:type="dxa"/>
            <w:shd w:val="clear" w:color="auto" w:fill="auto"/>
            <w:vAlign w:val="center"/>
          </w:tcPr>
          <w:p w14:paraId="7C50E0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融合语文、数学、美术、劳动多学科，实现项目式综合实践；建模演算尺寸、撰写讲解词，深化课文知识理解；小组分工搭建、录制宣讲，锻炼动手、表达与协作能力。</w:t>
            </w:r>
          </w:p>
          <w:p w14:paraId="730A91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p>
        </w:tc>
        <w:tc>
          <w:tcPr>
            <w:tcW w:w="2170" w:type="dxa"/>
            <w:shd w:val="clear" w:color="auto" w:fill="auto"/>
            <w:vAlign w:val="center"/>
          </w:tcPr>
          <w:p w14:paraId="16F62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评价主体：小组自评、课堂展演互评、教师总评标准：模型数据贴合课文、讲解逻辑完整为优秀。</w:t>
            </w:r>
          </w:p>
        </w:tc>
        <w:tc>
          <w:tcPr>
            <w:tcW w:w="1310" w:type="dxa"/>
            <w:shd w:val="clear" w:color="auto" w:fill="auto"/>
            <w:vAlign w:val="center"/>
          </w:tcPr>
          <w:p w14:paraId="5AD268F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5分钟（课下完成手工+短视频）</w:t>
            </w:r>
          </w:p>
        </w:tc>
      </w:tr>
    </w:tbl>
    <w:p w14:paraId="69114F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口语交际：我是小小讲解员</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导游口才实训作业</w:t>
      </w:r>
      <w:r>
        <w:rPr>
          <w:rFonts w:hint="eastAsia" w:ascii="仿宋" w:hAnsi="仿宋" w:eastAsia="仿宋" w:cs="仿宋"/>
          <w:color w:val="000000"/>
          <w:sz w:val="28"/>
          <w:szCs w:val="28"/>
          <w:highlight w:val="none"/>
          <w:lang w:eastAsia="zh-CN"/>
        </w:rPr>
        <w:t>）</w:t>
      </w:r>
    </w:p>
    <w:p w14:paraId="2722C63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情景子任务：模拟展试讲，掌握讲解礼仪与表达技巧</w:t>
      </w:r>
    </w:p>
    <w:tbl>
      <w:tblPr>
        <w:tblStyle w:val="8"/>
        <w:tblW w:w="14540" w:type="dxa"/>
        <w:tblCellSpacing w:w="15"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680"/>
        <w:gridCol w:w="5435"/>
        <w:gridCol w:w="3300"/>
        <w:gridCol w:w="2919"/>
        <w:gridCol w:w="1206"/>
      </w:tblGrid>
      <w:tr w14:paraId="1A5C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1635" w:type="dxa"/>
            <w:shd w:val="clear" w:color="auto" w:fill="auto"/>
            <w:vAlign w:val="center"/>
          </w:tcPr>
          <w:p w14:paraId="511D59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kern w:val="0"/>
                <w:sz w:val="28"/>
                <w:szCs w:val="28"/>
                <w:highlight w:val="none"/>
                <w:lang w:val="en-US" w:eastAsia="zh-CN" w:bidi="ar"/>
              </w:rPr>
              <w:t>作业层次</w:t>
            </w:r>
          </w:p>
        </w:tc>
        <w:tc>
          <w:tcPr>
            <w:tcW w:w="5405" w:type="dxa"/>
            <w:shd w:val="clear" w:color="auto" w:fill="auto"/>
            <w:vAlign w:val="center"/>
          </w:tcPr>
          <w:p w14:paraId="58982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kern w:val="0"/>
                <w:sz w:val="28"/>
                <w:szCs w:val="28"/>
                <w:highlight w:val="none"/>
                <w:lang w:val="en-US" w:eastAsia="zh-CN" w:bidi="ar"/>
              </w:rPr>
              <w:t>导游研学任务（作业内容）</w:t>
            </w:r>
          </w:p>
        </w:tc>
        <w:tc>
          <w:tcPr>
            <w:tcW w:w="3270" w:type="dxa"/>
            <w:shd w:val="clear" w:color="auto" w:fill="auto"/>
            <w:vAlign w:val="center"/>
          </w:tcPr>
          <w:p w14:paraId="048A7C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kern w:val="0"/>
                <w:sz w:val="28"/>
                <w:szCs w:val="28"/>
                <w:highlight w:val="none"/>
                <w:lang w:val="en-US" w:eastAsia="zh-CN" w:bidi="ar"/>
              </w:rPr>
              <w:t>作业分析与设计意</w:t>
            </w:r>
          </w:p>
        </w:tc>
        <w:tc>
          <w:tcPr>
            <w:tcW w:w="2889" w:type="dxa"/>
            <w:shd w:val="clear" w:color="auto" w:fill="auto"/>
            <w:vAlign w:val="center"/>
          </w:tcPr>
          <w:p w14:paraId="16E576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kern w:val="0"/>
                <w:sz w:val="28"/>
                <w:szCs w:val="28"/>
                <w:highlight w:val="none"/>
                <w:lang w:val="en-US" w:eastAsia="zh-CN" w:bidi="ar"/>
              </w:rPr>
              <w:t>评价设计</w:t>
            </w:r>
          </w:p>
        </w:tc>
        <w:tc>
          <w:tcPr>
            <w:tcW w:w="1161" w:type="dxa"/>
            <w:shd w:val="clear" w:color="auto" w:fill="auto"/>
            <w:vAlign w:val="center"/>
          </w:tcPr>
          <w:p w14:paraId="6AED80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highlight w:val="none"/>
              </w:rPr>
            </w:pPr>
            <w:r>
              <w:rPr>
                <w:rFonts w:hint="eastAsia" w:ascii="仿宋" w:hAnsi="仿宋" w:eastAsia="仿宋" w:cs="仿宋"/>
                <w:b/>
                <w:bCs/>
                <w:color w:val="000000"/>
                <w:kern w:val="0"/>
                <w:sz w:val="28"/>
                <w:szCs w:val="28"/>
                <w:highlight w:val="none"/>
                <w:lang w:val="en-US" w:eastAsia="zh-CN" w:bidi="ar"/>
              </w:rPr>
              <w:t>时长</w:t>
            </w:r>
          </w:p>
        </w:tc>
      </w:tr>
      <w:tr w14:paraId="54D9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35" w:type="dxa"/>
            <w:shd w:val="clear" w:color="auto" w:fill="auto"/>
            <w:vAlign w:val="center"/>
          </w:tcPr>
          <w:p w14:paraId="75104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val="en-US" w:eastAsia="zh-CN" w:bidi="ar"/>
              </w:rPr>
              <w:t>基础作业（单人必做）</w:t>
            </w:r>
          </w:p>
        </w:tc>
        <w:tc>
          <w:tcPr>
            <w:tcW w:w="5405" w:type="dxa"/>
            <w:shd w:val="clear" w:color="auto" w:fill="auto"/>
            <w:vAlign w:val="center"/>
          </w:tcPr>
          <w:p w14:paraId="542465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自选讲解情境（校园景点</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家中周边</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汉字博物馆</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垃圾分类宣传四选一），搜集对应讲解素材，梳理核心资料。</w:t>
            </w:r>
          </w:p>
          <w:p w14:paraId="208037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按照空间</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逻辑顺序撰写完整讲解提纲，标注每段关键讲解信息，制作简易提示卡片。</w:t>
            </w:r>
          </w:p>
          <w:p w14:paraId="101E75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对照提纲自主试讲2遍，做到条理清晰，语速、语气适中，搭配简单手势、表情辅助表达。</w:t>
            </w:r>
          </w:p>
        </w:tc>
        <w:tc>
          <w:tcPr>
            <w:tcW w:w="3270" w:type="dxa"/>
            <w:shd w:val="clear" w:color="auto" w:fill="auto"/>
            <w:vAlign w:val="center"/>
          </w:tcPr>
          <w:p w14:paraId="57F91D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Style w:val="11"/>
                <w:rFonts w:hint="eastAsia" w:ascii="仿宋" w:hAnsi="仿宋" w:eastAsia="仿宋" w:cs="仿宋"/>
                <w:color w:val="000000"/>
                <w:sz w:val="28"/>
                <w:szCs w:val="28"/>
              </w:rPr>
              <w:t>情境化真实实践，打破纸上谈兵</w:t>
            </w:r>
            <w:r>
              <w:rPr>
                <w:rFonts w:hint="eastAsia" w:ascii="仿宋" w:hAnsi="仿宋" w:eastAsia="仿宋" w:cs="仿宋"/>
                <w:sz w:val="28"/>
                <w:szCs w:val="28"/>
              </w:rPr>
              <w:t>摒弃单纯写稿作业，设置校园接待、博物馆志愿、社区科普等真实社会服务场景，贴合小小讲解员、研学导游真实岗位工作，让学生沉浸式体验导游讲解完整流程，实现口才知识落地实践。</w:t>
            </w:r>
          </w:p>
        </w:tc>
        <w:tc>
          <w:tcPr>
            <w:tcW w:w="2889" w:type="dxa"/>
            <w:shd w:val="clear" w:color="auto" w:fill="auto"/>
            <w:vAlign w:val="center"/>
          </w:tcPr>
          <w:p w14:paraId="5FA428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sz w:val="28"/>
                <w:szCs w:val="28"/>
              </w:rPr>
              <w:t>评价主体：学生自评、教师评价自评：素材、提纲、语速体态自查；师评三级标准：合格（完整讲述）、良好（语气自然）、优秀（富有感染力）</w:t>
            </w:r>
          </w:p>
        </w:tc>
        <w:tc>
          <w:tcPr>
            <w:tcW w:w="1161" w:type="dxa"/>
            <w:shd w:val="clear" w:color="auto" w:fill="auto"/>
            <w:vAlign w:val="center"/>
          </w:tcPr>
          <w:p w14:paraId="739DA9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val="en-US" w:eastAsia="zh-CN" w:bidi="ar"/>
              </w:rPr>
              <w:t>8分钟</w:t>
            </w:r>
          </w:p>
        </w:tc>
      </w:tr>
      <w:tr w14:paraId="3AEE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35" w:type="dxa"/>
            <w:shd w:val="clear" w:color="auto" w:fill="auto"/>
            <w:vAlign w:val="center"/>
          </w:tcPr>
          <w:p w14:paraId="37B6C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val="en-US" w:eastAsia="zh-CN" w:bidi="ar"/>
              </w:rPr>
              <w:t>提升作业（双人合作探究）</w:t>
            </w:r>
          </w:p>
        </w:tc>
        <w:tc>
          <w:tcPr>
            <w:tcW w:w="5405" w:type="dxa"/>
            <w:shd w:val="clear" w:color="auto" w:fill="auto"/>
            <w:vAlign w:val="center"/>
          </w:tcPr>
          <w:p w14:paraId="63B792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小组内轮流模拟展厅试讲，每人完整完成讲解展示。</w:t>
            </w:r>
          </w:p>
          <w:p w14:paraId="146760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小组成员互评，针对听不懂、枯燥、顺序混乱等问题提出修改疑问与改进建议。</w:t>
            </w:r>
          </w:p>
          <w:p w14:paraId="66AF65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根据组员反馈调整讲解内容：删减听众不感兴趣的冗余内容，补充大家好奇的知识点，优化讲解话术与肢体动作。</w:t>
            </w:r>
          </w:p>
        </w:tc>
        <w:tc>
          <w:tcPr>
            <w:tcW w:w="3270" w:type="dxa"/>
            <w:shd w:val="clear" w:color="auto" w:fill="auto"/>
            <w:vAlign w:val="center"/>
          </w:tcPr>
          <w:p w14:paraId="193129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sz w:val="28"/>
                <w:szCs w:val="28"/>
              </w:rPr>
            </w:pPr>
          </w:p>
          <w:p w14:paraId="4CFF16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sz w:val="28"/>
                <w:szCs w:val="28"/>
              </w:rPr>
              <w:t>打破单向背稿模式，树立听众导向的讲解思维；通过互听互评、修改打磨，实现生生互助，复刻讲解员实操磨稿流程。</w:t>
            </w:r>
          </w:p>
        </w:tc>
        <w:tc>
          <w:tcPr>
            <w:tcW w:w="2889" w:type="dxa"/>
            <w:shd w:val="clear" w:color="auto" w:fill="auto"/>
            <w:vAlign w:val="center"/>
          </w:tcPr>
          <w:p w14:paraId="07BA19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sz w:val="28"/>
                <w:szCs w:val="28"/>
              </w:rPr>
              <w:t>评价主体：家长初评、</w:t>
            </w:r>
            <w:r>
              <w:rPr>
                <w:rFonts w:hint="eastAsia" w:ascii="仿宋" w:hAnsi="仿宋" w:eastAsia="仿宋" w:cs="仿宋"/>
                <w:sz w:val="28"/>
                <w:szCs w:val="28"/>
                <w:lang w:eastAsia="zh-CN"/>
              </w:rPr>
              <w:t>学生互评</w:t>
            </w:r>
            <w:r>
              <w:rPr>
                <w:rFonts w:hint="eastAsia" w:ascii="仿宋" w:hAnsi="仿宋" w:eastAsia="仿宋" w:cs="仿宋"/>
                <w:sz w:val="28"/>
                <w:szCs w:val="28"/>
              </w:rPr>
              <w:t>、教师抽查家长评自信通顺度；同桌评逻辑趣味；分级：C卡顿不改、B流畅、A级主动调整内容</w:t>
            </w:r>
          </w:p>
        </w:tc>
        <w:tc>
          <w:tcPr>
            <w:tcW w:w="1161" w:type="dxa"/>
            <w:shd w:val="clear" w:color="auto" w:fill="auto"/>
            <w:vAlign w:val="center"/>
          </w:tcPr>
          <w:p w14:paraId="4674C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val="en-US" w:eastAsia="zh-CN" w:bidi="ar"/>
              </w:rPr>
              <w:t>10分钟</w:t>
            </w:r>
          </w:p>
        </w:tc>
      </w:tr>
      <w:tr w14:paraId="05CE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35" w:type="dxa"/>
            <w:shd w:val="clear" w:color="auto" w:fill="auto"/>
            <w:vAlign w:val="center"/>
          </w:tcPr>
          <w:p w14:paraId="100F3B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val="en-US" w:eastAsia="zh-CN" w:bidi="ar"/>
              </w:rPr>
              <w:t>拓展实践（小组创新展演任务）</w:t>
            </w:r>
          </w:p>
        </w:tc>
        <w:tc>
          <w:tcPr>
            <w:tcW w:w="5405" w:type="dxa"/>
            <w:shd w:val="clear" w:color="auto" w:fill="auto"/>
            <w:vAlign w:val="center"/>
          </w:tcPr>
          <w:p w14:paraId="12C486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t>小组推选代表班级公开模拟展厅讲解，面向全班“游客”完整完成讲解员展示。</w:t>
            </w:r>
          </w:p>
          <w:p w14:paraId="5013F6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灵活临场应变，观察台下同学反应实时调整讲解节奏与内容；全程遵守讲解员礼仪，站姿大方、礼貌开场收尾。</w:t>
            </w:r>
          </w:p>
          <w:p w14:paraId="5BD888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课后自主录制讲解短视频，完善讲解作品</w:t>
            </w:r>
            <w:r>
              <w:rPr>
                <w:rFonts w:hint="eastAsia" w:ascii="仿宋" w:hAnsi="仿宋" w:eastAsia="仿宋" w:cs="仿宋"/>
                <w:color w:val="000000"/>
                <w:sz w:val="28"/>
                <w:szCs w:val="28"/>
                <w:lang w:eastAsia="zh-CN"/>
              </w:rPr>
              <w:t>。</w:t>
            </w:r>
          </w:p>
        </w:tc>
        <w:tc>
          <w:tcPr>
            <w:tcW w:w="3270" w:type="dxa"/>
            <w:shd w:val="clear" w:color="auto" w:fill="auto"/>
            <w:vAlign w:val="center"/>
          </w:tcPr>
          <w:p w14:paraId="59ED73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sz w:val="28"/>
                <w:szCs w:val="28"/>
              </w:rPr>
              <w:t>搭建公开展示平台，锻炼当众表达与临场应变；融合礼仪、口才、团队协作，借助短视频拓展数字化实践形式。</w:t>
            </w:r>
          </w:p>
        </w:tc>
        <w:tc>
          <w:tcPr>
            <w:tcW w:w="2889" w:type="dxa"/>
            <w:shd w:val="clear" w:color="auto" w:fill="auto"/>
            <w:vAlign w:val="center"/>
          </w:tcPr>
          <w:p w14:paraId="02EDA8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color w:val="000000"/>
                <w:sz w:val="28"/>
                <w:szCs w:val="28"/>
                <w:highlight w:val="none"/>
              </w:rPr>
            </w:pPr>
            <w:r>
              <w:rPr>
                <w:rFonts w:hint="eastAsia" w:ascii="仿宋" w:hAnsi="仿宋" w:eastAsia="仿宋" w:cs="仿宋"/>
                <w:sz w:val="28"/>
                <w:szCs w:val="28"/>
              </w:rPr>
              <w:t>评价主体：小组互评、全班投票、教师总评小组评分工配合；全班投票评亲和力；分级：合格礼仪规范、良好会调整节奏、优秀应变出彩、视频完整</w:t>
            </w:r>
          </w:p>
        </w:tc>
        <w:tc>
          <w:tcPr>
            <w:tcW w:w="1161" w:type="dxa"/>
            <w:shd w:val="clear" w:color="auto" w:fill="auto"/>
            <w:vAlign w:val="center"/>
          </w:tcPr>
          <w:p w14:paraId="18A3E5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0"/>
                <w:sz w:val="28"/>
                <w:szCs w:val="28"/>
                <w:highlight w:val="none"/>
                <w:lang w:val="en-US" w:eastAsia="zh-CN" w:bidi="ar"/>
              </w:rPr>
              <w:t>5分钟</w:t>
            </w:r>
          </w:p>
        </w:tc>
      </w:tr>
    </w:tbl>
    <w:p w14:paraId="3D45FE1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习作：中国的世界文化遗产</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中华遗产导游推介</w:t>
      </w:r>
    </w:p>
    <w:p w14:paraId="3D50385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sz w:val="28"/>
          <w:szCs w:val="28"/>
        </w:rPr>
        <w:t>情景子任务：撰写展馆核心文稿——中华世界文化遗产完整解说稿</w:t>
      </w:r>
    </w:p>
    <w:tbl>
      <w:tblPr>
        <w:tblStyle w:val="8"/>
        <w:tblW w:w="14490" w:type="dxa"/>
        <w:tblCellSpacing w:w="15"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899"/>
        <w:gridCol w:w="5726"/>
        <w:gridCol w:w="3440"/>
        <w:gridCol w:w="2220"/>
        <w:gridCol w:w="1205"/>
      </w:tblGrid>
      <w:tr w14:paraId="4037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1854" w:type="dxa"/>
            <w:shd w:val="clear" w:color="auto" w:fill="auto"/>
            <w:vAlign w:val="center"/>
          </w:tcPr>
          <w:p w14:paraId="67EAE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作业层次</w:t>
            </w:r>
          </w:p>
        </w:tc>
        <w:tc>
          <w:tcPr>
            <w:tcW w:w="5696" w:type="dxa"/>
            <w:shd w:val="clear" w:color="auto" w:fill="auto"/>
            <w:vAlign w:val="center"/>
          </w:tcPr>
          <w:p w14:paraId="7ED93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导游研学任务</w:t>
            </w:r>
          </w:p>
        </w:tc>
        <w:tc>
          <w:tcPr>
            <w:tcW w:w="3410" w:type="dxa"/>
            <w:shd w:val="clear" w:color="auto" w:fill="auto"/>
            <w:vAlign w:val="center"/>
          </w:tcPr>
          <w:p w14:paraId="2CD58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作业分析与设计意图</w:t>
            </w:r>
          </w:p>
        </w:tc>
        <w:tc>
          <w:tcPr>
            <w:tcW w:w="2190" w:type="dxa"/>
            <w:shd w:val="clear" w:color="auto" w:fill="auto"/>
            <w:vAlign w:val="center"/>
          </w:tcPr>
          <w:p w14:paraId="779172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评价设计</w:t>
            </w:r>
          </w:p>
        </w:tc>
        <w:tc>
          <w:tcPr>
            <w:tcW w:w="1160" w:type="dxa"/>
            <w:shd w:val="clear" w:color="auto" w:fill="auto"/>
            <w:vAlign w:val="center"/>
          </w:tcPr>
          <w:p w14:paraId="12DE54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时长</w:t>
            </w:r>
          </w:p>
        </w:tc>
      </w:tr>
      <w:tr w14:paraId="640C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854" w:type="dxa"/>
            <w:shd w:val="clear" w:color="auto" w:fill="auto"/>
            <w:vAlign w:val="center"/>
          </w:tcPr>
          <w:p w14:paraId="63035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基础作业（单人必做）</w:t>
            </w:r>
          </w:p>
        </w:tc>
        <w:tc>
          <w:tcPr>
            <w:tcW w:w="5696" w:type="dxa"/>
            <w:shd w:val="clear" w:color="auto" w:fill="auto"/>
            <w:vAlign w:val="center"/>
          </w:tcPr>
          <w:p w14:paraId="3DD2B1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遗产素材分类搜集表格，分静态建筑、动态人文两大板块结构化填写，规范资料搜集逻辑。</w:t>
            </w:r>
          </w:p>
          <w:p w14:paraId="61A930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sz w:val="28"/>
                <w:szCs w:val="28"/>
              </w:rPr>
              <w:t>搜集一处中国世界文化遗产（长城、故宫、莫高窟等），整理2类资料：外形静态特点、日常</w:t>
            </w:r>
            <w:r>
              <w:rPr>
                <w:rFonts w:hint="eastAsia" w:ascii="仿宋" w:hAnsi="仿宋" w:eastAsia="仿宋" w:cs="仿宋"/>
                <w:sz w:val="28"/>
                <w:szCs w:val="28"/>
                <w:lang w:eastAsia="zh-CN"/>
              </w:rPr>
              <w:t>、</w:t>
            </w:r>
            <w:r>
              <w:rPr>
                <w:rFonts w:hint="eastAsia" w:ascii="仿宋" w:hAnsi="仿宋" w:eastAsia="仿宋" w:cs="仿宋"/>
                <w:sz w:val="28"/>
                <w:szCs w:val="28"/>
              </w:rPr>
              <w:t>四季动态画面</w:t>
            </w:r>
            <w:r>
              <w:rPr>
                <w:rFonts w:hint="eastAsia" w:ascii="仿宋" w:hAnsi="仿宋" w:eastAsia="仿宋" w:cs="仿宋"/>
                <w:sz w:val="28"/>
                <w:szCs w:val="28"/>
                <w:lang w:eastAsia="zh-CN"/>
              </w:rPr>
              <w:t>。</w:t>
            </w:r>
          </w:p>
        </w:tc>
        <w:tc>
          <w:tcPr>
            <w:tcW w:w="3410" w:type="dxa"/>
            <w:shd w:val="clear" w:color="auto" w:fill="auto"/>
            <w:vAlign w:val="center"/>
          </w:tcPr>
          <w:p w14:paraId="2D1C66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用表格支架简化素材搜集难度，优化单一文字摘抄形式，落实资料搜集基础目标。</w:t>
            </w:r>
          </w:p>
        </w:tc>
        <w:tc>
          <w:tcPr>
            <w:tcW w:w="2190" w:type="dxa"/>
            <w:shd w:val="clear" w:color="auto" w:fill="auto"/>
            <w:vAlign w:val="center"/>
          </w:tcPr>
          <w:p w14:paraId="766275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评价主体：学生自评、教师评标准：素材分类清晰达标。</w:t>
            </w:r>
          </w:p>
        </w:tc>
        <w:tc>
          <w:tcPr>
            <w:tcW w:w="1160" w:type="dxa"/>
            <w:shd w:val="clear" w:color="auto" w:fill="auto"/>
            <w:vAlign w:val="center"/>
          </w:tcPr>
          <w:p w14:paraId="6C63B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10分钟</w:t>
            </w:r>
          </w:p>
        </w:tc>
      </w:tr>
      <w:tr w14:paraId="03C1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854" w:type="dxa"/>
            <w:shd w:val="clear" w:color="auto" w:fill="auto"/>
            <w:vAlign w:val="center"/>
          </w:tcPr>
          <w:p w14:paraId="49AC28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提升作业</w:t>
            </w:r>
          </w:p>
        </w:tc>
        <w:tc>
          <w:tcPr>
            <w:tcW w:w="5696" w:type="dxa"/>
            <w:shd w:val="clear" w:color="auto" w:fill="auto"/>
            <w:vAlign w:val="center"/>
          </w:tcPr>
          <w:p w14:paraId="20674E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sz w:val="28"/>
                <w:szCs w:val="28"/>
              </w:rPr>
              <w:t>完成400字左右习作，要求：①资料真实有条理②运用静态+动态结合写法③结尾抒发对文化遗产的热爱</w:t>
            </w:r>
            <w:r>
              <w:rPr>
                <w:rFonts w:hint="eastAsia" w:ascii="仿宋" w:hAnsi="仿宋" w:eastAsia="仿宋" w:cs="仿宋"/>
                <w:color w:val="000000"/>
                <w:kern w:val="0"/>
                <w:sz w:val="28"/>
                <w:szCs w:val="28"/>
                <w:lang w:val="en-US" w:eastAsia="zh-CN" w:bidi="ar"/>
              </w:rPr>
              <w:t>。</w:t>
            </w:r>
          </w:p>
        </w:tc>
        <w:tc>
          <w:tcPr>
            <w:tcW w:w="3410" w:type="dxa"/>
            <w:shd w:val="clear" w:color="auto" w:fill="auto"/>
            <w:vAlign w:val="center"/>
          </w:tcPr>
          <w:p w14:paraId="3B5843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综合基础读写能力，以导游推介情境完成书面核心作业，优化传统习作单一写作模式。</w:t>
            </w:r>
          </w:p>
        </w:tc>
        <w:tc>
          <w:tcPr>
            <w:tcW w:w="2190" w:type="dxa"/>
            <w:shd w:val="clear" w:color="auto" w:fill="auto"/>
            <w:vAlign w:val="center"/>
          </w:tcPr>
          <w:p w14:paraId="50F78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评价主体：学生互评、教师评标准：提纲结构完整、片段动静融合自然为A级。</w:t>
            </w:r>
          </w:p>
        </w:tc>
        <w:tc>
          <w:tcPr>
            <w:tcW w:w="1160" w:type="dxa"/>
            <w:shd w:val="clear" w:color="auto" w:fill="auto"/>
            <w:vAlign w:val="center"/>
          </w:tcPr>
          <w:p w14:paraId="4BEF13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30分钟</w:t>
            </w:r>
          </w:p>
        </w:tc>
      </w:tr>
      <w:tr w14:paraId="555F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854" w:type="dxa"/>
            <w:shd w:val="clear" w:color="auto" w:fill="auto"/>
            <w:vAlign w:val="center"/>
          </w:tcPr>
          <w:p w14:paraId="3191DD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拓展实践（小组跨学科选做任务）</w:t>
            </w:r>
          </w:p>
        </w:tc>
        <w:tc>
          <w:tcPr>
            <w:tcW w:w="5696" w:type="dxa"/>
            <w:shd w:val="clear" w:color="auto" w:fill="auto"/>
            <w:vAlign w:val="center"/>
          </w:tcPr>
          <w:p w14:paraId="46AEB9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小组二选一综合创作：</w:t>
            </w:r>
          </w:p>
          <w:p w14:paraId="6F2630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①绘制世界文化遗产国际旅游宣传海报，搭配导游宣传标语</w:t>
            </w:r>
            <w:r>
              <w:rPr>
                <w:rFonts w:hint="eastAsia" w:ascii="仿宋" w:hAnsi="仿宋" w:eastAsia="仿宋" w:cs="仿宋"/>
                <w:color w:val="000000"/>
                <w:sz w:val="28"/>
                <w:szCs w:val="28"/>
                <w:lang w:eastAsia="zh-CN"/>
              </w:rPr>
              <w:t>。</w:t>
            </w:r>
          </w:p>
          <w:p w14:paraId="7F1D30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②依据习作录制3分钟小组宣讲短视频，分工出镜讲解；融合美术、信息技术，小组合作完成文旅宣传创意作品。</w:t>
            </w:r>
          </w:p>
        </w:tc>
        <w:tc>
          <w:tcPr>
            <w:tcW w:w="3410" w:type="dxa"/>
            <w:shd w:val="clear" w:color="auto" w:fill="auto"/>
            <w:vAlign w:val="center"/>
          </w:tcPr>
          <w:p w14:paraId="3EEDF2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跨学科融合语文、美术、信息技术，打破单一口语训练，实现综合实践</w:t>
            </w:r>
            <w:r>
              <w:rPr>
                <w:rFonts w:hint="eastAsia" w:ascii="仿宋" w:hAnsi="仿宋" w:eastAsia="仿宋" w:cs="仿宋"/>
                <w:color w:val="000000"/>
                <w:sz w:val="28"/>
                <w:szCs w:val="28"/>
                <w:lang w:eastAsia="zh-CN"/>
              </w:rPr>
              <w:t>。</w:t>
            </w:r>
          </w:p>
          <w:p w14:paraId="3A4C93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两种任务适配不同特长学生，兼顾文案宣讲与视觉创作，落实讲解表达能力</w:t>
            </w:r>
            <w:r>
              <w:rPr>
                <w:rFonts w:hint="eastAsia" w:ascii="仿宋" w:hAnsi="仿宋" w:eastAsia="仿宋" w:cs="仿宋"/>
                <w:color w:val="000000"/>
                <w:sz w:val="28"/>
                <w:szCs w:val="28"/>
                <w:lang w:eastAsia="zh-CN"/>
              </w:rPr>
              <w:t>。</w:t>
            </w:r>
          </w:p>
          <w:p w14:paraId="7259D9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小组分工协作，培养团队配合；以文旅宣传载体增强文化传播意识。</w:t>
            </w:r>
          </w:p>
        </w:tc>
        <w:tc>
          <w:tcPr>
            <w:tcW w:w="2190" w:type="dxa"/>
            <w:shd w:val="clear" w:color="auto" w:fill="auto"/>
            <w:vAlign w:val="center"/>
          </w:tcPr>
          <w:p w14:paraId="06716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评价主体：小组互评、班级展示、教师总评标准：海报主题鲜明、短视频讲解生动为优秀。</w:t>
            </w:r>
          </w:p>
        </w:tc>
        <w:tc>
          <w:tcPr>
            <w:tcW w:w="1160" w:type="dxa"/>
            <w:shd w:val="clear" w:color="auto" w:fill="auto"/>
            <w:vAlign w:val="center"/>
          </w:tcPr>
          <w:p w14:paraId="0CA7AD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10分钟</w:t>
            </w:r>
          </w:p>
        </w:tc>
      </w:tr>
    </w:tbl>
    <w:p w14:paraId="7EAF5D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p>
    <w:p w14:paraId="36A5E2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语文园地七金牌导游综合技能复盘作业</w:t>
      </w:r>
    </w:p>
    <w:tbl>
      <w:tblPr>
        <w:tblStyle w:val="8"/>
        <w:tblW w:w="14450" w:type="dxa"/>
        <w:tblCellSpacing w:w="15" w:type="dxa"/>
        <w:tblInd w:w="-1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671"/>
        <w:gridCol w:w="5454"/>
        <w:gridCol w:w="3454"/>
        <w:gridCol w:w="2826"/>
        <w:gridCol w:w="1045"/>
      </w:tblGrid>
      <w:tr w14:paraId="1153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1626" w:type="dxa"/>
            <w:shd w:val="clear" w:color="auto" w:fill="auto"/>
            <w:vAlign w:val="center"/>
          </w:tcPr>
          <w:p w14:paraId="7D32CB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作业层次</w:t>
            </w:r>
          </w:p>
        </w:tc>
        <w:tc>
          <w:tcPr>
            <w:tcW w:w="5424" w:type="dxa"/>
            <w:shd w:val="clear" w:color="auto" w:fill="auto"/>
            <w:vAlign w:val="center"/>
          </w:tcPr>
          <w:p w14:paraId="3AB40D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导游研学任务（作业内容）</w:t>
            </w:r>
          </w:p>
        </w:tc>
        <w:tc>
          <w:tcPr>
            <w:tcW w:w="3424" w:type="dxa"/>
            <w:shd w:val="clear" w:color="auto" w:fill="auto"/>
            <w:vAlign w:val="center"/>
          </w:tcPr>
          <w:p w14:paraId="73F29E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作业分析与设计意图</w:t>
            </w:r>
          </w:p>
        </w:tc>
        <w:tc>
          <w:tcPr>
            <w:tcW w:w="2796" w:type="dxa"/>
            <w:shd w:val="clear" w:color="auto" w:fill="auto"/>
            <w:vAlign w:val="center"/>
          </w:tcPr>
          <w:p w14:paraId="5B271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评价设计</w:t>
            </w:r>
          </w:p>
        </w:tc>
        <w:tc>
          <w:tcPr>
            <w:tcW w:w="1000" w:type="dxa"/>
            <w:shd w:val="clear" w:color="auto" w:fill="auto"/>
            <w:vAlign w:val="center"/>
          </w:tcPr>
          <w:p w14:paraId="59B322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时长</w:t>
            </w:r>
          </w:p>
        </w:tc>
      </w:tr>
      <w:tr w14:paraId="6A0A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26" w:type="dxa"/>
            <w:shd w:val="clear" w:color="auto" w:fill="auto"/>
            <w:vAlign w:val="center"/>
          </w:tcPr>
          <w:p w14:paraId="1FEAA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基础作业（单人必做）</w:t>
            </w:r>
          </w:p>
        </w:tc>
        <w:tc>
          <w:tcPr>
            <w:tcW w:w="5424" w:type="dxa"/>
            <w:shd w:val="clear" w:color="auto" w:fill="auto"/>
            <w:vAlign w:val="center"/>
          </w:tcPr>
          <w:p w14:paraId="45C6AC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①梳理</w:t>
            </w:r>
            <w:r>
              <w:rPr>
                <w:rFonts w:hint="eastAsia" w:ascii="仿宋" w:hAnsi="仿宋" w:eastAsia="仿宋" w:cs="仿宋"/>
                <w:sz w:val="28"/>
                <w:szCs w:val="28"/>
                <w:lang w:val="en-US" w:eastAsia="zh-CN"/>
              </w:rPr>
              <w:t>本单元</w:t>
            </w:r>
            <w:r>
              <w:rPr>
                <w:rFonts w:hint="eastAsia" w:ascii="仿宋" w:hAnsi="仿宋" w:eastAsia="仿宋" w:cs="仿宋"/>
                <w:sz w:val="28"/>
                <w:szCs w:val="28"/>
              </w:rPr>
              <w:t>核心知识点</w:t>
            </w:r>
            <w:r>
              <w:rPr>
                <w:rFonts w:hint="eastAsia" w:ascii="仿宋" w:hAnsi="仿宋" w:eastAsia="仿宋" w:cs="仿宋"/>
                <w:sz w:val="28"/>
                <w:szCs w:val="28"/>
                <w:lang w:eastAsia="zh-CN"/>
              </w:rPr>
              <w:t>。</w:t>
            </w:r>
          </w:p>
          <w:p w14:paraId="19A11D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rPr>
              <w:t>②日积月累背诵《乡村四月》，默写并简单说说诗中动静画面</w:t>
            </w:r>
            <w:r>
              <w:rPr>
                <w:rFonts w:hint="eastAsia" w:ascii="仿宋" w:hAnsi="仿宋" w:eastAsia="仿宋" w:cs="仿宋"/>
                <w:sz w:val="28"/>
                <w:szCs w:val="28"/>
                <w:lang w:eastAsia="zh-CN"/>
              </w:rPr>
              <w:t>。</w:t>
            </w:r>
          </w:p>
        </w:tc>
        <w:tc>
          <w:tcPr>
            <w:tcW w:w="3424" w:type="dxa"/>
            <w:shd w:val="clear" w:color="auto" w:fill="auto"/>
            <w:vAlign w:val="center"/>
          </w:tcPr>
          <w:p w14:paraId="384F68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用复盘表格整合单元全部知识点，优化单纯默写习题，基础练习兼具梳理、背诵双重功能。</w:t>
            </w:r>
          </w:p>
        </w:tc>
        <w:tc>
          <w:tcPr>
            <w:tcW w:w="2796" w:type="dxa"/>
            <w:shd w:val="clear" w:color="auto" w:fill="auto"/>
            <w:vAlign w:val="center"/>
          </w:tcPr>
          <w:p w14:paraId="1297ED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评价主体：学生自评、教师评标准：表格、古诗填写无误达标</w:t>
            </w:r>
          </w:p>
        </w:tc>
        <w:tc>
          <w:tcPr>
            <w:tcW w:w="1000" w:type="dxa"/>
            <w:shd w:val="clear" w:color="auto" w:fill="auto"/>
            <w:vAlign w:val="center"/>
          </w:tcPr>
          <w:p w14:paraId="252759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10分钟</w:t>
            </w:r>
          </w:p>
        </w:tc>
      </w:tr>
      <w:tr w14:paraId="0D1F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26" w:type="dxa"/>
            <w:shd w:val="clear" w:color="auto" w:fill="auto"/>
            <w:vAlign w:val="center"/>
          </w:tcPr>
          <w:p w14:paraId="237C3D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提升作业</w:t>
            </w:r>
          </w:p>
        </w:tc>
        <w:tc>
          <w:tcPr>
            <w:tcW w:w="5424" w:type="dxa"/>
            <w:shd w:val="clear" w:color="auto" w:fill="auto"/>
            <w:vAlign w:val="center"/>
          </w:tcPr>
          <w:p w14:paraId="264BB773">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判断描写手法，分析表达效果</w:t>
            </w:r>
            <w:r>
              <w:rPr>
                <w:rFonts w:hint="eastAsia" w:ascii="仿宋" w:hAnsi="仿宋" w:eastAsia="仿宋" w:cs="仿宋"/>
                <w:sz w:val="28"/>
                <w:szCs w:val="28"/>
                <w:lang w:eastAsia="zh-CN"/>
              </w:rPr>
              <w:t>。</w:t>
            </w:r>
          </w:p>
          <w:p w14:paraId="642F9047">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sz w:val="28"/>
                <w:szCs w:val="28"/>
              </w:rPr>
            </w:pPr>
            <w:r>
              <w:rPr>
                <w:rFonts w:hint="eastAsia" w:ascii="仿宋" w:hAnsi="仿宋" w:eastAsia="仿宋" w:cs="仿宋"/>
                <w:sz w:val="28"/>
                <w:szCs w:val="28"/>
              </w:rPr>
              <w:t>词句段运用：区分句子动静描写，仿写一句景物动静结合句子</w:t>
            </w:r>
          </w:p>
          <w:p w14:paraId="6CB5C5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3.合作梳理单元适合导游使用的写景金句，整理成短句手册</w:t>
            </w:r>
          </w:p>
        </w:tc>
        <w:tc>
          <w:tcPr>
            <w:tcW w:w="3424" w:type="dxa"/>
            <w:shd w:val="clear" w:color="auto" w:fill="auto"/>
            <w:vAlign w:val="center"/>
          </w:tcPr>
          <w:p w14:paraId="55B0F9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双人共创仿写、合作整理词句素材，以协作形式落实仿写实践，丰富语言运用练习形式。</w:t>
            </w:r>
          </w:p>
        </w:tc>
        <w:tc>
          <w:tcPr>
            <w:tcW w:w="2796" w:type="dxa"/>
            <w:shd w:val="clear" w:color="auto" w:fill="auto"/>
            <w:vAlign w:val="center"/>
          </w:tcPr>
          <w:p w14:paraId="63EB3E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评价主体：学生互评、教师评标准：仿写动静兼备、手册词句丰富为A级</w:t>
            </w:r>
          </w:p>
        </w:tc>
        <w:tc>
          <w:tcPr>
            <w:tcW w:w="1000" w:type="dxa"/>
            <w:shd w:val="clear" w:color="auto" w:fill="auto"/>
            <w:vAlign w:val="center"/>
          </w:tcPr>
          <w:p w14:paraId="2C473A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8分钟</w:t>
            </w:r>
          </w:p>
        </w:tc>
      </w:tr>
      <w:tr w14:paraId="5D9F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CellSpacing w:w="15" w:type="dxa"/>
        </w:trPr>
        <w:tc>
          <w:tcPr>
            <w:tcW w:w="1626" w:type="dxa"/>
            <w:shd w:val="clear" w:color="auto" w:fill="auto"/>
            <w:vAlign w:val="center"/>
          </w:tcPr>
          <w:p w14:paraId="3B1929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拓展实践（小组创新德育实践）</w:t>
            </w:r>
          </w:p>
        </w:tc>
        <w:tc>
          <w:tcPr>
            <w:tcW w:w="5424" w:type="dxa"/>
            <w:shd w:val="clear" w:color="auto" w:fill="auto"/>
            <w:vAlign w:val="center"/>
          </w:tcPr>
          <w:p w14:paraId="788AA4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小组合作设计一条面向中外游客的文明游览、保护文化遗产宣传标语，制作标语创意卡片，班级张贴展示；融合德育、美术，小组共创文明宣讲物料。</w:t>
            </w:r>
          </w:p>
        </w:tc>
        <w:tc>
          <w:tcPr>
            <w:tcW w:w="3424" w:type="dxa"/>
            <w:shd w:val="clear" w:color="auto" w:fill="auto"/>
            <w:vAlign w:val="center"/>
          </w:tcPr>
          <w:p w14:paraId="2BBE3B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融合德育与美术，将文明护遗理念转化为可视化宣传作品</w:t>
            </w:r>
            <w:r>
              <w:rPr>
                <w:rFonts w:hint="eastAsia" w:ascii="仿宋" w:hAnsi="仿宋" w:eastAsia="仿宋" w:cs="仿宋"/>
                <w:color w:val="000000"/>
                <w:sz w:val="28"/>
                <w:szCs w:val="28"/>
                <w:lang w:eastAsia="zh-CN"/>
              </w:rPr>
              <w:t>。</w:t>
            </w:r>
          </w:p>
          <w:p w14:paraId="39AB13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创作双语标语，树立文化遗产保护意识与对外文明待客素养</w:t>
            </w:r>
            <w:r>
              <w:rPr>
                <w:rFonts w:hint="eastAsia" w:ascii="仿宋" w:hAnsi="仿宋" w:eastAsia="仿宋" w:cs="仿宋"/>
                <w:color w:val="000000"/>
                <w:sz w:val="28"/>
                <w:szCs w:val="28"/>
                <w:lang w:eastAsia="zh-CN"/>
              </w:rPr>
              <w:t>。</w:t>
            </w:r>
          </w:p>
          <w:p w14:paraId="2066B0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小组共创展示，提升协作、宣传表达与责任意识。</w:t>
            </w:r>
          </w:p>
          <w:p w14:paraId="06A45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p>
        </w:tc>
        <w:tc>
          <w:tcPr>
            <w:tcW w:w="2796" w:type="dxa"/>
            <w:shd w:val="clear" w:color="auto" w:fill="auto"/>
            <w:vAlign w:val="center"/>
          </w:tcPr>
          <w:p w14:paraId="2AC08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评价主体：小组互评、全班投票、教师评标准：标语简洁易懂、卡片设计美观为优秀</w:t>
            </w:r>
          </w:p>
        </w:tc>
        <w:tc>
          <w:tcPr>
            <w:tcW w:w="1000" w:type="dxa"/>
            <w:shd w:val="clear" w:color="auto" w:fill="auto"/>
            <w:vAlign w:val="center"/>
          </w:tcPr>
          <w:p w14:paraId="43CEA643">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5分钟</w:t>
            </w:r>
          </w:p>
        </w:tc>
      </w:tr>
    </w:tbl>
    <w:p w14:paraId="1172CF63">
      <w:pPr>
        <w:keepNext w:val="0"/>
        <w:keepLines w:val="0"/>
        <w:pageBreakBefore w:val="0"/>
        <w:widowControl w:val="0"/>
        <w:kinsoku/>
        <w:wordWrap/>
        <w:overflowPunct/>
        <w:topLinePunct w:val="0"/>
        <w:autoSpaceDE/>
        <w:autoSpaceDN/>
        <w:bidi w:val="0"/>
        <w:adjustRightInd/>
        <w:snapToGrid/>
        <w:spacing w:before="480" w:after="480" w:line="560" w:lineRule="exact"/>
        <w:ind w:left="0"/>
        <w:jc w:val="center"/>
        <w:textAlignment w:val="auto"/>
        <w:rPr>
          <w:rFonts w:hint="eastAsia" w:ascii="黑体" w:hAnsi="黑体" w:eastAsia="黑体" w:cs="黑体"/>
          <w:b/>
          <w:sz w:val="28"/>
          <w:szCs w:val="28"/>
        </w:rPr>
      </w:pPr>
    </w:p>
    <w:p w14:paraId="2C7BD8EC">
      <w:pPr>
        <w:keepNext w:val="0"/>
        <w:keepLines w:val="0"/>
        <w:pageBreakBefore w:val="0"/>
        <w:widowControl w:val="0"/>
        <w:kinsoku/>
        <w:wordWrap/>
        <w:overflowPunct/>
        <w:topLinePunct w:val="0"/>
        <w:autoSpaceDE/>
        <w:autoSpaceDN/>
        <w:bidi w:val="0"/>
        <w:adjustRightInd/>
        <w:snapToGrid/>
        <w:spacing w:before="480" w:after="480" w:line="560" w:lineRule="exact"/>
        <w:ind w:left="0"/>
        <w:jc w:val="center"/>
        <w:textAlignment w:val="auto"/>
        <w:rPr>
          <w:rFonts w:hint="eastAsia" w:ascii="黑体" w:hAnsi="黑体" w:eastAsia="黑体" w:cs="黑体"/>
          <w:b/>
          <w:sz w:val="28"/>
          <w:szCs w:val="28"/>
        </w:rPr>
      </w:pPr>
    </w:p>
    <w:p w14:paraId="50EA4057">
      <w:pPr>
        <w:keepNext w:val="0"/>
        <w:keepLines w:val="0"/>
        <w:pageBreakBefore w:val="0"/>
        <w:widowControl w:val="0"/>
        <w:kinsoku/>
        <w:wordWrap/>
        <w:overflowPunct/>
        <w:topLinePunct w:val="0"/>
        <w:autoSpaceDE/>
        <w:autoSpaceDN/>
        <w:bidi w:val="0"/>
        <w:adjustRightInd/>
        <w:snapToGrid/>
        <w:spacing w:before="480" w:after="480" w:line="560" w:lineRule="exact"/>
        <w:ind w:left="0"/>
        <w:jc w:val="center"/>
        <w:textAlignment w:val="auto"/>
        <w:rPr>
          <w:rFonts w:hint="eastAsia" w:ascii="黑体" w:hAnsi="黑体" w:eastAsia="黑体" w:cs="黑体"/>
          <w:b/>
          <w:sz w:val="28"/>
          <w:szCs w:val="28"/>
        </w:rPr>
      </w:pPr>
      <w:r>
        <w:rPr>
          <w:rFonts w:hint="eastAsia" w:ascii="黑体" w:hAnsi="黑体" w:eastAsia="黑体" w:cs="黑体"/>
          <w:b/>
          <w:sz w:val="28"/>
          <w:szCs w:val="28"/>
        </w:rPr>
        <w:t>五年级下册</w:t>
      </w:r>
      <w:r>
        <w:rPr>
          <w:rFonts w:hint="eastAsia" w:ascii="黑体" w:hAnsi="黑体" w:eastAsia="黑体" w:cs="黑体"/>
          <w:b/>
          <w:sz w:val="28"/>
          <w:szCs w:val="28"/>
          <w:lang w:val="en-US" w:eastAsia="zh-CN"/>
        </w:rPr>
        <w:t>语文</w:t>
      </w:r>
      <w:r>
        <w:rPr>
          <w:rFonts w:hint="eastAsia" w:ascii="黑体" w:hAnsi="黑体" w:eastAsia="黑体" w:cs="黑体"/>
          <w:b/>
          <w:sz w:val="28"/>
          <w:szCs w:val="28"/>
        </w:rPr>
        <w:t>第七单元</w:t>
      </w:r>
      <w:r>
        <w:rPr>
          <w:rFonts w:hint="eastAsia" w:ascii="黑体" w:hAnsi="黑体" w:eastAsia="黑体" w:cs="黑体"/>
          <w:b/>
          <w:sz w:val="28"/>
          <w:szCs w:val="28"/>
          <w:lang w:val="en-US" w:eastAsia="zh-CN"/>
        </w:rPr>
        <w:t>质量监测作业单</w:t>
      </w:r>
      <w:r>
        <w:rPr>
          <w:rFonts w:hint="eastAsia" w:ascii="黑体" w:hAnsi="黑体" w:eastAsia="黑体" w:cs="黑体"/>
          <w:b/>
          <w:sz w:val="28"/>
          <w:szCs w:val="28"/>
        </w:rPr>
        <w:t>（环球研学小导游主题）</w:t>
      </w:r>
      <w:bookmarkStart w:id="0" w:name="heading_0"/>
    </w:p>
    <w:p w14:paraId="1B53F92D">
      <w:pPr>
        <w:keepNext w:val="0"/>
        <w:keepLines w:val="0"/>
        <w:pageBreakBefore w:val="0"/>
        <w:widowControl w:val="0"/>
        <w:kinsoku/>
        <w:wordWrap/>
        <w:overflowPunct/>
        <w:topLinePunct w:val="0"/>
        <w:autoSpaceDE/>
        <w:autoSpaceDN/>
        <w:bidi w:val="0"/>
        <w:adjustRightInd/>
        <w:snapToGrid/>
        <w:spacing w:before="480" w:after="480" w:line="560" w:lineRule="exact"/>
        <w:ind w:left="0"/>
        <w:jc w:val="lef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18.</w:t>
      </w:r>
      <w:r>
        <w:rPr>
          <w:rFonts w:hint="eastAsia" w:ascii="仿宋" w:hAnsi="仿宋" w:eastAsia="仿宋" w:cs="仿宋"/>
          <w:b/>
          <w:sz w:val="28"/>
          <w:szCs w:val="28"/>
        </w:rPr>
        <w:t>《威尼斯的小艇》研学第一站：游览威尼斯水都</w:t>
      </w:r>
      <w:r>
        <w:rPr>
          <w:rFonts w:hint="eastAsia" w:ascii="仿宋" w:hAnsi="仿宋" w:eastAsia="仿宋" w:cs="仿宋"/>
          <w:b/>
          <w:sz w:val="28"/>
          <w:szCs w:val="28"/>
          <w:lang w:eastAsia="zh-CN"/>
        </w:rPr>
        <w:t>（</w:t>
      </w:r>
      <w:r>
        <w:rPr>
          <w:rFonts w:hint="eastAsia" w:ascii="仿宋" w:hAnsi="仿宋" w:eastAsia="仿宋" w:cs="仿宋"/>
          <w:b/>
          <w:sz w:val="28"/>
          <w:szCs w:val="28"/>
        </w:rPr>
        <w:t>夯实动静描写基础·初级导游通关</w:t>
      </w:r>
      <w:bookmarkEnd w:id="0"/>
      <w:r>
        <w:rPr>
          <w:rFonts w:hint="eastAsia" w:ascii="仿宋" w:hAnsi="仿宋" w:eastAsia="仿宋" w:cs="仿宋"/>
          <w:b/>
          <w:sz w:val="28"/>
          <w:szCs w:val="28"/>
          <w:lang w:eastAsia="zh-CN"/>
        </w:rPr>
        <w:t>）</w:t>
      </w:r>
    </w:p>
    <w:tbl>
      <w:tblPr>
        <w:tblStyle w:val="8"/>
        <w:tblW w:w="0" w:type="auto"/>
        <w:tblInd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fixed"/>
        <w:tblCellMar>
          <w:top w:w="0" w:type="dxa"/>
          <w:left w:w="10" w:type="dxa"/>
          <w:bottom w:w="0" w:type="dxa"/>
          <w:right w:w="10" w:type="dxa"/>
        </w:tblCellMar>
      </w:tblPr>
      <w:tblGrid>
        <w:gridCol w:w="2070"/>
        <w:gridCol w:w="11198"/>
        <w:gridCol w:w="1452"/>
      </w:tblGrid>
      <w:tr w14:paraId="64F22A2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2070" w:type="dxa"/>
            <w:tcBorders>
              <w:tl2br w:val="nil"/>
              <w:tr2bl w:val="nil"/>
            </w:tcBorders>
            <w:tcMar>
              <w:top w:w="60" w:type="dxa"/>
              <w:left w:w="120" w:type="dxa"/>
              <w:bottom w:w="30" w:type="dxa"/>
              <w:right w:w="120" w:type="dxa"/>
            </w:tcMar>
            <w:vAlign w:val="center"/>
          </w:tcPr>
          <w:p w14:paraId="64E690BF">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作业层次</w:t>
            </w:r>
          </w:p>
        </w:tc>
        <w:tc>
          <w:tcPr>
            <w:tcW w:w="11198" w:type="dxa"/>
            <w:tcBorders>
              <w:tl2br w:val="nil"/>
              <w:tr2bl w:val="nil"/>
            </w:tcBorders>
            <w:tcMar>
              <w:top w:w="60" w:type="dxa"/>
              <w:left w:w="120" w:type="dxa"/>
              <w:bottom w:w="30" w:type="dxa"/>
              <w:right w:w="120" w:type="dxa"/>
            </w:tcMar>
            <w:vAlign w:val="center"/>
          </w:tcPr>
          <w:p w14:paraId="12B55328">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导游研学任务</w:t>
            </w:r>
          </w:p>
        </w:tc>
        <w:tc>
          <w:tcPr>
            <w:tcW w:w="1452" w:type="dxa"/>
            <w:tcBorders>
              <w:tl2br w:val="nil"/>
              <w:tr2bl w:val="nil"/>
            </w:tcBorders>
            <w:tcMar>
              <w:top w:w="60" w:type="dxa"/>
              <w:left w:w="120" w:type="dxa"/>
              <w:bottom w:w="30" w:type="dxa"/>
              <w:right w:w="120" w:type="dxa"/>
            </w:tcMar>
            <w:vAlign w:val="center"/>
          </w:tcPr>
          <w:p w14:paraId="1C120849">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预计完成时间</w:t>
            </w:r>
          </w:p>
        </w:tc>
      </w:tr>
      <w:tr w14:paraId="4BDA8B0F">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2070" w:type="dxa"/>
            <w:tcBorders>
              <w:tl2br w:val="nil"/>
              <w:tr2bl w:val="nil"/>
            </w:tcBorders>
            <w:tcMar>
              <w:top w:w="60" w:type="dxa"/>
              <w:left w:w="120" w:type="dxa"/>
              <w:bottom w:w="30" w:type="dxa"/>
              <w:right w:w="120" w:type="dxa"/>
            </w:tcMar>
            <w:vAlign w:val="center"/>
          </w:tcPr>
          <w:p w14:paraId="5D417CF5">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b/>
                <w:sz w:val="28"/>
                <w:szCs w:val="28"/>
              </w:rPr>
              <w:t>基础作业</w:t>
            </w:r>
          </w:p>
        </w:tc>
        <w:tc>
          <w:tcPr>
            <w:tcW w:w="11198" w:type="dxa"/>
            <w:tcBorders>
              <w:tl2br w:val="nil"/>
              <w:tr2bl w:val="nil"/>
            </w:tcBorders>
            <w:tcMar>
              <w:top w:w="60" w:type="dxa"/>
              <w:left w:w="120" w:type="dxa"/>
              <w:bottom w:w="30" w:type="dxa"/>
              <w:right w:w="120" w:type="dxa"/>
            </w:tcMar>
          </w:tcPr>
          <w:p w14:paraId="1998333C">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情境导入：开启环球研学第一站，走进威尼斯水上城市！作为新手小导游，先夯实字词基础，梳理水城动静景观，为后续研学讲解筑牢根基。</w:t>
            </w:r>
          </w:p>
          <w:p w14:paraId="1F21F6A0">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1.</w:t>
            </w:r>
            <w:r>
              <w:rPr>
                <w:rFonts w:hint="eastAsia" w:ascii="仿宋" w:hAnsi="仿宋" w:eastAsia="仿宋" w:cs="仿宋"/>
                <w:sz w:val="28"/>
                <w:szCs w:val="28"/>
              </w:rPr>
              <w:t>水城导游解说情境填词：依托课文游览语段，完成看拼音写词语，熟练掌握本课核心生字词。</w:t>
            </w:r>
            <w:r>
              <w:rPr>
                <w:rFonts w:hint="eastAsia" w:ascii="仿宋" w:hAnsi="仿宋" w:eastAsia="仿宋" w:cs="仿宋"/>
                <w:sz w:val="28"/>
                <w:szCs w:val="28"/>
              </w:rPr>
              <w:br w:type="textWrapping"/>
            </w:r>
            <w:r>
              <w:rPr>
                <w:rFonts w:hint="eastAsia" w:ascii="仿宋" w:hAnsi="仿宋" w:eastAsia="仿宋" w:cs="仿宋"/>
                <w:sz w:val="28"/>
                <w:szCs w:val="28"/>
              </w:rPr>
              <w:t>我来到了向往已久的“水上城市”威ní（   ）sī（   ），坐上了船头和船shāo（   ）微微向上qiào（   ）起的小tǐnɡ（  ），小艇上的坐diàn（   ）柔软舒服，船夫对小艇操zònɡ（   ）自如。打开船舱的窗lián（   ），看到其他小艇上许多孩子在保mǔ（   ）陪同下，乘船去往郊外；老人乘小艇去教堂dǎo（   ）告；戏院散场，人们坐上各自gù（   ）定的小艇，cù（   ）拥的小艇伴着人们huá（  ）笑声驶离mǎ（   ）头。</w:t>
            </w:r>
          </w:p>
          <w:p w14:paraId="65379F4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景区用字辨析闯关：精准区分课文形近字、同音字，规范导游用语。</w:t>
            </w:r>
            <w:r>
              <w:rPr>
                <w:rFonts w:hint="eastAsia" w:ascii="仿宋" w:hAnsi="仿宋" w:eastAsia="仿宋" w:cs="仿宋"/>
                <w:sz w:val="28"/>
                <w:szCs w:val="28"/>
              </w:rPr>
              <w:br w:type="textWrapping"/>
            </w:r>
            <w:r>
              <w:rPr>
                <w:rFonts w:hint="eastAsia" w:ascii="仿宋" w:hAnsi="仿宋" w:eastAsia="仿宋" w:cs="仿宋"/>
                <w:sz w:val="28"/>
                <w:szCs w:val="28"/>
              </w:rPr>
              <w:t>（顾 雇）工</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（华 哗）笑　船（梢 艄）</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保（母 姆）（簇 族）拥</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（码 马）头</w:t>
            </w:r>
          </w:p>
          <w:p w14:paraId="6F6718E7">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动静景观梳理：默读课文，圈画关键词句，摘抄威尼斯静态、动态景物相关语句，简单标注每一处画面的特点，初步感知动静描写的不同。</w:t>
            </w:r>
          </w:p>
          <w:tbl>
            <w:tblPr>
              <w:tblStyle w:val="9"/>
              <w:tblW w:w="10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6"/>
              <w:gridCol w:w="3776"/>
            </w:tblGrid>
            <w:tr w14:paraId="63E3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6" w:type="dxa"/>
                </w:tcPr>
                <w:p w14:paraId="098B1259">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课文摘抄</w:t>
                  </w:r>
                </w:p>
              </w:tc>
              <w:tc>
                <w:tcPr>
                  <w:tcW w:w="3776" w:type="dxa"/>
                </w:tcPr>
                <w:p w14:paraId="2749498F">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动静描写的不同之处</w:t>
                  </w:r>
                </w:p>
              </w:tc>
            </w:tr>
            <w:tr w14:paraId="0611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6" w:type="dxa"/>
                </w:tcPr>
                <w:p w14:paraId="525F50CE">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动态描写：</w:t>
                  </w:r>
                </w:p>
              </w:tc>
              <w:tc>
                <w:tcPr>
                  <w:tcW w:w="3776" w:type="dxa"/>
                  <w:vMerge w:val="restart"/>
                </w:tcPr>
                <w:p w14:paraId="02B59AE3">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vertAlign w:val="baseline"/>
                    </w:rPr>
                  </w:pPr>
                </w:p>
              </w:tc>
            </w:tr>
            <w:tr w14:paraId="2D00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6" w:type="dxa"/>
                </w:tcPr>
                <w:p w14:paraId="3A8DA1D1">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静态描写：</w:t>
                  </w:r>
                </w:p>
              </w:tc>
              <w:tc>
                <w:tcPr>
                  <w:tcW w:w="3776" w:type="dxa"/>
                  <w:vMerge w:val="continue"/>
                </w:tcPr>
                <w:p w14:paraId="4693597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vertAlign w:val="baseline"/>
                    </w:rPr>
                  </w:pPr>
                </w:p>
              </w:tc>
            </w:tr>
          </w:tbl>
          <w:p w14:paraId="285B44E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p>
        </w:tc>
        <w:tc>
          <w:tcPr>
            <w:tcW w:w="1452" w:type="dxa"/>
            <w:tcBorders>
              <w:tl2br w:val="nil"/>
              <w:tr2bl w:val="nil"/>
            </w:tcBorders>
            <w:tcMar>
              <w:top w:w="60" w:type="dxa"/>
              <w:left w:w="120" w:type="dxa"/>
              <w:bottom w:w="30" w:type="dxa"/>
              <w:right w:w="120" w:type="dxa"/>
            </w:tcMar>
          </w:tcPr>
          <w:p w14:paraId="4B04A1CD">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10分钟</w:t>
            </w:r>
          </w:p>
        </w:tc>
      </w:tr>
      <w:tr w14:paraId="4F5B5B5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2070" w:type="dxa"/>
            <w:tcBorders>
              <w:tl2br w:val="nil"/>
              <w:tr2bl w:val="nil"/>
            </w:tcBorders>
            <w:tcMar>
              <w:top w:w="60" w:type="dxa"/>
              <w:left w:w="120" w:type="dxa"/>
              <w:bottom w:w="30" w:type="dxa"/>
              <w:right w:w="120" w:type="dxa"/>
            </w:tcMar>
            <w:vAlign w:val="center"/>
          </w:tcPr>
          <w:p w14:paraId="5806F5DE">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b/>
                <w:sz w:val="28"/>
                <w:szCs w:val="28"/>
              </w:rPr>
              <w:t>提升作业</w:t>
            </w:r>
          </w:p>
        </w:tc>
        <w:tc>
          <w:tcPr>
            <w:tcW w:w="11198" w:type="dxa"/>
            <w:tcBorders>
              <w:tl2br w:val="nil"/>
              <w:tr2bl w:val="nil"/>
            </w:tcBorders>
            <w:tcMar>
              <w:top w:w="60" w:type="dxa"/>
              <w:left w:w="120" w:type="dxa"/>
              <w:bottom w:w="30" w:type="dxa"/>
              <w:right w:w="120" w:type="dxa"/>
            </w:tcMar>
          </w:tcPr>
          <w:p w14:paraId="15615A4E">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情境过渡：基础素材已储备，双人搭档合作打磨讲解文稿，优化语句表达，品读动静段落，初步感知动静描写的表达效果。</w:t>
            </w:r>
          </w:p>
          <w:p w14:paraId="00731802">
            <w:pPr>
              <w:keepNext w:val="0"/>
              <w:keepLines w:val="0"/>
              <w:pageBreakBefore w:val="0"/>
              <w:widowControl w:val="0"/>
              <w:numPr>
                <w:ilvl w:val="0"/>
                <w:numId w:val="9"/>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导游讲解关联词填空：选用合适关联词串联语段，让导游解说逻辑更通顺。</w:t>
            </w:r>
            <w:r>
              <w:rPr>
                <w:rFonts w:hint="eastAsia" w:ascii="仿宋" w:hAnsi="仿宋" w:eastAsia="仿宋" w:cs="仿宋"/>
                <w:sz w:val="28"/>
                <w:szCs w:val="28"/>
              </w:rPr>
              <w:br w:type="textWrapping"/>
            </w:r>
            <w:r>
              <w:rPr>
                <w:rFonts w:hint="eastAsia" w:ascii="仿宋" w:hAnsi="仿宋" w:eastAsia="仿宋" w:cs="仿宋"/>
                <w:sz w:val="28"/>
                <w:szCs w:val="28"/>
              </w:rPr>
              <w:t>备选关联词：因为……所以……</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不但……而且……</w:t>
            </w:r>
          </w:p>
          <w:p w14:paraId="11AE687F">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ind w:firstLine="1680" w:firstLineChars="600"/>
              <w:jc w:val="left"/>
              <w:textAlignment w:val="auto"/>
              <w:rPr>
                <w:rFonts w:hint="eastAsia" w:ascii="仿宋" w:hAnsi="仿宋" w:eastAsia="仿宋" w:cs="仿宋"/>
                <w:sz w:val="28"/>
                <w:szCs w:val="28"/>
              </w:rPr>
            </w:pPr>
            <w:r>
              <w:rPr>
                <w:rFonts w:hint="eastAsia" w:ascii="仿宋" w:hAnsi="仿宋" w:eastAsia="仿宋" w:cs="仿宋"/>
                <w:sz w:val="28"/>
                <w:szCs w:val="28"/>
              </w:rPr>
              <w:t>虽然……但是……</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不管……总……</w:t>
            </w:r>
            <w:r>
              <w:rPr>
                <w:rFonts w:hint="eastAsia" w:ascii="仿宋" w:hAnsi="仿宋" w:eastAsia="仿宋" w:cs="仿宋"/>
                <w:sz w:val="28"/>
                <w:szCs w:val="28"/>
              </w:rPr>
              <w:br w:type="textWrapping"/>
            </w:r>
            <w:r>
              <w:rPr>
                <w:rFonts w:hint="eastAsia" w:ascii="仿宋" w:hAnsi="仿宋" w:eastAsia="仿宋" w:cs="仿宋"/>
                <w:sz w:val="28"/>
                <w:szCs w:val="28"/>
              </w:rPr>
              <w:t>（1）(    )威尼斯是世界闻名的水上城市，河道纵横，(    )小艇成了这座城市主要的交通工具。</w:t>
            </w:r>
            <w:r>
              <w:rPr>
                <w:rFonts w:hint="eastAsia" w:ascii="仿宋" w:hAnsi="仿宋" w:eastAsia="仿宋" w:cs="仿宋"/>
                <w:sz w:val="28"/>
                <w:szCs w:val="28"/>
              </w:rPr>
              <w:br w:type="textWrapping"/>
            </w:r>
            <w:r>
              <w:rPr>
                <w:rFonts w:hint="eastAsia" w:ascii="仿宋" w:hAnsi="仿宋" w:eastAsia="仿宋" w:cs="仿宋"/>
                <w:sz w:val="28"/>
                <w:szCs w:val="28"/>
              </w:rPr>
              <w:t>（2）(    )行船的速度极快，来往船只很多，(    )船夫操纵自如，毫不手忙脚乱。</w:t>
            </w:r>
            <w:r>
              <w:rPr>
                <w:rFonts w:hint="eastAsia" w:ascii="仿宋" w:hAnsi="仿宋" w:eastAsia="仿宋" w:cs="仿宋"/>
                <w:sz w:val="28"/>
                <w:szCs w:val="28"/>
              </w:rPr>
              <w:br w:type="textWrapping"/>
            </w:r>
            <w:r>
              <w:rPr>
                <w:rFonts w:hint="eastAsia" w:ascii="仿宋" w:hAnsi="仿宋" w:eastAsia="仿宋" w:cs="仿宋"/>
                <w:sz w:val="28"/>
                <w:szCs w:val="28"/>
              </w:rPr>
              <w:t>（3）(    )河道怎么拥挤，船夫(    )能左拐右拐地挤过去。</w:t>
            </w:r>
            <w:r>
              <w:rPr>
                <w:rFonts w:hint="eastAsia" w:ascii="仿宋" w:hAnsi="仿宋" w:eastAsia="仿宋" w:cs="仿宋"/>
                <w:sz w:val="28"/>
                <w:szCs w:val="28"/>
              </w:rPr>
              <w:br w:type="textWrapping"/>
            </w:r>
            <w:r>
              <w:rPr>
                <w:rFonts w:hint="eastAsia" w:ascii="仿宋" w:hAnsi="仿宋" w:eastAsia="仿宋" w:cs="仿宋"/>
                <w:sz w:val="28"/>
                <w:szCs w:val="28"/>
              </w:rPr>
              <w:t>（4）遇到极窄的地方，船夫(    )能平稳地过去，(    )速度非常快，还能作急转弯。</w:t>
            </w:r>
          </w:p>
          <w:p w14:paraId="6E3DCB71">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导游写景四字词语补全：积累写景专用词汇，丰富导游解说语言。</w:t>
            </w:r>
            <w:r>
              <w:rPr>
                <w:rFonts w:hint="eastAsia" w:ascii="仿宋" w:hAnsi="仿宋" w:eastAsia="仿宋" w:cs="仿宋"/>
                <w:sz w:val="28"/>
                <w:szCs w:val="28"/>
              </w:rPr>
              <w:br w:type="textWrapping"/>
            </w:r>
            <w:r>
              <w:rPr>
                <w:rFonts w:hint="eastAsia" w:ascii="仿宋" w:hAnsi="仿宋" w:eastAsia="仿宋" w:cs="仿宋"/>
                <w:sz w:val="28"/>
                <w:szCs w:val="28"/>
              </w:rPr>
              <w:t>七手（</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）脚    运用自（</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    世界（</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）名    手忙（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）乱</w:t>
            </w:r>
            <w:r>
              <w:rPr>
                <w:rFonts w:hint="eastAsia" w:ascii="仿宋" w:hAnsi="仿宋" w:eastAsia="仿宋" w:cs="仿宋"/>
                <w:sz w:val="28"/>
                <w:szCs w:val="28"/>
              </w:rPr>
              <w:br w:type="textWrapping"/>
            </w:r>
            <w:r>
              <w:rPr>
                <w:rFonts w:hint="eastAsia" w:ascii="仿宋" w:hAnsi="仿宋" w:eastAsia="仿宋" w:cs="仿宋"/>
                <w:sz w:val="28"/>
                <w:szCs w:val="28"/>
              </w:rPr>
              <w:t xml:space="preserve">操纵（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）如    小巧（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）珑    （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）快灵活    左（  ）右（  ）</w:t>
            </w:r>
          </w:p>
          <w:p w14:paraId="3002FDD9">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3.双人合作模拟 1 分钟简短讲解水城（动静画面），一人主讲、一人补充点评。</w:t>
            </w:r>
          </w:p>
        </w:tc>
        <w:tc>
          <w:tcPr>
            <w:tcW w:w="1452" w:type="dxa"/>
            <w:tcBorders>
              <w:tl2br w:val="nil"/>
              <w:tr2bl w:val="nil"/>
            </w:tcBorders>
            <w:tcMar>
              <w:top w:w="60" w:type="dxa"/>
              <w:left w:w="120" w:type="dxa"/>
              <w:bottom w:w="30" w:type="dxa"/>
              <w:right w:w="120" w:type="dxa"/>
            </w:tcMar>
          </w:tcPr>
          <w:p w14:paraId="57758BEC">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10分钟</w:t>
            </w:r>
          </w:p>
        </w:tc>
      </w:tr>
      <w:tr w14:paraId="0115D769">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10" w:type="dxa"/>
            <w:bottom w:w="0" w:type="dxa"/>
            <w:right w:w="10" w:type="dxa"/>
          </w:tblCellMar>
        </w:tblPrEx>
        <w:tc>
          <w:tcPr>
            <w:tcW w:w="2070" w:type="dxa"/>
            <w:tcBorders>
              <w:tl2br w:val="nil"/>
              <w:tr2bl w:val="nil"/>
            </w:tcBorders>
            <w:tcMar>
              <w:top w:w="60" w:type="dxa"/>
              <w:left w:w="120" w:type="dxa"/>
              <w:bottom w:w="30" w:type="dxa"/>
              <w:right w:w="120" w:type="dxa"/>
            </w:tcMar>
            <w:vAlign w:val="center"/>
          </w:tcPr>
          <w:p w14:paraId="5A49E7C4">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b/>
                <w:sz w:val="28"/>
                <w:szCs w:val="28"/>
              </w:rPr>
              <w:t>拓展作业</w:t>
            </w:r>
          </w:p>
        </w:tc>
        <w:tc>
          <w:tcPr>
            <w:tcW w:w="11198" w:type="dxa"/>
            <w:tcBorders>
              <w:tl2br w:val="nil"/>
              <w:tr2bl w:val="nil"/>
            </w:tcBorders>
            <w:tcMar>
              <w:top w:w="60" w:type="dxa"/>
              <w:left w:w="120" w:type="dxa"/>
              <w:bottom w:w="30" w:type="dxa"/>
              <w:right w:w="120" w:type="dxa"/>
            </w:tcMar>
          </w:tcPr>
          <w:p w14:paraId="2D478D8E">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情境过渡：双人探究结束，小组协作完成研学成果创作，可视化呈现威尼斯水城风貌，完成初级导游展演。</w:t>
            </w:r>
          </w:p>
          <w:p w14:paraId="14567FB3">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小组3-4人分工合作，完成研学综合任务：</w:t>
            </w:r>
          </w:p>
          <w:p w14:paraId="4771F96B">
            <w:pPr>
              <w:keepNext w:val="0"/>
              <w:keepLines w:val="0"/>
              <w:pageBreakBefore w:val="0"/>
              <w:widowControl w:val="0"/>
              <w:numPr>
                <w:ilvl w:val="0"/>
                <w:numId w:val="1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资料员：搜集威尼斯水城实景图片。</w:t>
            </w:r>
          </w:p>
          <w:p w14:paraId="68944309">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绘画员：结合课文内容，手绘威尼斯小艇与河道全景图，清晰标注画面中的静态景物、动态场景。</w:t>
            </w:r>
          </w:p>
          <w:p w14:paraId="34E0C492">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讲解员：结合手绘作品和阅读素材，撰写1分钟简短导游解说词，小组演练后课堂上台展演。</w:t>
            </w:r>
          </w:p>
        </w:tc>
        <w:tc>
          <w:tcPr>
            <w:tcW w:w="1452" w:type="dxa"/>
            <w:tcBorders>
              <w:tl2br w:val="nil"/>
              <w:tr2bl w:val="nil"/>
            </w:tcBorders>
            <w:tcMar>
              <w:top w:w="60" w:type="dxa"/>
              <w:left w:w="120" w:type="dxa"/>
              <w:bottom w:w="30" w:type="dxa"/>
              <w:right w:w="120" w:type="dxa"/>
            </w:tcMar>
          </w:tcPr>
          <w:p w14:paraId="253173D5">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课堂展演5分钟</w:t>
            </w:r>
          </w:p>
          <w:p w14:paraId="22B4A793">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绘画创作课下30分钟</w:t>
            </w:r>
          </w:p>
        </w:tc>
      </w:tr>
    </w:tbl>
    <w:p w14:paraId="20EA2145">
      <w:pPr>
        <w:keepNext w:val="0"/>
        <w:keepLines w:val="0"/>
        <w:pageBreakBefore w:val="0"/>
        <w:widowControl w:val="0"/>
        <w:kinsoku/>
        <w:wordWrap/>
        <w:overflowPunct/>
        <w:topLinePunct w:val="0"/>
        <w:autoSpaceDE/>
        <w:autoSpaceDN/>
        <w:bidi w:val="0"/>
        <w:adjustRightInd/>
        <w:snapToGrid/>
        <w:spacing w:before="300" w:after="120" w:line="560" w:lineRule="exact"/>
        <w:ind w:left="0"/>
        <w:jc w:val="center"/>
        <w:textAlignment w:val="auto"/>
        <w:outlineLvl w:val="2"/>
        <w:rPr>
          <w:rFonts w:hint="eastAsia" w:ascii="仿宋" w:hAnsi="仿宋" w:eastAsia="仿宋" w:cs="仿宋"/>
          <w:sz w:val="28"/>
          <w:szCs w:val="28"/>
        </w:rPr>
      </w:pPr>
      <w:bookmarkStart w:id="1" w:name="heading_1"/>
      <w:r>
        <w:rPr>
          <w:rFonts w:hint="eastAsia" w:ascii="仿宋" w:hAnsi="仿宋" w:eastAsia="仿宋" w:cs="仿宋"/>
          <w:b/>
          <w:sz w:val="28"/>
          <w:szCs w:val="28"/>
        </w:rPr>
        <w:t>《威尼斯的小艇》研学作业评价单</w:t>
      </w:r>
      <w:bookmarkEnd w:id="1"/>
    </w:p>
    <w:tbl>
      <w:tblPr>
        <w:tblStyle w:val="8"/>
        <w:tblW w:w="14891" w:type="dxa"/>
        <w:tblInd w:w="-17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 w:type="dxa"/>
          <w:bottom w:w="0" w:type="dxa"/>
          <w:right w:w="10" w:type="dxa"/>
        </w:tblCellMar>
      </w:tblPr>
      <w:tblGrid>
        <w:gridCol w:w="1390"/>
        <w:gridCol w:w="5221"/>
        <w:gridCol w:w="2472"/>
        <w:gridCol w:w="2472"/>
        <w:gridCol w:w="3336"/>
      </w:tblGrid>
      <w:tr w14:paraId="5DB8FA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tcBorders>
              <w:tl2br w:val="nil"/>
              <w:tr2bl w:val="nil"/>
            </w:tcBorders>
            <w:tcMar>
              <w:top w:w="60" w:type="dxa"/>
              <w:left w:w="120" w:type="dxa"/>
              <w:bottom w:w="30" w:type="dxa"/>
              <w:right w:w="120" w:type="dxa"/>
            </w:tcMar>
            <w:vAlign w:val="center"/>
          </w:tcPr>
          <w:p w14:paraId="4545E9A9">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作业模块</w:t>
            </w:r>
          </w:p>
        </w:tc>
        <w:tc>
          <w:tcPr>
            <w:tcW w:w="5221" w:type="dxa"/>
            <w:tcBorders>
              <w:tl2br w:val="nil"/>
              <w:tr2bl w:val="nil"/>
            </w:tcBorders>
            <w:tcMar>
              <w:top w:w="60" w:type="dxa"/>
              <w:left w:w="120" w:type="dxa"/>
              <w:bottom w:w="30" w:type="dxa"/>
              <w:right w:w="120" w:type="dxa"/>
            </w:tcMar>
          </w:tcPr>
          <w:p w14:paraId="299D0237">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评价标准</w:t>
            </w:r>
          </w:p>
        </w:tc>
        <w:tc>
          <w:tcPr>
            <w:tcW w:w="2472" w:type="dxa"/>
            <w:tcBorders>
              <w:tl2br w:val="nil"/>
              <w:tr2bl w:val="nil"/>
            </w:tcBorders>
            <w:tcMar>
              <w:top w:w="60" w:type="dxa"/>
              <w:left w:w="120" w:type="dxa"/>
              <w:bottom w:w="30" w:type="dxa"/>
              <w:right w:w="120" w:type="dxa"/>
            </w:tcMar>
          </w:tcPr>
          <w:p w14:paraId="0F12F9D0">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自评</w:t>
            </w:r>
          </w:p>
        </w:tc>
        <w:tc>
          <w:tcPr>
            <w:tcW w:w="2472" w:type="dxa"/>
            <w:tcBorders>
              <w:tl2br w:val="nil"/>
              <w:tr2bl w:val="nil"/>
            </w:tcBorders>
            <w:tcMar>
              <w:top w:w="60" w:type="dxa"/>
              <w:left w:w="120" w:type="dxa"/>
              <w:bottom w:w="30" w:type="dxa"/>
              <w:right w:w="120" w:type="dxa"/>
            </w:tcMar>
          </w:tcPr>
          <w:p w14:paraId="7E65724E">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学生互评</w:t>
            </w:r>
          </w:p>
        </w:tc>
        <w:tc>
          <w:tcPr>
            <w:tcW w:w="3336" w:type="dxa"/>
            <w:tcBorders>
              <w:tl2br w:val="nil"/>
              <w:tr2bl w:val="nil"/>
            </w:tcBorders>
            <w:tcMar>
              <w:top w:w="60" w:type="dxa"/>
              <w:left w:w="120" w:type="dxa"/>
              <w:bottom w:w="30" w:type="dxa"/>
              <w:right w:w="120" w:type="dxa"/>
            </w:tcMar>
          </w:tcPr>
          <w:p w14:paraId="52315D26">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教师评价</w:t>
            </w:r>
          </w:p>
        </w:tc>
      </w:tr>
      <w:tr w14:paraId="457B66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restart"/>
            <w:tcBorders>
              <w:tl2br w:val="nil"/>
              <w:tr2bl w:val="nil"/>
            </w:tcBorders>
            <w:tcMar>
              <w:top w:w="60" w:type="dxa"/>
              <w:left w:w="120" w:type="dxa"/>
              <w:bottom w:w="30" w:type="dxa"/>
              <w:right w:w="120" w:type="dxa"/>
            </w:tcMar>
            <w:vAlign w:val="center"/>
          </w:tcPr>
          <w:p w14:paraId="04B56C99">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基础作业</w:t>
            </w:r>
          </w:p>
        </w:tc>
        <w:tc>
          <w:tcPr>
            <w:tcW w:w="5221" w:type="dxa"/>
            <w:tcBorders>
              <w:tl2br w:val="nil"/>
              <w:tr2bl w:val="nil"/>
            </w:tcBorders>
            <w:tcMar>
              <w:top w:w="60" w:type="dxa"/>
              <w:left w:w="120" w:type="dxa"/>
              <w:bottom w:w="30" w:type="dxa"/>
              <w:right w:w="120" w:type="dxa"/>
            </w:tcMar>
          </w:tcPr>
          <w:p w14:paraId="6BD9026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生字填写无错字、形近字辨析全部正确</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4A473A9F">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395DF733">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5A50F39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 xml:space="preserve">□优秀 </w:t>
            </w:r>
            <w:r>
              <w:rPr>
                <w:rFonts w:hint="eastAsia" w:ascii="仿宋" w:hAnsi="仿宋" w:eastAsia="仿宋" w:cs="仿宋"/>
                <w:sz w:val="28"/>
                <w:szCs w:val="28"/>
                <w:lang w:eastAsia="zh-CN"/>
              </w:rPr>
              <w:t>□</w:t>
            </w:r>
            <w:r>
              <w:rPr>
                <w:rFonts w:hint="eastAsia" w:ascii="仿宋" w:hAnsi="仿宋" w:eastAsia="仿宋" w:cs="仿宋"/>
                <w:sz w:val="28"/>
                <w:szCs w:val="28"/>
              </w:rPr>
              <w:t>达标□待提升</w:t>
            </w:r>
          </w:p>
        </w:tc>
      </w:tr>
      <w:tr w14:paraId="5144F9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73B58D1A">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6FF75DE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动静景观表格梳理完整、分类清晰</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645F9B7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7B8BC50F">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6DA07FB9">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F2A75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54299FBD">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2C5C6F4E">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按时完成，书写工整规范</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12577371">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48ACE4D7">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24F652F0">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6D3841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restart"/>
            <w:tcBorders>
              <w:tl2br w:val="nil"/>
              <w:tr2bl w:val="nil"/>
            </w:tcBorders>
            <w:tcMar>
              <w:top w:w="60" w:type="dxa"/>
              <w:left w:w="120" w:type="dxa"/>
              <w:bottom w:w="30" w:type="dxa"/>
              <w:right w:w="120" w:type="dxa"/>
            </w:tcMar>
            <w:vAlign w:val="center"/>
          </w:tcPr>
          <w:p w14:paraId="500A1CBC">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提升作业</w:t>
            </w:r>
          </w:p>
        </w:tc>
        <w:tc>
          <w:tcPr>
            <w:tcW w:w="5221" w:type="dxa"/>
            <w:tcBorders>
              <w:tl2br w:val="nil"/>
              <w:tr2bl w:val="nil"/>
            </w:tcBorders>
            <w:tcMar>
              <w:top w:w="60" w:type="dxa"/>
              <w:left w:w="120" w:type="dxa"/>
              <w:bottom w:w="30" w:type="dxa"/>
              <w:right w:w="120" w:type="dxa"/>
            </w:tcMar>
          </w:tcPr>
          <w:p w14:paraId="5FE1FC43">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关联词、四字词语填写全部正确</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5555970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60E460E2">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6FBE84AD">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98FA1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262FA866">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129A175E">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双人合作批注完整，能准确区分动静词句</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7CD7C49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71CB5117">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6D79B520">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726CF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6395DCB4">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26AE576C">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双人交流充分，能清晰表达赏析感受</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2008BF3A">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7CAAD27C">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0DA5F66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33E48B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restart"/>
            <w:tcBorders>
              <w:tl2br w:val="nil"/>
              <w:tr2bl w:val="nil"/>
            </w:tcBorders>
            <w:tcMar>
              <w:top w:w="60" w:type="dxa"/>
              <w:left w:w="120" w:type="dxa"/>
              <w:bottom w:w="30" w:type="dxa"/>
              <w:right w:w="120" w:type="dxa"/>
            </w:tcMar>
            <w:vAlign w:val="center"/>
          </w:tcPr>
          <w:p w14:paraId="5733CBA2">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拓展作业</w:t>
            </w:r>
          </w:p>
        </w:tc>
        <w:tc>
          <w:tcPr>
            <w:tcW w:w="5221" w:type="dxa"/>
            <w:tcBorders>
              <w:tl2br w:val="nil"/>
              <w:tr2bl w:val="nil"/>
            </w:tcBorders>
            <w:tcMar>
              <w:top w:w="60" w:type="dxa"/>
              <w:left w:w="120" w:type="dxa"/>
              <w:bottom w:w="30" w:type="dxa"/>
              <w:right w:w="120" w:type="dxa"/>
            </w:tcMar>
          </w:tcPr>
          <w:p w14:paraId="50248844">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小组分工明确，全员参与任务完成</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3FF1F79D">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3FF1555F">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0E67134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FAE8E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168D56B6">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3FB14762">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手绘作品贴合课文，动静场景标注清晰</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4B522B2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62FF0550">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6E206DC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7485E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60A02470">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143515B9">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导游解说词逻辑通顺，贴合水城主题</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3513FB58">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01B5F24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50FC375D">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821DB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vMerge w:val="continue"/>
            <w:tcBorders>
              <w:tl2br w:val="nil"/>
              <w:tr2bl w:val="nil"/>
            </w:tcBorders>
            <w:tcMar>
              <w:top w:w="60" w:type="dxa"/>
              <w:left w:w="120" w:type="dxa"/>
              <w:bottom w:w="30" w:type="dxa"/>
              <w:right w:w="120" w:type="dxa"/>
            </w:tcMar>
            <w:vAlign w:val="center"/>
          </w:tcPr>
          <w:p w14:paraId="278D6AD6">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221" w:type="dxa"/>
            <w:tcBorders>
              <w:tl2br w:val="nil"/>
              <w:tr2bl w:val="nil"/>
            </w:tcBorders>
            <w:tcMar>
              <w:top w:w="60" w:type="dxa"/>
              <w:left w:w="120" w:type="dxa"/>
              <w:bottom w:w="30" w:type="dxa"/>
              <w:right w:w="120" w:type="dxa"/>
            </w:tcMar>
          </w:tcPr>
          <w:p w14:paraId="66BEFBE0">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课堂展演流畅，讲解生动完整</w:t>
            </w:r>
            <w:r>
              <w:rPr>
                <w:rFonts w:hint="eastAsia" w:ascii="仿宋" w:hAnsi="仿宋" w:eastAsia="仿宋" w:cs="仿宋"/>
                <w:sz w:val="28"/>
                <w:szCs w:val="28"/>
                <w:lang w:eastAsia="zh-CN"/>
              </w:rPr>
              <w:t>。</w:t>
            </w:r>
          </w:p>
        </w:tc>
        <w:tc>
          <w:tcPr>
            <w:tcW w:w="2472" w:type="dxa"/>
            <w:tcBorders>
              <w:tl2br w:val="nil"/>
              <w:tr2bl w:val="nil"/>
            </w:tcBorders>
            <w:tcMar>
              <w:top w:w="60" w:type="dxa"/>
              <w:left w:w="120" w:type="dxa"/>
              <w:bottom w:w="30" w:type="dxa"/>
              <w:right w:w="120" w:type="dxa"/>
            </w:tcMar>
          </w:tcPr>
          <w:p w14:paraId="3EE17741">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72" w:type="dxa"/>
            <w:tcBorders>
              <w:tl2br w:val="nil"/>
              <w:tr2bl w:val="nil"/>
            </w:tcBorders>
            <w:tcMar>
              <w:top w:w="60" w:type="dxa"/>
              <w:left w:w="120" w:type="dxa"/>
              <w:bottom w:w="30" w:type="dxa"/>
              <w:right w:w="120" w:type="dxa"/>
            </w:tcMar>
          </w:tcPr>
          <w:p w14:paraId="16DD949B">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336" w:type="dxa"/>
            <w:tcBorders>
              <w:tl2br w:val="nil"/>
              <w:tr2bl w:val="nil"/>
            </w:tcBorders>
            <w:tcMar>
              <w:top w:w="60" w:type="dxa"/>
              <w:left w:w="120" w:type="dxa"/>
              <w:bottom w:w="30" w:type="dxa"/>
              <w:right w:w="120" w:type="dxa"/>
            </w:tcMar>
          </w:tcPr>
          <w:p w14:paraId="56F99B53">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6047D9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c>
          <w:tcPr>
            <w:tcW w:w="1390" w:type="dxa"/>
            <w:tcBorders>
              <w:tl2br w:val="nil"/>
              <w:tr2bl w:val="nil"/>
            </w:tcBorders>
            <w:shd w:val="clear" w:color="auto" w:fill="auto"/>
            <w:tcMar>
              <w:top w:w="60" w:type="dxa"/>
              <w:left w:w="120" w:type="dxa"/>
              <w:bottom w:w="30" w:type="dxa"/>
              <w:right w:w="120" w:type="dxa"/>
            </w:tcMar>
            <w:vAlign w:val="center"/>
          </w:tcPr>
          <w:p w14:paraId="7734841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综合评价</w:t>
            </w:r>
          </w:p>
        </w:tc>
        <w:tc>
          <w:tcPr>
            <w:tcW w:w="13501" w:type="dxa"/>
            <w:gridSpan w:val="4"/>
            <w:tcBorders>
              <w:tl2br w:val="nil"/>
              <w:tr2bl w:val="nil"/>
            </w:tcBorders>
            <w:shd w:val="clear" w:color="auto" w:fill="auto"/>
            <w:tcMar>
              <w:top w:w="60" w:type="dxa"/>
              <w:left w:w="120" w:type="dxa"/>
              <w:bottom w:w="30" w:type="dxa"/>
              <w:right w:w="120" w:type="dxa"/>
            </w:tcMar>
            <w:vAlign w:val="top"/>
          </w:tcPr>
          <w:p w14:paraId="2587E8E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28AD9FF9">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sz w:val="28"/>
          <w:szCs w:val="28"/>
          <w:lang w:eastAsia="zh-CN"/>
        </w:rPr>
      </w:pPr>
      <w:bookmarkStart w:id="2" w:name="heading_2"/>
      <w:r>
        <w:rPr>
          <w:rFonts w:hint="eastAsia" w:ascii="仿宋" w:hAnsi="仿宋" w:eastAsia="仿宋" w:cs="仿宋"/>
          <w:b/>
          <w:sz w:val="28"/>
          <w:szCs w:val="28"/>
        </w:rPr>
        <w:t>19.《牧场之国》研学第二站：打卡荷兰牧场</w:t>
      </w:r>
      <w:r>
        <w:rPr>
          <w:rFonts w:hint="eastAsia" w:ascii="仿宋" w:hAnsi="仿宋" w:eastAsia="仿宋" w:cs="仿宋"/>
          <w:b/>
          <w:sz w:val="28"/>
          <w:szCs w:val="28"/>
          <w:lang w:eastAsia="zh-CN"/>
        </w:rPr>
        <w:t>（</w:t>
      </w:r>
      <w:r>
        <w:rPr>
          <w:rFonts w:hint="eastAsia" w:ascii="仿宋" w:hAnsi="仿宋" w:eastAsia="仿宋" w:cs="仿宋"/>
          <w:b/>
          <w:sz w:val="28"/>
          <w:szCs w:val="28"/>
        </w:rPr>
        <w:t>对比赏析动静表达效果·进阶导游提升</w:t>
      </w:r>
      <w:bookmarkEnd w:id="2"/>
      <w:r>
        <w:rPr>
          <w:rFonts w:hint="eastAsia" w:ascii="仿宋" w:hAnsi="仿宋" w:eastAsia="仿宋" w:cs="仿宋"/>
          <w:b/>
          <w:sz w:val="28"/>
          <w:szCs w:val="28"/>
          <w:lang w:eastAsia="zh-CN"/>
        </w:rPr>
        <w:t>）</w:t>
      </w:r>
    </w:p>
    <w:tbl>
      <w:tblPr>
        <w:tblStyle w:val="8"/>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2070"/>
        <w:gridCol w:w="10574"/>
        <w:gridCol w:w="1980"/>
      </w:tblGrid>
      <w:tr w14:paraId="75B9F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52BB684A">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作业层次</w:t>
            </w:r>
          </w:p>
        </w:tc>
        <w:tc>
          <w:tcPr>
            <w:tcW w:w="10574" w:type="dxa"/>
            <w:tcMar>
              <w:top w:w="60" w:type="dxa"/>
              <w:left w:w="120" w:type="dxa"/>
              <w:bottom w:w="30" w:type="dxa"/>
              <w:right w:w="120" w:type="dxa"/>
            </w:tcMar>
            <w:vAlign w:val="center"/>
          </w:tcPr>
          <w:p w14:paraId="7952AFE4">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导游研学任务</w:t>
            </w:r>
          </w:p>
        </w:tc>
        <w:tc>
          <w:tcPr>
            <w:tcW w:w="1980" w:type="dxa"/>
            <w:tcMar>
              <w:top w:w="60" w:type="dxa"/>
              <w:left w:w="120" w:type="dxa"/>
              <w:bottom w:w="30" w:type="dxa"/>
              <w:right w:w="120" w:type="dxa"/>
            </w:tcMar>
            <w:vAlign w:val="center"/>
          </w:tcPr>
          <w:p w14:paraId="5F990FA0">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预计完成时间</w:t>
            </w:r>
          </w:p>
        </w:tc>
      </w:tr>
      <w:tr w14:paraId="09F58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14F4C45D">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基础作业</w:t>
            </w:r>
          </w:p>
        </w:tc>
        <w:tc>
          <w:tcPr>
            <w:tcW w:w="10574" w:type="dxa"/>
            <w:tcMar>
              <w:top w:w="60" w:type="dxa"/>
              <w:left w:w="120" w:type="dxa"/>
              <w:bottom w:w="30" w:type="dxa"/>
              <w:right w:w="120" w:type="dxa"/>
            </w:tcMar>
          </w:tcPr>
          <w:p w14:paraId="7056EF0E">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情境导入：告别威尼斯水城，开启第二站</w:t>
            </w:r>
            <w:r>
              <w:rPr>
                <w:rFonts w:hint="eastAsia" w:ascii="仿宋" w:hAnsi="仿宋" w:eastAsia="仿宋" w:cs="仿宋"/>
                <w:b/>
                <w:sz w:val="28"/>
                <w:szCs w:val="28"/>
                <w:lang w:val="en-US" w:eastAsia="zh-CN"/>
              </w:rPr>
              <w:t>荷兰</w:t>
            </w:r>
            <w:r>
              <w:rPr>
                <w:rFonts w:hint="eastAsia" w:ascii="仿宋" w:hAnsi="仿宋" w:eastAsia="仿宋" w:cs="仿宋"/>
                <w:b/>
                <w:sz w:val="28"/>
                <w:szCs w:val="28"/>
              </w:rPr>
              <w:t>牧场研学！夯实牧场专属字词基础，梳理牧场景观特点，为动静描写对比赏析储备素材。</w:t>
            </w:r>
          </w:p>
          <w:p w14:paraId="34B2346A">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1.</w:t>
            </w:r>
            <w:r>
              <w:rPr>
                <w:rFonts w:hint="eastAsia" w:ascii="仿宋" w:hAnsi="仿宋" w:eastAsia="仿宋" w:cs="仿宋"/>
                <w:sz w:val="28"/>
                <w:szCs w:val="28"/>
              </w:rPr>
              <w:t>牧场景观辨字组词：区分形近字，精准掌握本课生字词，规范解说用词。</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绵</w:t>
            </w:r>
            <w:r>
              <w:rPr>
                <w:rFonts w:hint="eastAsia" w:ascii="仿宋" w:hAnsi="仿宋" w:eastAsia="仿宋" w:cs="仿宋"/>
                <w:sz w:val="28"/>
                <w:szCs w:val="28"/>
              </w:rPr>
              <w:t xml:space="preserve">（     ）     骏（     ）     </w:t>
            </w:r>
            <w:r>
              <w:rPr>
                <w:rFonts w:hint="eastAsia" w:ascii="仿宋" w:hAnsi="仿宋" w:eastAsia="仿宋" w:cs="仿宋"/>
                <w:sz w:val="28"/>
                <w:szCs w:val="28"/>
                <w:lang w:val="en-US" w:eastAsia="zh-CN"/>
              </w:rPr>
              <w:t>眺</w:t>
            </w:r>
            <w:r>
              <w:rPr>
                <w:rFonts w:hint="eastAsia" w:ascii="仿宋" w:hAnsi="仿宋" w:eastAsia="仿宋" w:cs="仿宋"/>
                <w:sz w:val="28"/>
                <w:szCs w:val="28"/>
              </w:rPr>
              <w:t>（     ）     驰（     ）</w:t>
            </w:r>
            <w:r>
              <w:rPr>
                <w:rFonts w:hint="eastAsia" w:ascii="仿宋" w:hAnsi="仿宋" w:eastAsia="仿宋" w:cs="仿宋"/>
                <w:sz w:val="28"/>
                <w:szCs w:val="28"/>
              </w:rPr>
              <w:br w:type="textWrapping"/>
            </w:r>
            <w:r>
              <w:rPr>
                <w:rFonts w:hint="eastAsia" w:ascii="仿宋" w:hAnsi="仿宋" w:eastAsia="仿宋" w:cs="仿宋"/>
                <w:sz w:val="28"/>
                <w:szCs w:val="28"/>
                <w:lang w:val="en-US" w:eastAsia="zh-CN"/>
              </w:rPr>
              <w:t>棉</w:t>
            </w:r>
            <w:r>
              <w:rPr>
                <w:rFonts w:hint="eastAsia" w:ascii="仿宋" w:hAnsi="仿宋" w:eastAsia="仿宋" w:cs="仿宋"/>
                <w:sz w:val="28"/>
                <w:szCs w:val="28"/>
              </w:rPr>
              <w:t xml:space="preserve">（     ）     俊（     ）     </w:t>
            </w:r>
            <w:r>
              <w:rPr>
                <w:rFonts w:hint="eastAsia" w:ascii="仿宋" w:hAnsi="仿宋" w:eastAsia="仿宋" w:cs="仿宋"/>
                <w:sz w:val="28"/>
                <w:szCs w:val="28"/>
                <w:lang w:val="en-US" w:eastAsia="zh-CN"/>
              </w:rPr>
              <w:t>跳</w:t>
            </w:r>
            <w:r>
              <w:rPr>
                <w:rFonts w:hint="eastAsia" w:ascii="仿宋" w:hAnsi="仿宋" w:eastAsia="仿宋" w:cs="仿宋"/>
                <w:sz w:val="28"/>
                <w:szCs w:val="28"/>
              </w:rPr>
              <w:t>（     ）     池（     ）</w:t>
            </w:r>
          </w:p>
          <w:p w14:paraId="2017BE20">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根据牧场意境写专用词语：</w:t>
            </w:r>
          </w:p>
          <w:p w14:paraId="4B11BC28">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根据意思写出对应的四字词语，丰富解说词氛围感。</w:t>
            </w:r>
            <w:r>
              <w:rPr>
                <w:rFonts w:hint="eastAsia" w:ascii="仿宋" w:hAnsi="仿宋" w:eastAsia="仿宋" w:cs="仿宋"/>
                <w:sz w:val="28"/>
                <w:szCs w:val="28"/>
              </w:rPr>
              <w:br w:type="textWrapping"/>
            </w:r>
            <w:r>
              <w:rPr>
                <w:rFonts w:hint="eastAsia" w:ascii="仿宋" w:hAnsi="仿宋" w:eastAsia="仿宋" w:cs="仿宋"/>
                <w:sz w:val="28"/>
                <w:szCs w:val="28"/>
              </w:rPr>
              <w:t>（1）神情举止、姿态风度端正庄严。(         )</w:t>
            </w:r>
            <w:r>
              <w:rPr>
                <w:rFonts w:hint="eastAsia" w:ascii="仿宋" w:hAnsi="仿宋" w:eastAsia="仿宋" w:cs="仿宋"/>
                <w:sz w:val="28"/>
                <w:szCs w:val="28"/>
              </w:rPr>
              <w:br w:type="textWrapping"/>
            </w:r>
            <w:r>
              <w:rPr>
                <w:rFonts w:hint="eastAsia" w:ascii="仿宋" w:hAnsi="仿宋" w:eastAsia="仿宋" w:cs="仿宋"/>
                <w:sz w:val="28"/>
                <w:szCs w:val="28"/>
              </w:rPr>
              <w:t>（2）指悠闲的样子，内心感到非常满足。(         )</w:t>
            </w:r>
            <w:r>
              <w:rPr>
                <w:rFonts w:hint="eastAsia" w:ascii="仿宋" w:hAnsi="仿宋" w:eastAsia="仿宋" w:cs="仿宋"/>
                <w:sz w:val="28"/>
                <w:szCs w:val="28"/>
              </w:rPr>
              <w:br w:type="textWrapping"/>
            </w:r>
            <w:r>
              <w:rPr>
                <w:rFonts w:hint="eastAsia" w:ascii="仿宋" w:hAnsi="仿宋" w:eastAsia="仿宋" w:cs="仿宋"/>
                <w:sz w:val="28"/>
                <w:szCs w:val="28"/>
              </w:rPr>
              <w:t>（3）形容面积很大，空旷，看不到边。(         )</w:t>
            </w:r>
            <w:r>
              <w:rPr>
                <w:rFonts w:hint="eastAsia" w:ascii="仿宋" w:hAnsi="仿宋" w:eastAsia="仿宋" w:cs="仿宋"/>
                <w:sz w:val="28"/>
                <w:szCs w:val="28"/>
              </w:rPr>
              <w:br w:type="textWrapping"/>
            </w:r>
            <w:r>
              <w:rPr>
                <w:rFonts w:hint="eastAsia" w:ascii="仿宋" w:hAnsi="仿宋" w:eastAsia="仿宋" w:cs="仿宋"/>
                <w:sz w:val="28"/>
                <w:szCs w:val="28"/>
              </w:rPr>
              <w:t>（4）用尽目力向远处看。(         )</w:t>
            </w:r>
          </w:p>
          <w:p w14:paraId="3ABB8B58">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动静描写判断与对比感悟：判断下列句子属于动态描写还是静态描写，结合上一课《威尼斯的小艇》，简单</w:t>
            </w:r>
            <w:r>
              <w:rPr>
                <w:rFonts w:hint="eastAsia" w:ascii="仿宋" w:hAnsi="仿宋" w:eastAsia="仿宋" w:cs="仿宋"/>
                <w:sz w:val="28"/>
                <w:szCs w:val="28"/>
                <w:lang w:val="en-US" w:eastAsia="zh-CN"/>
              </w:rPr>
              <w:t>说一说</w:t>
            </w:r>
            <w:r>
              <w:rPr>
                <w:rFonts w:hint="eastAsia" w:ascii="仿宋" w:hAnsi="仿宋" w:eastAsia="仿宋" w:cs="仿宋"/>
                <w:sz w:val="28"/>
                <w:szCs w:val="28"/>
              </w:rPr>
              <w:t>两篇课文动静描写营造的不同氛围与美感。</w:t>
            </w:r>
            <w:r>
              <w:rPr>
                <w:rFonts w:hint="eastAsia" w:ascii="仿宋" w:hAnsi="仿宋" w:eastAsia="仿宋" w:cs="仿宋"/>
                <w:sz w:val="28"/>
                <w:szCs w:val="28"/>
              </w:rPr>
              <w:br w:type="textWrapping"/>
            </w:r>
            <w:r>
              <w:rPr>
                <w:rFonts w:hint="eastAsia" w:ascii="仿宋" w:hAnsi="仿宋" w:eastAsia="仿宋" w:cs="仿宋"/>
                <w:sz w:val="28"/>
                <w:szCs w:val="28"/>
              </w:rPr>
              <w:t>（1）在绿色的草原上，白色的绵羊，悠然自得。（        ）</w:t>
            </w:r>
            <w:r>
              <w:rPr>
                <w:rFonts w:hint="eastAsia" w:ascii="仿宋" w:hAnsi="仿宋" w:eastAsia="仿宋" w:cs="仿宋"/>
                <w:sz w:val="28"/>
                <w:szCs w:val="28"/>
              </w:rPr>
              <w:br w:type="textWrapping"/>
            </w:r>
            <w:r>
              <w:rPr>
                <w:rFonts w:hint="eastAsia" w:ascii="仿宋" w:hAnsi="仿宋" w:eastAsia="仿宋" w:cs="仿宋"/>
                <w:sz w:val="28"/>
                <w:szCs w:val="28"/>
              </w:rPr>
              <w:t>（2）黑色的猪群，不停地呼噜着，像是对什么表示赞许。（         ）</w:t>
            </w:r>
            <w:r>
              <w:rPr>
                <w:rFonts w:hint="eastAsia" w:ascii="仿宋" w:hAnsi="仿宋" w:eastAsia="仿宋" w:cs="仿宋"/>
                <w:sz w:val="28"/>
                <w:szCs w:val="28"/>
              </w:rPr>
              <w:br w:type="textWrapping"/>
            </w:r>
            <w:r>
              <w:rPr>
                <w:rFonts w:hint="eastAsia" w:ascii="仿宋" w:hAnsi="仿宋" w:eastAsia="仿宋" w:cs="仿宋"/>
                <w:sz w:val="28"/>
                <w:szCs w:val="28"/>
              </w:rPr>
              <w:t>（3）到了傍晚，才看见有人驾着小船过来，坐上小板凳，给严肃沉默的奶牛挤奶。（        ）</w:t>
            </w:r>
            <w:r>
              <w:rPr>
                <w:rFonts w:hint="eastAsia" w:ascii="仿宋" w:hAnsi="仿宋" w:eastAsia="仿宋" w:cs="仿宋"/>
                <w:sz w:val="28"/>
                <w:szCs w:val="28"/>
              </w:rPr>
              <w:br w:type="textWrapping"/>
            </w:r>
            <w:r>
              <w:rPr>
                <w:rFonts w:hint="eastAsia" w:ascii="仿宋" w:hAnsi="仿宋" w:eastAsia="仿宋" w:cs="仿宋"/>
                <w:sz w:val="28"/>
                <w:szCs w:val="28"/>
              </w:rPr>
              <w:t>（4）运河之中，装满奶桶的船只在舒缓平稳地行驶。（        ）</w:t>
            </w:r>
          </w:p>
        </w:tc>
        <w:tc>
          <w:tcPr>
            <w:tcW w:w="1980" w:type="dxa"/>
            <w:tcMar>
              <w:top w:w="60" w:type="dxa"/>
              <w:left w:w="120" w:type="dxa"/>
              <w:bottom w:w="30" w:type="dxa"/>
              <w:right w:w="120" w:type="dxa"/>
            </w:tcMar>
          </w:tcPr>
          <w:p w14:paraId="401C4712">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8分钟</w:t>
            </w:r>
          </w:p>
        </w:tc>
      </w:tr>
      <w:tr w14:paraId="7B87D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523A5C48">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提升作业</w:t>
            </w:r>
          </w:p>
        </w:tc>
        <w:tc>
          <w:tcPr>
            <w:tcW w:w="10574" w:type="dxa"/>
            <w:tcMar>
              <w:top w:w="60" w:type="dxa"/>
              <w:left w:w="120" w:type="dxa"/>
              <w:bottom w:w="30" w:type="dxa"/>
              <w:right w:w="120" w:type="dxa"/>
            </w:tcMar>
          </w:tcPr>
          <w:p w14:paraId="27E15EE0">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情境过渡：基础素材梳理完毕，双人搭档开展对比研学，深度赏析两处景物动静表达的不同效果，打磨进阶解说语言。</w:t>
            </w:r>
          </w:p>
          <w:p w14:paraId="37EB51E3">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b/>
                <w:sz w:val="28"/>
                <w:szCs w:val="28"/>
                <w:lang w:val="en-US" w:eastAsia="zh-CN"/>
              </w:rPr>
              <w:t>1.</w:t>
            </w:r>
            <w:r>
              <w:rPr>
                <w:rFonts w:hint="eastAsia" w:ascii="仿宋" w:hAnsi="仿宋" w:eastAsia="仿宋" w:cs="仿宋"/>
                <w:color w:val="000000"/>
                <w:kern w:val="0"/>
                <w:sz w:val="28"/>
                <w:szCs w:val="28"/>
                <w:lang w:val="en-US" w:eastAsia="zh-CN" w:bidi="ar"/>
              </w:rPr>
              <w:t>对比《威尼斯的小艇》、《牧场之国》动静描写营造的不同氛围，写下对比笔记。</w:t>
            </w:r>
          </w:p>
          <w:tbl>
            <w:tblPr>
              <w:tblStyle w:val="9"/>
              <w:tblW w:w="10334" w:type="dxa"/>
              <w:tblInd w:w="-47" w:type="dxa"/>
              <w:tblBorders>
                <w:top w:val="thinThickLargeGap" w:color="4874CB" w:themeColor="accent1" w:sz="24" w:space="0"/>
                <w:left w:val="thinThickLargeGap" w:color="4874CB" w:themeColor="accent1" w:sz="24" w:space="0"/>
                <w:bottom w:val="thinThickLargeGap" w:color="4874CB" w:themeColor="accent1" w:sz="24" w:space="0"/>
                <w:right w:val="thinThickLargeGap" w:color="4874CB" w:themeColor="accent1" w:sz="24" w:space="0"/>
                <w:insideH w:val="thinThickLargeGap" w:color="4874CB" w:themeColor="accent1" w:sz="24" w:space="0"/>
                <w:insideV w:val="thinThickLargeGap" w:color="4874CB" w:themeColor="accent1" w:sz="24" w:space="0"/>
              </w:tblBorders>
              <w:tblLayout w:type="fixed"/>
              <w:tblCellMar>
                <w:top w:w="0" w:type="dxa"/>
                <w:left w:w="108" w:type="dxa"/>
                <w:bottom w:w="0" w:type="dxa"/>
                <w:right w:w="108" w:type="dxa"/>
              </w:tblCellMar>
            </w:tblPr>
            <w:tblGrid>
              <w:gridCol w:w="2583"/>
              <w:gridCol w:w="2724"/>
              <w:gridCol w:w="2443"/>
              <w:gridCol w:w="2584"/>
            </w:tblGrid>
            <w:tr w14:paraId="15D61976">
              <w:tblPrEx>
                <w:tblBorders>
                  <w:top w:val="thinThickLargeGap" w:color="4874CB" w:themeColor="accent1" w:sz="24" w:space="0"/>
                  <w:left w:val="thinThickLargeGap" w:color="4874CB" w:themeColor="accent1" w:sz="24" w:space="0"/>
                  <w:bottom w:val="thinThickLargeGap" w:color="4874CB" w:themeColor="accent1" w:sz="24" w:space="0"/>
                  <w:right w:val="thinThickLargeGap" w:color="4874CB" w:themeColor="accent1" w:sz="24" w:space="0"/>
                  <w:insideH w:val="thinThickLargeGap" w:color="4874CB" w:themeColor="accent1" w:sz="24" w:space="0"/>
                  <w:insideV w:val="thinThickLargeGap" w:color="4874CB" w:themeColor="accent1" w:sz="24" w:space="0"/>
                </w:tblBorders>
                <w:tblCellMar>
                  <w:top w:w="0" w:type="dxa"/>
                  <w:left w:w="108" w:type="dxa"/>
                  <w:bottom w:w="0" w:type="dxa"/>
                  <w:right w:w="108" w:type="dxa"/>
                </w:tblCellMar>
              </w:tblPrEx>
              <w:tc>
                <w:tcPr>
                  <w:tcW w:w="2583" w:type="dxa"/>
                  <w:tcBorders>
                    <w:tl2br w:val="nil"/>
                    <w:tr2bl w:val="nil"/>
                  </w:tcBorders>
                  <w:vAlign w:val="top"/>
                </w:tcPr>
                <w:p w14:paraId="025327AF">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sz w:val="28"/>
                      <w:szCs w:val="28"/>
                    </w:rPr>
                    <mc:AlternateContent>
                      <mc:Choice Requires="wps">
                        <w:drawing>
                          <wp:anchor distT="0" distB="0" distL="114300" distR="114300" simplePos="0" relativeHeight="251667456" behindDoc="0" locked="0" layoutInCell="1" allowOverlap="1">
                            <wp:simplePos x="0" y="0"/>
                            <wp:positionH relativeFrom="column">
                              <wp:posOffset>-40005</wp:posOffset>
                            </wp:positionH>
                            <wp:positionV relativeFrom="paragraph">
                              <wp:posOffset>15240</wp:posOffset>
                            </wp:positionV>
                            <wp:extent cx="1600200" cy="495300"/>
                            <wp:effectExtent l="1905" t="6350" r="10795" b="6350"/>
                            <wp:wrapNone/>
                            <wp:docPr id="12" name="直接连接符 12"/>
                            <wp:cNvGraphicFramePr/>
                            <a:graphic xmlns:a="http://schemas.openxmlformats.org/drawingml/2006/main">
                              <a:graphicData uri="http://schemas.microsoft.com/office/word/2010/wordprocessingShape">
                                <wps:wsp>
                                  <wps:cNvCnPr/>
                                  <wps:spPr>
                                    <a:xfrm>
                                      <a:off x="2066290" y="1646555"/>
                                      <a:ext cx="1600200" cy="4953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5pt;margin-top:1.2pt;height:39pt;width:126pt;z-index:251667456;mso-width-relative:page;mso-height-relative:page;" filled="f" stroked="t" coordsize="21600,21600" o:gfxdata="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DfTjPVAAAABwEAAA8AAAAAAAAAAQAgAAAAIgAAAGRycy9kb3ducmV2LnhtbFBL&#10;AQIUABQAAAAIAIdO4kB0wLUb+QEAAMUDAAAOAAAAAAAAAAEAIAAAACQBAABkcnMvZTJvRG9jLnht&#10;bFBLBQYAAAAABgAGAFkBAACPBQAAAAA=&#10;">
                            <v:fill on="f" focussize="0,0"/>
                            <v:stroke weight="1pt" color="#4874CB [3204]" miterlimit="8" joinstyle="miter"/>
                            <v:imagedata o:title=""/>
                            <o:lock v:ext="edit" aspectratio="f"/>
                          </v:line>
                        </w:pict>
                      </mc:Fallback>
                    </mc:AlternateContent>
                  </w:r>
                  <w:r>
                    <w:rPr>
                      <w:rFonts w:hint="eastAsia" w:ascii="仿宋" w:hAnsi="仿宋" w:eastAsia="仿宋" w:cs="仿宋"/>
                      <w:color w:val="000000"/>
                      <w:kern w:val="0"/>
                      <w:sz w:val="28"/>
                      <w:szCs w:val="28"/>
                      <w:vertAlign w:val="baseline"/>
                      <w:lang w:val="en-US" w:eastAsia="zh-CN" w:bidi="ar"/>
                    </w:rPr>
                    <w:t>描写方法    课题</w:t>
                  </w:r>
                </w:p>
              </w:tc>
              <w:tc>
                <w:tcPr>
                  <w:tcW w:w="2724" w:type="dxa"/>
                  <w:tcBorders>
                    <w:tl2br w:val="nil"/>
                    <w:tr2bl w:val="nil"/>
                  </w:tcBorders>
                </w:tcPr>
                <w:p w14:paraId="73D1058E">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color w:val="000000"/>
                      <w:kern w:val="0"/>
                      <w:sz w:val="28"/>
                      <w:szCs w:val="28"/>
                      <w:lang w:val="en-US" w:eastAsia="zh-CN" w:bidi="ar"/>
                    </w:rPr>
                    <w:t>《威尼斯的小艇》</w:t>
                  </w:r>
                </w:p>
              </w:tc>
              <w:tc>
                <w:tcPr>
                  <w:tcW w:w="2443" w:type="dxa"/>
                  <w:tcBorders>
                    <w:tl2br w:val="nil"/>
                    <w:tr2bl w:val="nil"/>
                  </w:tcBorders>
                </w:tcPr>
                <w:p w14:paraId="2955BEC0">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color w:val="000000"/>
                      <w:kern w:val="0"/>
                      <w:sz w:val="28"/>
                      <w:szCs w:val="28"/>
                      <w:lang w:val="en-US" w:eastAsia="zh-CN" w:bidi="ar"/>
                    </w:rPr>
                    <w:t>《牧场之国》</w:t>
                  </w:r>
                </w:p>
              </w:tc>
              <w:tc>
                <w:tcPr>
                  <w:tcW w:w="2584" w:type="dxa"/>
                  <w:tcBorders>
                    <w:tl2br w:val="nil"/>
                    <w:tr2bl w:val="nil"/>
                  </w:tcBorders>
                </w:tcPr>
                <w:p w14:paraId="625752CF">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ind w:firstLine="840" w:firstLineChars="300"/>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color w:val="000000"/>
                      <w:kern w:val="0"/>
                      <w:sz w:val="28"/>
                      <w:szCs w:val="28"/>
                      <w:lang w:val="en-US" w:eastAsia="zh-CN" w:bidi="ar"/>
                    </w:rPr>
                    <w:t>营造氛围</w:t>
                  </w:r>
                </w:p>
              </w:tc>
            </w:tr>
            <w:tr w14:paraId="1F42031A">
              <w:tblPrEx>
                <w:tblBorders>
                  <w:top w:val="thinThickLargeGap" w:color="4874CB" w:themeColor="accent1" w:sz="24" w:space="0"/>
                  <w:left w:val="thinThickLargeGap" w:color="4874CB" w:themeColor="accent1" w:sz="24" w:space="0"/>
                  <w:bottom w:val="thinThickLargeGap" w:color="4874CB" w:themeColor="accent1" w:sz="24" w:space="0"/>
                  <w:right w:val="thinThickLargeGap" w:color="4874CB" w:themeColor="accent1" w:sz="24" w:space="0"/>
                  <w:insideH w:val="thinThickLargeGap" w:color="4874CB" w:themeColor="accent1" w:sz="24" w:space="0"/>
                  <w:insideV w:val="thinThickLargeGap" w:color="4874CB" w:themeColor="accent1" w:sz="24" w:space="0"/>
                </w:tblBorders>
                <w:tblCellMar>
                  <w:top w:w="0" w:type="dxa"/>
                  <w:left w:w="108" w:type="dxa"/>
                  <w:bottom w:w="0" w:type="dxa"/>
                  <w:right w:w="108" w:type="dxa"/>
                </w:tblCellMar>
              </w:tblPrEx>
              <w:tc>
                <w:tcPr>
                  <w:tcW w:w="2583" w:type="dxa"/>
                  <w:tcBorders>
                    <w:tl2br w:val="nil"/>
                    <w:tr2bl w:val="nil"/>
                  </w:tcBorders>
                </w:tcPr>
                <w:p w14:paraId="44E94010">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color w:val="000000"/>
                      <w:kern w:val="0"/>
                      <w:sz w:val="28"/>
                      <w:szCs w:val="28"/>
                      <w:vertAlign w:val="baseline"/>
                      <w:lang w:val="en-US" w:eastAsia="zh-CN" w:bidi="ar"/>
                    </w:rPr>
                    <w:t>动态描写</w:t>
                  </w:r>
                </w:p>
              </w:tc>
              <w:tc>
                <w:tcPr>
                  <w:tcW w:w="2724" w:type="dxa"/>
                  <w:tcBorders>
                    <w:tl2br w:val="nil"/>
                    <w:tr2bl w:val="nil"/>
                  </w:tcBorders>
                </w:tcPr>
                <w:p w14:paraId="32468DDB">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vertAlign w:val="baseline"/>
                      <w:lang w:val="en-US" w:eastAsia="zh-CN" w:bidi="ar"/>
                    </w:rPr>
                  </w:pPr>
                </w:p>
              </w:tc>
              <w:tc>
                <w:tcPr>
                  <w:tcW w:w="2443" w:type="dxa"/>
                  <w:tcBorders>
                    <w:tl2br w:val="nil"/>
                    <w:tr2bl w:val="nil"/>
                  </w:tcBorders>
                </w:tcPr>
                <w:p w14:paraId="06BC0DF7">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vertAlign w:val="baseline"/>
                      <w:lang w:val="en-US" w:eastAsia="zh-CN" w:bidi="ar"/>
                    </w:rPr>
                  </w:pPr>
                </w:p>
              </w:tc>
              <w:tc>
                <w:tcPr>
                  <w:tcW w:w="2584" w:type="dxa"/>
                  <w:tcBorders>
                    <w:tl2br w:val="nil"/>
                    <w:tr2bl w:val="nil"/>
                  </w:tcBorders>
                </w:tcPr>
                <w:p w14:paraId="62BD67B9">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vertAlign w:val="baseline"/>
                      <w:lang w:val="en-US" w:eastAsia="zh-CN" w:bidi="ar"/>
                    </w:rPr>
                  </w:pPr>
                </w:p>
              </w:tc>
            </w:tr>
            <w:tr w14:paraId="5B7AE705">
              <w:tblPrEx>
                <w:tblBorders>
                  <w:top w:val="thinThickLargeGap" w:color="4874CB" w:themeColor="accent1" w:sz="24" w:space="0"/>
                  <w:left w:val="thinThickLargeGap" w:color="4874CB" w:themeColor="accent1" w:sz="24" w:space="0"/>
                  <w:bottom w:val="thinThickLargeGap" w:color="4874CB" w:themeColor="accent1" w:sz="24" w:space="0"/>
                  <w:right w:val="thinThickLargeGap" w:color="4874CB" w:themeColor="accent1" w:sz="24" w:space="0"/>
                  <w:insideH w:val="thinThickLargeGap" w:color="4874CB" w:themeColor="accent1" w:sz="24" w:space="0"/>
                  <w:insideV w:val="thinThickLargeGap" w:color="4874CB" w:themeColor="accent1" w:sz="24" w:space="0"/>
                </w:tblBorders>
                <w:tblCellMar>
                  <w:top w:w="0" w:type="dxa"/>
                  <w:left w:w="108" w:type="dxa"/>
                  <w:bottom w:w="0" w:type="dxa"/>
                  <w:right w:w="108" w:type="dxa"/>
                </w:tblCellMar>
              </w:tblPrEx>
              <w:tc>
                <w:tcPr>
                  <w:tcW w:w="2583" w:type="dxa"/>
                  <w:tcBorders>
                    <w:tl2br w:val="nil"/>
                    <w:tr2bl w:val="nil"/>
                  </w:tcBorders>
                </w:tcPr>
                <w:p w14:paraId="7A787BE2">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color w:val="000000"/>
                      <w:kern w:val="0"/>
                      <w:sz w:val="28"/>
                      <w:szCs w:val="28"/>
                      <w:vertAlign w:val="baseline"/>
                      <w:lang w:val="en-US" w:eastAsia="zh-CN" w:bidi="ar"/>
                    </w:rPr>
                    <w:t>静态描写</w:t>
                  </w:r>
                </w:p>
              </w:tc>
              <w:tc>
                <w:tcPr>
                  <w:tcW w:w="2724" w:type="dxa"/>
                  <w:tcBorders>
                    <w:tl2br w:val="nil"/>
                    <w:tr2bl w:val="nil"/>
                  </w:tcBorders>
                </w:tcPr>
                <w:p w14:paraId="7FF67BAA">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vertAlign w:val="baseline"/>
                      <w:lang w:val="en-US" w:eastAsia="zh-CN" w:bidi="ar"/>
                    </w:rPr>
                  </w:pPr>
                </w:p>
              </w:tc>
              <w:tc>
                <w:tcPr>
                  <w:tcW w:w="2443" w:type="dxa"/>
                  <w:tcBorders>
                    <w:tl2br w:val="nil"/>
                    <w:tr2bl w:val="nil"/>
                  </w:tcBorders>
                </w:tcPr>
                <w:p w14:paraId="5AC2D87D">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vertAlign w:val="baseline"/>
                      <w:lang w:val="en-US" w:eastAsia="zh-CN" w:bidi="ar"/>
                    </w:rPr>
                  </w:pPr>
                </w:p>
              </w:tc>
              <w:tc>
                <w:tcPr>
                  <w:tcW w:w="2584" w:type="dxa"/>
                  <w:tcBorders>
                    <w:tl2br w:val="nil"/>
                    <w:tr2bl w:val="nil"/>
                  </w:tcBorders>
                </w:tcPr>
                <w:p w14:paraId="75FB56A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color w:val="000000"/>
                      <w:kern w:val="0"/>
                      <w:sz w:val="28"/>
                      <w:szCs w:val="28"/>
                      <w:vertAlign w:val="baseline"/>
                      <w:lang w:val="en-US" w:eastAsia="zh-CN" w:bidi="ar"/>
                    </w:rPr>
                  </w:pPr>
                </w:p>
              </w:tc>
            </w:tr>
          </w:tbl>
          <w:p w14:paraId="1F3C2099">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双人朗读互评：一人朗读牧场白日动态段落，一人朗读夜晚静态段落，互相点评朗读氛围感，体会动静描写营造的不同意境，优化导游讲解语气。</w:t>
            </w:r>
          </w:p>
        </w:tc>
        <w:tc>
          <w:tcPr>
            <w:tcW w:w="1980" w:type="dxa"/>
            <w:tcMar>
              <w:top w:w="60" w:type="dxa"/>
              <w:left w:w="120" w:type="dxa"/>
              <w:bottom w:w="30" w:type="dxa"/>
              <w:right w:w="120" w:type="dxa"/>
            </w:tcMar>
          </w:tcPr>
          <w:p w14:paraId="42279684">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12分钟</w:t>
            </w:r>
          </w:p>
        </w:tc>
      </w:tr>
      <w:tr w14:paraId="49928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5C814375">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拓展作业</w:t>
            </w:r>
          </w:p>
        </w:tc>
        <w:tc>
          <w:tcPr>
            <w:tcW w:w="10574" w:type="dxa"/>
            <w:tcMar>
              <w:top w:w="60" w:type="dxa"/>
              <w:left w:w="120" w:type="dxa"/>
              <w:bottom w:w="30" w:type="dxa"/>
              <w:right w:w="120" w:type="dxa"/>
            </w:tcMar>
          </w:tcPr>
          <w:p w14:paraId="479EFD9B">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情境过渡：对比赏析完成，小组共创研学成果，打造荷兰牧场专属文创作品，展示进阶研学收获。</w:t>
            </w:r>
          </w:p>
          <w:p w14:paraId="7D644DB8">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小组3-4人分工合作，完成</w:t>
            </w:r>
            <w:r>
              <w:rPr>
                <w:rFonts w:hint="eastAsia" w:ascii="仿宋" w:hAnsi="仿宋" w:eastAsia="仿宋" w:cs="仿宋"/>
                <w:color w:val="000000"/>
                <w:kern w:val="0"/>
                <w:sz w:val="28"/>
                <w:szCs w:val="28"/>
                <w:lang w:val="en-US" w:eastAsia="zh-CN" w:bidi="ar"/>
              </w:rPr>
              <w:t>牧场</w:t>
            </w:r>
            <w:r>
              <w:rPr>
                <w:rFonts w:hint="eastAsia" w:ascii="仿宋" w:hAnsi="仿宋" w:eastAsia="仿宋" w:cs="仿宋"/>
                <w:sz w:val="28"/>
                <w:szCs w:val="28"/>
              </w:rPr>
              <w:t>研学综合任务：</w:t>
            </w:r>
          </w:p>
          <w:p w14:paraId="6F01CB6B">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素材搜集员：</w:t>
            </w:r>
            <w:r>
              <w:rPr>
                <w:rFonts w:hint="eastAsia" w:ascii="仿宋" w:hAnsi="仿宋" w:eastAsia="仿宋" w:cs="仿宋"/>
                <w:color w:val="000000"/>
                <w:kern w:val="0"/>
                <w:sz w:val="28"/>
                <w:szCs w:val="28"/>
                <w:lang w:val="en-US" w:eastAsia="zh-CN" w:bidi="ar"/>
              </w:rPr>
              <w:t>搜集荷兰牧场风光图文，搭配摘抄的课文静态、动态描写。</w:t>
            </w:r>
          </w:p>
          <w:p w14:paraId="6AEA698F">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手账设计师：制作荷兰</w:t>
            </w:r>
            <w:r>
              <w:rPr>
                <w:rFonts w:hint="eastAsia" w:ascii="仿宋" w:hAnsi="仿宋" w:eastAsia="仿宋" w:cs="仿宋"/>
                <w:color w:val="000000"/>
                <w:kern w:val="0"/>
                <w:sz w:val="28"/>
                <w:szCs w:val="28"/>
                <w:lang w:val="en-US" w:eastAsia="zh-CN" w:bidi="ar"/>
              </w:rPr>
              <w:t>牧场</w:t>
            </w:r>
            <w:r>
              <w:rPr>
                <w:rFonts w:hint="eastAsia" w:ascii="仿宋" w:hAnsi="仿宋" w:eastAsia="仿宋" w:cs="仿宋"/>
                <w:sz w:val="28"/>
                <w:szCs w:val="28"/>
              </w:rPr>
              <w:t>研学手账，摘抄课文动静描写佳句，手绘牛羊、风车、运河等田园景观，设计牧场文旅宣传短句。</w:t>
            </w:r>
          </w:p>
          <w:p w14:paraId="77FD7041">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研学讲解员：依托手账作品，完成</w:t>
            </w:r>
            <w:r>
              <w:rPr>
                <w:rFonts w:hint="eastAsia" w:ascii="仿宋" w:hAnsi="仿宋" w:eastAsia="仿宋" w:cs="仿宋"/>
                <w:sz w:val="28"/>
                <w:szCs w:val="28"/>
                <w:lang w:val="en-US" w:eastAsia="zh-CN"/>
              </w:rPr>
              <w:t>1分钟</w:t>
            </w:r>
            <w:r>
              <w:rPr>
                <w:rFonts w:hint="eastAsia" w:ascii="仿宋" w:hAnsi="仿宋" w:eastAsia="仿宋" w:cs="仿宋"/>
                <w:sz w:val="28"/>
                <w:szCs w:val="28"/>
              </w:rPr>
              <w:t>牧场特色讲解，展示动静赏析成果。</w:t>
            </w:r>
          </w:p>
        </w:tc>
        <w:tc>
          <w:tcPr>
            <w:tcW w:w="1980" w:type="dxa"/>
            <w:tcMar>
              <w:top w:w="60" w:type="dxa"/>
              <w:left w:w="120" w:type="dxa"/>
              <w:bottom w:w="30" w:type="dxa"/>
              <w:right w:w="120" w:type="dxa"/>
            </w:tcMar>
          </w:tcPr>
          <w:p w14:paraId="00835540">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课堂展示5分钟手账制作课下40分钟</w:t>
            </w:r>
          </w:p>
        </w:tc>
      </w:tr>
    </w:tbl>
    <w:p w14:paraId="3E958827">
      <w:pPr>
        <w:keepNext w:val="0"/>
        <w:keepLines w:val="0"/>
        <w:pageBreakBefore w:val="0"/>
        <w:widowControl w:val="0"/>
        <w:kinsoku/>
        <w:wordWrap/>
        <w:overflowPunct/>
        <w:topLinePunct w:val="0"/>
        <w:autoSpaceDE/>
        <w:autoSpaceDN/>
        <w:bidi w:val="0"/>
        <w:adjustRightInd/>
        <w:snapToGrid/>
        <w:spacing w:before="300" w:after="120" w:line="560" w:lineRule="exact"/>
        <w:ind w:left="0"/>
        <w:jc w:val="left"/>
        <w:textAlignment w:val="auto"/>
        <w:outlineLvl w:val="2"/>
        <w:rPr>
          <w:rFonts w:hint="eastAsia" w:ascii="仿宋" w:hAnsi="仿宋" w:eastAsia="仿宋" w:cs="仿宋"/>
          <w:sz w:val="28"/>
          <w:szCs w:val="28"/>
        </w:rPr>
      </w:pPr>
      <w:bookmarkStart w:id="3" w:name="heading_3"/>
      <w:r>
        <w:rPr>
          <w:rFonts w:hint="eastAsia" w:ascii="仿宋" w:hAnsi="仿宋" w:eastAsia="仿宋" w:cs="仿宋"/>
          <w:b/>
          <w:sz w:val="28"/>
          <w:szCs w:val="28"/>
        </w:rPr>
        <w:t>《牧场之国》研学作业综合评价单</w:t>
      </w:r>
      <w:bookmarkEnd w:id="3"/>
    </w:p>
    <w:tbl>
      <w:tblPr>
        <w:tblStyle w:val="8"/>
        <w:tblW w:w="1464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1650"/>
        <w:gridCol w:w="7839"/>
        <w:gridCol w:w="1370"/>
        <w:gridCol w:w="1380"/>
        <w:gridCol w:w="2402"/>
      </w:tblGrid>
      <w:tr w14:paraId="53D6D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7A7BFFFF">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bookmarkStart w:id="4" w:name="heading_4"/>
            <w:r>
              <w:rPr>
                <w:rFonts w:hint="eastAsia" w:ascii="仿宋" w:hAnsi="仿宋" w:eastAsia="仿宋" w:cs="仿宋"/>
                <w:b/>
                <w:bCs/>
                <w:sz w:val="28"/>
                <w:szCs w:val="28"/>
              </w:rPr>
              <w:t>作业模块</w:t>
            </w:r>
          </w:p>
        </w:tc>
        <w:tc>
          <w:tcPr>
            <w:tcW w:w="7839" w:type="dxa"/>
            <w:tcMar>
              <w:top w:w="60" w:type="dxa"/>
              <w:left w:w="120" w:type="dxa"/>
              <w:bottom w:w="30" w:type="dxa"/>
              <w:right w:w="120" w:type="dxa"/>
            </w:tcMar>
          </w:tcPr>
          <w:p w14:paraId="67D473D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评价标准</w:t>
            </w:r>
          </w:p>
        </w:tc>
        <w:tc>
          <w:tcPr>
            <w:tcW w:w="1370" w:type="dxa"/>
            <w:tcMar>
              <w:top w:w="60" w:type="dxa"/>
              <w:left w:w="120" w:type="dxa"/>
              <w:bottom w:w="30" w:type="dxa"/>
              <w:right w:w="120" w:type="dxa"/>
            </w:tcMar>
          </w:tcPr>
          <w:p w14:paraId="688B41E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自评</w:t>
            </w:r>
          </w:p>
        </w:tc>
        <w:tc>
          <w:tcPr>
            <w:tcW w:w="1380" w:type="dxa"/>
            <w:tcMar>
              <w:top w:w="60" w:type="dxa"/>
              <w:left w:w="120" w:type="dxa"/>
              <w:bottom w:w="30" w:type="dxa"/>
              <w:right w:w="120" w:type="dxa"/>
            </w:tcMar>
          </w:tcPr>
          <w:p w14:paraId="75F61F09">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学生互评</w:t>
            </w:r>
          </w:p>
        </w:tc>
        <w:tc>
          <w:tcPr>
            <w:tcW w:w="2402" w:type="dxa"/>
            <w:tcMar>
              <w:top w:w="60" w:type="dxa"/>
              <w:left w:w="120" w:type="dxa"/>
              <w:bottom w:w="30" w:type="dxa"/>
              <w:right w:w="120" w:type="dxa"/>
            </w:tcMar>
          </w:tcPr>
          <w:p w14:paraId="4469AD9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教师评价</w:t>
            </w:r>
          </w:p>
        </w:tc>
      </w:tr>
      <w:tr w14:paraId="1B76D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rPr>
          <w:trHeight w:val="1345" w:hRule="atLeast"/>
        </w:trPr>
        <w:tc>
          <w:tcPr>
            <w:tcW w:w="1650" w:type="dxa"/>
            <w:vMerge w:val="restart"/>
            <w:tcMar>
              <w:top w:w="60" w:type="dxa"/>
              <w:left w:w="120" w:type="dxa"/>
              <w:bottom w:w="30" w:type="dxa"/>
              <w:right w:w="120" w:type="dxa"/>
            </w:tcMar>
            <w:vAlign w:val="center"/>
          </w:tcPr>
          <w:p w14:paraId="7BF1E2F2">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基础作业</w:t>
            </w:r>
          </w:p>
        </w:tc>
        <w:tc>
          <w:tcPr>
            <w:tcW w:w="7839" w:type="dxa"/>
            <w:tcMar>
              <w:top w:w="60" w:type="dxa"/>
              <w:left w:w="120" w:type="dxa"/>
              <w:bottom w:w="30" w:type="dxa"/>
              <w:right w:w="120" w:type="dxa"/>
            </w:tcMar>
          </w:tcPr>
          <w:p w14:paraId="787F654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形近字组词书写规范、无错别字；四字词语释义填写全部正确</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5B692FA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6E947860">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7BFCD35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7B767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tcPr>
          <w:p w14:paraId="632AE24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p>
        </w:tc>
        <w:tc>
          <w:tcPr>
            <w:tcW w:w="7839" w:type="dxa"/>
            <w:tcMar>
              <w:top w:w="60" w:type="dxa"/>
              <w:left w:w="120" w:type="dxa"/>
              <w:bottom w:w="30" w:type="dxa"/>
              <w:right w:w="120" w:type="dxa"/>
            </w:tcMar>
          </w:tcPr>
          <w:p w14:paraId="3EA65C3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动静描写判断准确，能清晰对比本课与《威尼斯的小艇》动静营造的不同美感</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3FA5AF6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30C7C768">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5A5BD51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9FCE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tcPr>
          <w:p w14:paraId="20AC0F0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p>
        </w:tc>
        <w:tc>
          <w:tcPr>
            <w:tcW w:w="7839" w:type="dxa"/>
            <w:tcMar>
              <w:top w:w="60" w:type="dxa"/>
              <w:left w:w="120" w:type="dxa"/>
              <w:bottom w:w="30" w:type="dxa"/>
              <w:right w:w="120" w:type="dxa"/>
            </w:tcMar>
          </w:tcPr>
          <w:p w14:paraId="3D9BBEF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按时完成，字迹工整，答题完整无遗漏</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65555CB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7A374A58">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23FD0AB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D6AA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restart"/>
            <w:tcMar>
              <w:top w:w="60" w:type="dxa"/>
              <w:left w:w="120" w:type="dxa"/>
              <w:bottom w:w="30" w:type="dxa"/>
              <w:right w:w="120" w:type="dxa"/>
            </w:tcMar>
            <w:vAlign w:val="center"/>
          </w:tcPr>
          <w:p w14:paraId="25E8426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提升作业</w:t>
            </w:r>
          </w:p>
        </w:tc>
        <w:tc>
          <w:tcPr>
            <w:tcW w:w="7839" w:type="dxa"/>
            <w:tcMar>
              <w:top w:w="60" w:type="dxa"/>
              <w:left w:w="120" w:type="dxa"/>
              <w:bottom w:w="30" w:type="dxa"/>
              <w:right w:w="120" w:type="dxa"/>
            </w:tcMar>
          </w:tcPr>
          <w:p w14:paraId="789C3F9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两篇课文动静对比笔记要点齐全，分析到位</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4182958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57C00AEE">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037B748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694DE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7E41C1EE">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839" w:type="dxa"/>
            <w:tcMar>
              <w:top w:w="60" w:type="dxa"/>
              <w:left w:w="120" w:type="dxa"/>
              <w:bottom w:w="30" w:type="dxa"/>
              <w:right w:w="120" w:type="dxa"/>
            </w:tcMar>
          </w:tcPr>
          <w:p w14:paraId="42888AC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双人朗读分工清晰，互评意见贴合动静意境赏析，点评有针对性</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29E9F1B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18D962E7">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0A266DC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25F26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1561A9F4">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839" w:type="dxa"/>
            <w:tcMar>
              <w:top w:w="60" w:type="dxa"/>
              <w:left w:w="120" w:type="dxa"/>
              <w:bottom w:w="30" w:type="dxa"/>
              <w:right w:w="120" w:type="dxa"/>
            </w:tcMar>
          </w:tcPr>
          <w:p w14:paraId="54357CA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双人交流充分，能准确说出动静描写对烘托牧场氛围的作用</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60DAC7E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419D40FC">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6725789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949E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restart"/>
            <w:tcMar>
              <w:top w:w="60" w:type="dxa"/>
              <w:left w:w="120" w:type="dxa"/>
              <w:bottom w:w="30" w:type="dxa"/>
              <w:right w:w="120" w:type="dxa"/>
            </w:tcMar>
            <w:vAlign w:val="center"/>
          </w:tcPr>
          <w:p w14:paraId="501F1854">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拓展作业</w:t>
            </w:r>
          </w:p>
        </w:tc>
        <w:tc>
          <w:tcPr>
            <w:tcW w:w="7839" w:type="dxa"/>
            <w:tcMar>
              <w:top w:w="60" w:type="dxa"/>
              <w:left w:w="120" w:type="dxa"/>
              <w:bottom w:w="30" w:type="dxa"/>
              <w:right w:w="120" w:type="dxa"/>
            </w:tcMar>
          </w:tcPr>
          <w:p w14:paraId="08AE5AE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小组分工清晰，全员参与素材搜集、手账制作、讲解任务</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3F6896D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3595CB50">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6B527AE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3A1C2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tcPr>
          <w:p w14:paraId="5103B55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p>
        </w:tc>
        <w:tc>
          <w:tcPr>
            <w:tcW w:w="7839" w:type="dxa"/>
            <w:tcMar>
              <w:top w:w="60" w:type="dxa"/>
              <w:left w:w="120" w:type="dxa"/>
              <w:bottom w:w="30" w:type="dxa"/>
              <w:right w:w="120" w:type="dxa"/>
            </w:tcMar>
          </w:tcPr>
          <w:p w14:paraId="3CC3360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研学手账贴合课文内容，动静佳句摘抄完整，田园手绘清晰美观，文旅短句贴合主题</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27AE42A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12A5AF05">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3BCE9A9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E5C9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tcPr>
          <w:p w14:paraId="0AF21CE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p>
        </w:tc>
        <w:tc>
          <w:tcPr>
            <w:tcW w:w="7839" w:type="dxa"/>
            <w:tcMar>
              <w:top w:w="60" w:type="dxa"/>
              <w:left w:w="120" w:type="dxa"/>
              <w:bottom w:w="30" w:type="dxa"/>
              <w:right w:w="120" w:type="dxa"/>
            </w:tcMar>
          </w:tcPr>
          <w:p w14:paraId="27A62C6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1 分钟牧场讲解逻辑通顺，能结合手账赏析动静表达，讲解自然生动</w:t>
            </w:r>
            <w:r>
              <w:rPr>
                <w:rFonts w:hint="eastAsia" w:ascii="仿宋" w:hAnsi="仿宋" w:eastAsia="仿宋" w:cs="仿宋"/>
                <w:sz w:val="28"/>
                <w:szCs w:val="28"/>
                <w:lang w:eastAsia="zh-CN"/>
              </w:rPr>
              <w:t>。</w:t>
            </w:r>
          </w:p>
        </w:tc>
        <w:tc>
          <w:tcPr>
            <w:tcW w:w="1370" w:type="dxa"/>
            <w:tcMar>
              <w:top w:w="60" w:type="dxa"/>
              <w:left w:w="120" w:type="dxa"/>
              <w:bottom w:w="30" w:type="dxa"/>
              <w:right w:w="120" w:type="dxa"/>
            </w:tcMar>
          </w:tcPr>
          <w:p w14:paraId="49AE9E4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380" w:type="dxa"/>
            <w:tcMar>
              <w:top w:w="60" w:type="dxa"/>
              <w:left w:w="120" w:type="dxa"/>
              <w:bottom w:w="30" w:type="dxa"/>
              <w:right w:w="120" w:type="dxa"/>
            </w:tcMar>
            <w:vAlign w:val="top"/>
          </w:tcPr>
          <w:p w14:paraId="321E62E9">
            <w:pPr>
              <w:keepNext w:val="0"/>
              <w:keepLines w:val="0"/>
              <w:pageBreakBefore w:val="0"/>
              <w:kinsoku/>
              <w:wordWrap/>
              <w:overflowPunct/>
              <w:topLinePunct w:val="0"/>
              <w:autoSpaceDE/>
              <w:autoSpaceDN/>
              <w:bidi w:val="0"/>
              <w:adjustRightInd/>
              <w:snapToGrid/>
              <w:spacing w:before="120" w:after="120" w:line="560" w:lineRule="exact"/>
              <w:ind w:left="0" w:leftChars="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02" w:type="dxa"/>
            <w:tcMar>
              <w:top w:w="60" w:type="dxa"/>
              <w:left w:w="120" w:type="dxa"/>
              <w:bottom w:w="30" w:type="dxa"/>
              <w:right w:w="120" w:type="dxa"/>
            </w:tcMar>
          </w:tcPr>
          <w:p w14:paraId="1B43EC7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8775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045EC98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综合评价</w:t>
            </w:r>
          </w:p>
        </w:tc>
        <w:tc>
          <w:tcPr>
            <w:tcW w:w="12991" w:type="dxa"/>
            <w:gridSpan w:val="4"/>
            <w:tcMar>
              <w:top w:w="60" w:type="dxa"/>
              <w:left w:w="120" w:type="dxa"/>
              <w:bottom w:w="30" w:type="dxa"/>
              <w:right w:w="120" w:type="dxa"/>
            </w:tcMar>
          </w:tcPr>
          <w:p w14:paraId="327F47F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0F2E2601">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b/>
          <w:sz w:val="28"/>
          <w:szCs w:val="28"/>
        </w:rPr>
      </w:pPr>
    </w:p>
    <w:p w14:paraId="3BFAFD9D">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b/>
          <w:sz w:val="28"/>
          <w:szCs w:val="28"/>
        </w:rPr>
      </w:pPr>
    </w:p>
    <w:p w14:paraId="6792D341">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b/>
          <w:sz w:val="28"/>
          <w:szCs w:val="28"/>
        </w:rPr>
      </w:pPr>
    </w:p>
    <w:p w14:paraId="02FA3852">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sz w:val="28"/>
          <w:szCs w:val="28"/>
          <w:lang w:eastAsia="zh-CN"/>
        </w:rPr>
      </w:pPr>
      <w:r>
        <w:rPr>
          <w:rFonts w:hint="eastAsia" w:ascii="仿宋" w:hAnsi="仿宋" w:eastAsia="仿宋" w:cs="仿宋"/>
          <w:b/>
          <w:sz w:val="28"/>
          <w:szCs w:val="28"/>
        </w:rPr>
        <w:t>20.《金字塔》研学第三站：探秘古埃及金字塔</w:t>
      </w:r>
      <w:r>
        <w:rPr>
          <w:rFonts w:hint="eastAsia" w:ascii="仿宋" w:hAnsi="仿宋" w:eastAsia="仿宋" w:cs="仿宋"/>
          <w:b/>
          <w:sz w:val="28"/>
          <w:szCs w:val="28"/>
          <w:lang w:eastAsia="zh-CN"/>
        </w:rPr>
        <w:t>（</w:t>
      </w:r>
      <w:r>
        <w:rPr>
          <w:rFonts w:hint="eastAsia" w:ascii="仿宋" w:hAnsi="仿宋" w:eastAsia="仿宋" w:cs="仿宋"/>
          <w:b/>
          <w:sz w:val="28"/>
          <w:szCs w:val="28"/>
        </w:rPr>
        <w:t>整合图文资料·梳理建筑人文特点·高阶研学</w:t>
      </w:r>
      <w:bookmarkEnd w:id="4"/>
      <w:r>
        <w:rPr>
          <w:rFonts w:hint="eastAsia" w:ascii="仿宋" w:hAnsi="仿宋" w:eastAsia="仿宋" w:cs="仿宋"/>
          <w:b/>
          <w:sz w:val="28"/>
          <w:szCs w:val="28"/>
          <w:lang w:eastAsia="zh-CN"/>
        </w:rPr>
        <w:t>）</w:t>
      </w:r>
    </w:p>
    <w:tbl>
      <w:tblPr>
        <w:tblStyle w:val="8"/>
        <w:tblW w:w="1475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1369"/>
        <w:gridCol w:w="11790"/>
        <w:gridCol w:w="1595"/>
      </w:tblGrid>
      <w:tr w14:paraId="47FEE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5" w:hRule="atLeast"/>
        </w:trPr>
        <w:tc>
          <w:tcPr>
            <w:tcW w:w="1369" w:type="dxa"/>
            <w:tcMar>
              <w:top w:w="60" w:type="dxa"/>
              <w:left w:w="120" w:type="dxa"/>
              <w:bottom w:w="30" w:type="dxa"/>
              <w:right w:w="120" w:type="dxa"/>
            </w:tcMar>
            <w:vAlign w:val="center"/>
          </w:tcPr>
          <w:p w14:paraId="4C93EC50">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作业层次</w:t>
            </w:r>
          </w:p>
        </w:tc>
        <w:tc>
          <w:tcPr>
            <w:tcW w:w="11790" w:type="dxa"/>
            <w:tcMar>
              <w:top w:w="60" w:type="dxa"/>
              <w:left w:w="120" w:type="dxa"/>
              <w:bottom w:w="30" w:type="dxa"/>
              <w:right w:w="120" w:type="dxa"/>
            </w:tcMar>
            <w:vAlign w:val="center"/>
          </w:tcPr>
          <w:p w14:paraId="43EBB581">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导游研学任务</w:t>
            </w:r>
          </w:p>
        </w:tc>
        <w:tc>
          <w:tcPr>
            <w:tcW w:w="1595" w:type="dxa"/>
            <w:tcMar>
              <w:top w:w="60" w:type="dxa"/>
              <w:left w:w="120" w:type="dxa"/>
              <w:bottom w:w="30" w:type="dxa"/>
              <w:right w:w="120" w:type="dxa"/>
            </w:tcMar>
            <w:vAlign w:val="center"/>
          </w:tcPr>
          <w:p w14:paraId="3629958E">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预计完成时间</w:t>
            </w:r>
          </w:p>
        </w:tc>
      </w:tr>
      <w:tr w14:paraId="6B642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369" w:type="dxa"/>
            <w:tcMar>
              <w:top w:w="60" w:type="dxa"/>
              <w:left w:w="120" w:type="dxa"/>
              <w:bottom w:w="30" w:type="dxa"/>
              <w:right w:w="120" w:type="dxa"/>
            </w:tcMar>
            <w:vAlign w:val="center"/>
          </w:tcPr>
          <w:p w14:paraId="3E60827A">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基础作业</w:t>
            </w:r>
          </w:p>
        </w:tc>
        <w:tc>
          <w:tcPr>
            <w:tcW w:w="11790" w:type="dxa"/>
            <w:tcMar>
              <w:top w:w="60" w:type="dxa"/>
              <w:left w:w="120" w:type="dxa"/>
              <w:bottom w:w="30" w:type="dxa"/>
              <w:right w:w="120" w:type="dxa"/>
            </w:tcMar>
          </w:tcPr>
          <w:p w14:paraId="1BD7475B">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情境导入：告别田园风光，开启人文古迹研学第三站！夯实词语运用基础，梳理课文说明、抒情语句，整合金字塔建筑核心资料。</w:t>
            </w:r>
          </w:p>
          <w:p w14:paraId="7D9D426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1.</w:t>
            </w:r>
            <w:r>
              <w:rPr>
                <w:rFonts w:hint="eastAsia" w:ascii="仿宋" w:hAnsi="仿宋" w:eastAsia="仿宋" w:cs="仿宋"/>
                <w:sz w:val="28"/>
                <w:szCs w:val="28"/>
              </w:rPr>
              <w:t>古迹词语精准辨析：结合语境选词填空，区分易混词语，适配古迹庄重的解说风格。</w:t>
            </w:r>
            <w:r>
              <w:rPr>
                <w:rFonts w:hint="eastAsia" w:ascii="仿宋" w:hAnsi="仿宋" w:eastAsia="仿宋" w:cs="仿宋"/>
                <w:sz w:val="28"/>
                <w:szCs w:val="28"/>
              </w:rPr>
              <w:br w:type="textWrapping"/>
            </w:r>
            <w:r>
              <w:rPr>
                <w:rFonts w:hint="eastAsia" w:ascii="仿宋" w:hAnsi="仿宋" w:eastAsia="仿宋" w:cs="仿宋"/>
                <w:sz w:val="28"/>
                <w:szCs w:val="28"/>
              </w:rPr>
              <w:t>飘浮　　飘扬　　漂浮</w:t>
            </w:r>
            <w:r>
              <w:rPr>
                <w:rFonts w:hint="eastAsia" w:ascii="仿宋" w:hAnsi="仿宋" w:eastAsia="仿宋" w:cs="仿宋"/>
                <w:sz w:val="28"/>
                <w:szCs w:val="28"/>
              </w:rPr>
              <w:br w:type="textWrapping"/>
            </w:r>
            <w:r>
              <w:rPr>
                <w:rFonts w:hint="eastAsia" w:ascii="仿宋" w:hAnsi="仿宋" w:eastAsia="仿宋" w:cs="仿宋"/>
                <w:sz w:val="28"/>
                <w:szCs w:val="28"/>
              </w:rPr>
              <w:t>（1）五星红旗迎风（　　）。（2）落叶在水面（　　），越来越远。（3）瓦蓝的天空中（　　）着几朵白云。</w:t>
            </w:r>
            <w:r>
              <w:rPr>
                <w:rFonts w:hint="eastAsia" w:ascii="仿宋" w:hAnsi="仿宋" w:eastAsia="仿宋" w:cs="仿宋"/>
                <w:sz w:val="28"/>
                <w:szCs w:val="28"/>
              </w:rPr>
              <w:br w:type="textWrapping"/>
            </w:r>
            <w:r>
              <w:rPr>
                <w:rFonts w:hint="eastAsia" w:ascii="仿宋" w:hAnsi="仿宋" w:eastAsia="仿宋" w:cs="仿宋"/>
                <w:sz w:val="28"/>
                <w:szCs w:val="28"/>
              </w:rPr>
              <w:t>精巧　　精致　　精美    精湛</w:t>
            </w:r>
            <w:r>
              <w:rPr>
                <w:rFonts w:hint="eastAsia" w:ascii="仿宋" w:hAnsi="仿宋" w:eastAsia="仿宋" w:cs="仿宋"/>
                <w:sz w:val="28"/>
                <w:szCs w:val="28"/>
              </w:rPr>
              <w:br w:type="textWrapping"/>
            </w: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）妈妈送给我的生日礼物包装（      ）。（2）展览会上的工艺品件件都很（      ）。</w:t>
            </w:r>
            <w:r>
              <w:rPr>
                <w:rFonts w:hint="eastAsia" w:ascii="仿宋" w:hAnsi="仿宋" w:eastAsia="仿宋" w:cs="仿宋"/>
                <w:sz w:val="28"/>
                <w:szCs w:val="28"/>
              </w:rPr>
              <w:br w:type="textWrapping"/>
            </w:r>
            <w:r>
              <w:rPr>
                <w:rFonts w:hint="eastAsia" w:ascii="仿宋" w:hAnsi="仿宋" w:eastAsia="仿宋" w:cs="仿宋"/>
                <w:sz w:val="28"/>
                <w:szCs w:val="28"/>
              </w:rPr>
              <w:t>（3）金字塔宏伟而又（      ）。（4）古埃及人很早就掌握了（      ）的造船技术。</w:t>
            </w:r>
          </w:p>
          <w:p w14:paraId="0921DA47">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2.写作</w:t>
            </w:r>
            <w:r>
              <w:rPr>
                <w:rFonts w:hint="eastAsia" w:ascii="仿宋" w:hAnsi="仿宋" w:eastAsia="仿宋" w:cs="仿宋"/>
                <w:sz w:val="28"/>
                <w:szCs w:val="28"/>
              </w:rPr>
              <w:t>手法辨析练习：写出下列句子所运用的修辞手法或说明方法。</w:t>
            </w:r>
            <w:r>
              <w:rPr>
                <w:rFonts w:hint="eastAsia" w:ascii="仿宋" w:hAnsi="仿宋" w:eastAsia="仿宋" w:cs="仿宋"/>
                <w:sz w:val="28"/>
                <w:szCs w:val="28"/>
              </w:rPr>
              <w:br w:type="textWrapping"/>
            </w:r>
            <w:r>
              <w:rPr>
                <w:rFonts w:hint="eastAsia" w:ascii="仿宋" w:hAnsi="仿宋" w:eastAsia="仿宋" w:cs="仿宋"/>
                <w:sz w:val="28"/>
                <w:szCs w:val="28"/>
              </w:rPr>
              <w:t>（1）你看,天上地下,黄澄澄,金灿灿,一片耀眼的色调,一幅多么开阔而又雄浑的画卷啊! （         ）</w:t>
            </w:r>
            <w:r>
              <w:rPr>
                <w:rFonts w:hint="eastAsia" w:ascii="仿宋" w:hAnsi="仿宋" w:eastAsia="仿宋" w:cs="仿宋"/>
                <w:sz w:val="28"/>
                <w:szCs w:val="28"/>
              </w:rPr>
              <w:br w:type="textWrapping"/>
            </w:r>
            <w:r>
              <w:rPr>
                <w:rFonts w:hint="eastAsia" w:ascii="仿宋" w:hAnsi="仿宋" w:eastAsia="仿宋" w:cs="仿宋"/>
                <w:sz w:val="28"/>
                <w:szCs w:val="28"/>
              </w:rPr>
              <w:t>（2）因年久风化,塔现高约137米,塔基现边长约 227 米。（       ）</w:t>
            </w:r>
            <w:r>
              <w:rPr>
                <w:rFonts w:hint="eastAsia" w:ascii="仿宋" w:hAnsi="仿宋" w:eastAsia="仿宋" w:cs="仿宋"/>
                <w:sz w:val="28"/>
                <w:szCs w:val="28"/>
              </w:rPr>
              <w:br w:type="textWrapping"/>
            </w:r>
            <w:r>
              <w:rPr>
                <w:rFonts w:hint="eastAsia" w:ascii="仿宋" w:hAnsi="仿宋" w:eastAsia="仿宋" w:cs="仿宋"/>
                <w:sz w:val="28"/>
                <w:szCs w:val="28"/>
              </w:rPr>
              <w:t>（3）整个胡夫金字塔大概有50层楼高,塔基面积相当于126个篮球场那么大。（       ）</w:t>
            </w:r>
            <w:r>
              <w:rPr>
                <w:rFonts w:hint="eastAsia" w:ascii="仿宋" w:hAnsi="仿宋" w:eastAsia="仿宋" w:cs="仿宋"/>
                <w:sz w:val="28"/>
                <w:szCs w:val="28"/>
              </w:rPr>
              <w:br w:type="textWrapping"/>
            </w:r>
            <w:r>
              <w:rPr>
                <w:rFonts w:hint="eastAsia" w:ascii="仿宋" w:hAnsi="仿宋" w:eastAsia="仿宋" w:cs="仿宋"/>
                <w:sz w:val="28"/>
                <w:szCs w:val="28"/>
              </w:rPr>
              <w:t>（4）尼罗河被称为埃及的母亲河。（          ）</w:t>
            </w:r>
          </w:p>
        </w:tc>
        <w:tc>
          <w:tcPr>
            <w:tcW w:w="1595" w:type="dxa"/>
            <w:tcMar>
              <w:top w:w="60" w:type="dxa"/>
              <w:left w:w="120" w:type="dxa"/>
              <w:bottom w:w="30" w:type="dxa"/>
              <w:right w:w="120" w:type="dxa"/>
            </w:tcMar>
          </w:tcPr>
          <w:p w14:paraId="27AB3ED6">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10分钟</w:t>
            </w:r>
          </w:p>
        </w:tc>
      </w:tr>
      <w:tr w14:paraId="68FAF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369" w:type="dxa"/>
            <w:tcMar>
              <w:top w:w="60" w:type="dxa"/>
              <w:left w:w="120" w:type="dxa"/>
              <w:bottom w:w="30" w:type="dxa"/>
              <w:right w:w="120" w:type="dxa"/>
            </w:tcMar>
            <w:vAlign w:val="center"/>
          </w:tcPr>
          <w:p w14:paraId="383F6239">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提升作业</w:t>
            </w:r>
          </w:p>
        </w:tc>
        <w:tc>
          <w:tcPr>
            <w:tcW w:w="11790" w:type="dxa"/>
            <w:tcMar>
              <w:top w:w="60" w:type="dxa"/>
              <w:left w:w="120" w:type="dxa"/>
              <w:bottom w:w="30" w:type="dxa"/>
              <w:right w:w="120" w:type="dxa"/>
            </w:tcMar>
          </w:tcPr>
          <w:p w14:paraId="0CE7967D">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情境过渡：基础资料整合完毕，双人分工协作，融合抒情美感与数据史料，共创高阶古迹解说文稿。</w:t>
            </w:r>
          </w:p>
          <w:p w14:paraId="2A84B420">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双人分工共创：</w:t>
            </w:r>
          </w:p>
          <w:p w14:paraId="6E46AC43">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文本资料梳理：</w:t>
            </w:r>
            <w:r>
              <w:rPr>
                <w:rFonts w:hint="eastAsia" w:ascii="仿宋" w:hAnsi="仿宋" w:eastAsia="仿宋" w:cs="仿宋"/>
                <w:sz w:val="28"/>
                <w:szCs w:val="28"/>
                <w:lang w:val="en-US" w:eastAsia="zh-CN"/>
              </w:rPr>
              <w:t>一人</w:t>
            </w:r>
            <w:r>
              <w:rPr>
                <w:rFonts w:hint="eastAsia" w:ascii="仿宋" w:hAnsi="仿宋" w:eastAsia="仿宋" w:cs="仿宋"/>
                <w:sz w:val="28"/>
                <w:szCs w:val="28"/>
              </w:rPr>
              <w:t>默读课文，分别摘抄《金字塔夕照》中的抒情写景语句</w:t>
            </w:r>
            <w:r>
              <w:rPr>
                <w:rFonts w:hint="eastAsia" w:ascii="仿宋" w:hAnsi="仿宋" w:eastAsia="仿宋" w:cs="仿宋"/>
                <w:sz w:val="28"/>
                <w:szCs w:val="28"/>
                <w:lang w:val="en-US" w:eastAsia="zh-CN"/>
              </w:rPr>
              <w:t>；</w:t>
            </w:r>
            <w:r>
              <w:rPr>
                <w:rFonts w:hint="eastAsia" w:ascii="仿宋" w:hAnsi="仿宋" w:eastAsia="仿宋" w:cs="仿宋"/>
                <w:sz w:val="28"/>
                <w:szCs w:val="28"/>
              </w:rPr>
              <w:t>一人</w:t>
            </w:r>
            <w:r>
              <w:rPr>
                <w:rFonts w:hint="eastAsia" w:ascii="仿宋" w:hAnsi="仿宋" w:eastAsia="仿宋" w:cs="仿宋"/>
                <w:sz w:val="28"/>
                <w:szCs w:val="28"/>
                <w:lang w:val="en-US" w:eastAsia="zh-CN"/>
              </w:rPr>
              <w:t>根据</w:t>
            </w:r>
            <w:r>
              <w:rPr>
                <w:rFonts w:hint="eastAsia" w:ascii="仿宋" w:hAnsi="仿宋" w:eastAsia="仿宋" w:cs="仿宋"/>
                <w:sz w:val="28"/>
                <w:szCs w:val="28"/>
              </w:rPr>
              <w:t>《不可思议的金字塔》中的数字说明语句整理金字塔尺寸、历史等数据史料，整理成完整的研学基础素材。</w:t>
            </w:r>
          </w:p>
          <w:p w14:paraId="255CF0C1">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双人整合两类素材，合作撰写一段兼具画面美感与科学数据的金字塔导游解说片段。</w:t>
            </w:r>
          </w:p>
        </w:tc>
        <w:tc>
          <w:tcPr>
            <w:tcW w:w="1595" w:type="dxa"/>
            <w:tcMar>
              <w:top w:w="60" w:type="dxa"/>
              <w:left w:w="120" w:type="dxa"/>
              <w:bottom w:w="30" w:type="dxa"/>
              <w:right w:w="120" w:type="dxa"/>
            </w:tcMar>
          </w:tcPr>
          <w:p w14:paraId="51D3CA75">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13分钟</w:t>
            </w:r>
          </w:p>
        </w:tc>
      </w:tr>
      <w:tr w14:paraId="3B5DC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369" w:type="dxa"/>
            <w:tcMar>
              <w:top w:w="60" w:type="dxa"/>
              <w:left w:w="120" w:type="dxa"/>
              <w:bottom w:w="30" w:type="dxa"/>
              <w:right w:w="120" w:type="dxa"/>
            </w:tcMar>
            <w:vAlign w:val="center"/>
          </w:tcPr>
          <w:p w14:paraId="7C73777E">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拓展作业</w:t>
            </w:r>
          </w:p>
        </w:tc>
        <w:tc>
          <w:tcPr>
            <w:tcW w:w="11790" w:type="dxa"/>
            <w:tcMar>
              <w:top w:w="60" w:type="dxa"/>
              <w:left w:w="120" w:type="dxa"/>
              <w:bottom w:w="30" w:type="dxa"/>
              <w:right w:w="120" w:type="dxa"/>
            </w:tcMar>
          </w:tcPr>
          <w:p w14:paraId="69B3004B">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情境过渡：双人解说片段完成，小组动手实践创作，打造金字塔古迹研学成果，完成高阶导游素养提升。</w:t>
            </w:r>
          </w:p>
          <w:p w14:paraId="1AFB09E7">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小组3-4人分工合作，完成古迹研学项目化任务：</w:t>
            </w:r>
          </w:p>
          <w:p w14:paraId="3D076671">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1.手工制作：</w:t>
            </w:r>
            <w:r>
              <w:rPr>
                <w:rFonts w:hint="eastAsia" w:ascii="仿宋" w:hAnsi="仿宋" w:eastAsia="仿宋" w:cs="仿宋"/>
                <w:sz w:val="28"/>
                <w:szCs w:val="28"/>
              </w:rPr>
              <w:t>利用卡纸、积木等材料搭建简易金字塔微模型，在模型上标注课文关键数据与建筑特点。</w:t>
            </w:r>
          </w:p>
          <w:p w14:paraId="5F331CBE">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短视频讲解员：结合自制模型与课文素材，原创一段完整的金字塔讲解词，录制1分钟讲解短视频。</w:t>
            </w:r>
          </w:p>
        </w:tc>
        <w:tc>
          <w:tcPr>
            <w:tcW w:w="1595" w:type="dxa"/>
            <w:tcMar>
              <w:top w:w="60" w:type="dxa"/>
              <w:left w:w="120" w:type="dxa"/>
              <w:bottom w:w="30" w:type="dxa"/>
              <w:right w:w="120" w:type="dxa"/>
            </w:tcMar>
          </w:tcPr>
          <w:p w14:paraId="011F4A9D">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课堂展示</w:t>
            </w:r>
            <w:r>
              <w:rPr>
                <w:rFonts w:hint="eastAsia" w:ascii="仿宋" w:hAnsi="仿宋" w:eastAsia="仿宋" w:cs="仿宋"/>
                <w:sz w:val="28"/>
                <w:szCs w:val="28"/>
                <w:lang w:val="en-US" w:eastAsia="zh-CN"/>
              </w:rPr>
              <w:t>5</w:t>
            </w:r>
            <w:r>
              <w:rPr>
                <w:rFonts w:hint="eastAsia" w:ascii="仿宋" w:hAnsi="仿宋" w:eastAsia="仿宋" w:cs="仿宋"/>
                <w:sz w:val="28"/>
                <w:szCs w:val="28"/>
              </w:rPr>
              <w:t>分钟模型短视频制作课下</w:t>
            </w:r>
            <w:r>
              <w:rPr>
                <w:rFonts w:hint="eastAsia" w:ascii="仿宋" w:hAnsi="仿宋" w:eastAsia="仿宋" w:cs="仿宋"/>
                <w:sz w:val="28"/>
                <w:szCs w:val="28"/>
                <w:lang w:val="en-US" w:eastAsia="zh-CN"/>
              </w:rPr>
              <w:t>30</w:t>
            </w:r>
            <w:r>
              <w:rPr>
                <w:rFonts w:hint="eastAsia" w:ascii="仿宋" w:hAnsi="仿宋" w:eastAsia="仿宋" w:cs="仿宋"/>
                <w:sz w:val="28"/>
                <w:szCs w:val="28"/>
              </w:rPr>
              <w:t>分钟</w:t>
            </w:r>
          </w:p>
        </w:tc>
      </w:tr>
    </w:tbl>
    <w:p w14:paraId="19DF7B91">
      <w:pPr>
        <w:keepNext w:val="0"/>
        <w:keepLines w:val="0"/>
        <w:pageBreakBefore w:val="0"/>
        <w:widowControl w:val="0"/>
        <w:kinsoku/>
        <w:wordWrap/>
        <w:overflowPunct/>
        <w:topLinePunct w:val="0"/>
        <w:autoSpaceDE/>
        <w:autoSpaceDN/>
        <w:bidi w:val="0"/>
        <w:adjustRightInd/>
        <w:snapToGrid/>
        <w:spacing w:before="300" w:after="120" w:line="560" w:lineRule="exact"/>
        <w:ind w:left="0"/>
        <w:jc w:val="center"/>
        <w:textAlignment w:val="auto"/>
        <w:outlineLvl w:val="2"/>
        <w:rPr>
          <w:rFonts w:hint="eastAsia" w:ascii="仿宋" w:hAnsi="仿宋" w:eastAsia="仿宋" w:cs="仿宋"/>
          <w:b/>
          <w:sz w:val="28"/>
          <w:szCs w:val="28"/>
        </w:rPr>
      </w:pPr>
      <w:bookmarkStart w:id="5" w:name="heading_5"/>
      <w:r>
        <w:rPr>
          <w:rFonts w:hint="eastAsia" w:ascii="仿宋" w:hAnsi="仿宋" w:eastAsia="仿宋" w:cs="仿宋"/>
          <w:b/>
          <w:sz w:val="28"/>
          <w:szCs w:val="28"/>
        </w:rPr>
        <w:t>《金字塔》研学作业综合评价单</w:t>
      </w:r>
      <w:bookmarkEnd w:id="5"/>
    </w:p>
    <w:tbl>
      <w:tblPr>
        <w:tblStyle w:val="8"/>
        <w:tblW w:w="1443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2059"/>
        <w:gridCol w:w="5130"/>
        <w:gridCol w:w="1380"/>
        <w:gridCol w:w="2450"/>
        <w:gridCol w:w="3412"/>
      </w:tblGrid>
      <w:tr w14:paraId="0405B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tcMar>
              <w:top w:w="60" w:type="dxa"/>
              <w:left w:w="120" w:type="dxa"/>
              <w:bottom w:w="30" w:type="dxa"/>
              <w:right w:w="120" w:type="dxa"/>
            </w:tcMar>
            <w:vAlign w:val="center"/>
          </w:tcPr>
          <w:p w14:paraId="7B8F95F7">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作业模块</w:t>
            </w:r>
          </w:p>
        </w:tc>
        <w:tc>
          <w:tcPr>
            <w:tcW w:w="5130" w:type="dxa"/>
            <w:tcMar>
              <w:top w:w="60" w:type="dxa"/>
              <w:left w:w="120" w:type="dxa"/>
              <w:bottom w:w="30" w:type="dxa"/>
              <w:right w:w="120" w:type="dxa"/>
            </w:tcMar>
            <w:vAlign w:val="center"/>
          </w:tcPr>
          <w:p w14:paraId="7C277969">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评价标准</w:t>
            </w:r>
          </w:p>
        </w:tc>
        <w:tc>
          <w:tcPr>
            <w:tcW w:w="1380" w:type="dxa"/>
            <w:tcMar>
              <w:top w:w="60" w:type="dxa"/>
              <w:left w:w="120" w:type="dxa"/>
              <w:bottom w:w="30" w:type="dxa"/>
              <w:right w:w="120" w:type="dxa"/>
            </w:tcMar>
            <w:vAlign w:val="center"/>
          </w:tcPr>
          <w:p w14:paraId="26EE062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自评</w:t>
            </w:r>
          </w:p>
        </w:tc>
        <w:tc>
          <w:tcPr>
            <w:tcW w:w="2450" w:type="dxa"/>
            <w:tcMar>
              <w:top w:w="60" w:type="dxa"/>
              <w:left w:w="120" w:type="dxa"/>
              <w:bottom w:w="30" w:type="dxa"/>
              <w:right w:w="120" w:type="dxa"/>
            </w:tcMar>
            <w:vAlign w:val="center"/>
          </w:tcPr>
          <w:p w14:paraId="617EB432">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学生互评</w:t>
            </w:r>
          </w:p>
        </w:tc>
        <w:tc>
          <w:tcPr>
            <w:tcW w:w="3412" w:type="dxa"/>
            <w:tcMar>
              <w:top w:w="60" w:type="dxa"/>
              <w:left w:w="120" w:type="dxa"/>
              <w:bottom w:w="30" w:type="dxa"/>
              <w:right w:w="120" w:type="dxa"/>
            </w:tcMar>
            <w:vAlign w:val="center"/>
          </w:tcPr>
          <w:p w14:paraId="20F71BB6">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教师评价</w:t>
            </w:r>
          </w:p>
        </w:tc>
      </w:tr>
      <w:tr w14:paraId="64792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restart"/>
            <w:tcMar>
              <w:top w:w="60" w:type="dxa"/>
              <w:left w:w="120" w:type="dxa"/>
              <w:bottom w:w="30" w:type="dxa"/>
              <w:right w:w="120" w:type="dxa"/>
            </w:tcMar>
          </w:tcPr>
          <w:p w14:paraId="552A2E5E">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基础作业</w:t>
            </w:r>
          </w:p>
        </w:tc>
        <w:tc>
          <w:tcPr>
            <w:tcW w:w="5130" w:type="dxa"/>
            <w:tcMar>
              <w:top w:w="60" w:type="dxa"/>
              <w:left w:w="120" w:type="dxa"/>
              <w:bottom w:w="30" w:type="dxa"/>
              <w:right w:w="120" w:type="dxa"/>
            </w:tcMar>
          </w:tcPr>
          <w:p w14:paraId="3F1AC99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易混词语（飘浮</w:t>
            </w:r>
            <w:r>
              <w:rPr>
                <w:rFonts w:hint="eastAsia" w:ascii="仿宋" w:hAnsi="仿宋" w:eastAsia="仿宋" w:cs="仿宋"/>
                <w:sz w:val="28"/>
                <w:szCs w:val="28"/>
                <w:lang w:eastAsia="zh-CN"/>
              </w:rPr>
              <w:t>、</w:t>
            </w:r>
            <w:r>
              <w:rPr>
                <w:rFonts w:hint="eastAsia" w:ascii="仿宋" w:hAnsi="仿宋" w:eastAsia="仿宋" w:cs="仿宋"/>
                <w:sz w:val="28"/>
                <w:szCs w:val="28"/>
              </w:rPr>
              <w:t xml:space="preserve"> 漂浮</w:t>
            </w:r>
            <w:r>
              <w:rPr>
                <w:rFonts w:hint="eastAsia" w:ascii="仿宋" w:hAnsi="仿宋" w:eastAsia="仿宋" w:cs="仿宋"/>
                <w:sz w:val="28"/>
                <w:szCs w:val="28"/>
                <w:lang w:eastAsia="zh-CN"/>
              </w:rPr>
              <w:t>、</w:t>
            </w:r>
            <w:r>
              <w:rPr>
                <w:rFonts w:hint="eastAsia" w:ascii="仿宋" w:hAnsi="仿宋" w:eastAsia="仿宋" w:cs="仿宋"/>
                <w:sz w:val="28"/>
                <w:szCs w:val="28"/>
              </w:rPr>
              <w:t xml:space="preserve"> 飘扬、精巧</w:t>
            </w:r>
            <w:r>
              <w:rPr>
                <w:rFonts w:hint="eastAsia" w:ascii="仿宋" w:hAnsi="仿宋" w:eastAsia="仿宋" w:cs="仿宋"/>
                <w:sz w:val="28"/>
                <w:szCs w:val="28"/>
                <w:lang w:eastAsia="zh-CN"/>
              </w:rPr>
              <w:t>、</w:t>
            </w:r>
            <w:r>
              <w:rPr>
                <w:rFonts w:hint="eastAsia" w:ascii="仿宋" w:hAnsi="仿宋" w:eastAsia="仿宋" w:cs="仿宋"/>
                <w:sz w:val="28"/>
                <w:szCs w:val="28"/>
              </w:rPr>
              <w:t>精致</w:t>
            </w:r>
            <w:r>
              <w:rPr>
                <w:rFonts w:hint="eastAsia" w:ascii="仿宋" w:hAnsi="仿宋" w:eastAsia="仿宋" w:cs="仿宋"/>
                <w:sz w:val="28"/>
                <w:szCs w:val="28"/>
                <w:lang w:eastAsia="zh-CN"/>
              </w:rPr>
              <w:t>、</w:t>
            </w:r>
            <w:r>
              <w:rPr>
                <w:rFonts w:hint="eastAsia" w:ascii="仿宋" w:hAnsi="仿宋" w:eastAsia="仿宋" w:cs="仿宋"/>
                <w:sz w:val="28"/>
                <w:szCs w:val="28"/>
              </w:rPr>
              <w:t>精美</w:t>
            </w:r>
            <w:r>
              <w:rPr>
                <w:rFonts w:hint="eastAsia" w:ascii="仿宋" w:hAnsi="仿宋" w:eastAsia="仿宋" w:cs="仿宋"/>
                <w:sz w:val="28"/>
                <w:szCs w:val="28"/>
                <w:lang w:eastAsia="zh-CN"/>
              </w:rPr>
              <w:t>、</w:t>
            </w:r>
            <w:r>
              <w:rPr>
                <w:rFonts w:hint="eastAsia" w:ascii="仿宋" w:hAnsi="仿宋" w:eastAsia="仿宋" w:cs="仿宋"/>
                <w:sz w:val="28"/>
                <w:szCs w:val="28"/>
              </w:rPr>
              <w:t>精湛）选词填空全部正确</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3FEF821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4902C83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75D8EB7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6138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continue"/>
            <w:tcMar>
              <w:top w:w="60" w:type="dxa"/>
              <w:left w:w="120" w:type="dxa"/>
              <w:bottom w:w="30" w:type="dxa"/>
              <w:right w:w="120" w:type="dxa"/>
            </w:tcMar>
          </w:tcPr>
          <w:p w14:paraId="2C0C22D6">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130" w:type="dxa"/>
            <w:tcMar>
              <w:top w:w="60" w:type="dxa"/>
              <w:left w:w="120" w:type="dxa"/>
              <w:bottom w:w="30" w:type="dxa"/>
              <w:right w:w="120" w:type="dxa"/>
            </w:tcMar>
          </w:tcPr>
          <w:p w14:paraId="34D8551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修辞手法、说明方法判断准确，无错误</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231B486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62E2129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7971B27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33F9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continue"/>
            <w:tcMar>
              <w:top w:w="60" w:type="dxa"/>
              <w:left w:w="120" w:type="dxa"/>
              <w:bottom w:w="30" w:type="dxa"/>
              <w:right w:w="120" w:type="dxa"/>
            </w:tcMar>
          </w:tcPr>
          <w:p w14:paraId="2AC676A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130" w:type="dxa"/>
            <w:tcMar>
              <w:top w:w="60" w:type="dxa"/>
              <w:left w:w="120" w:type="dxa"/>
              <w:bottom w:w="30" w:type="dxa"/>
              <w:right w:w="120" w:type="dxa"/>
            </w:tcMar>
          </w:tcPr>
          <w:p w14:paraId="2E483CD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书写整洁，所有题目完整作答，无空白</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761E613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04AA4EF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354AA82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27ED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restart"/>
            <w:tcMar>
              <w:top w:w="60" w:type="dxa"/>
              <w:left w:w="120" w:type="dxa"/>
              <w:bottom w:w="30" w:type="dxa"/>
              <w:right w:w="120" w:type="dxa"/>
            </w:tcMar>
          </w:tcPr>
          <w:p w14:paraId="477044A3">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提升作业</w:t>
            </w:r>
          </w:p>
        </w:tc>
        <w:tc>
          <w:tcPr>
            <w:tcW w:w="5130" w:type="dxa"/>
            <w:tcMar>
              <w:top w:w="60" w:type="dxa"/>
              <w:left w:w="120" w:type="dxa"/>
              <w:bottom w:w="30" w:type="dxa"/>
              <w:right w:w="120" w:type="dxa"/>
            </w:tcMar>
          </w:tcPr>
          <w:p w14:paraId="59D7A67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抒情句、数字史料摘抄分类清晰，关键建筑数据无遗漏</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7F2E55F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3165D50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2DF5347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22647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continue"/>
            <w:tcMar>
              <w:top w:w="60" w:type="dxa"/>
              <w:left w:w="120" w:type="dxa"/>
              <w:bottom w:w="30" w:type="dxa"/>
              <w:right w:w="120" w:type="dxa"/>
            </w:tcMar>
          </w:tcPr>
          <w:p w14:paraId="06BBA498">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130" w:type="dxa"/>
            <w:tcMar>
              <w:top w:w="60" w:type="dxa"/>
              <w:left w:w="120" w:type="dxa"/>
              <w:bottom w:w="30" w:type="dxa"/>
              <w:right w:w="120" w:type="dxa"/>
            </w:tcMar>
          </w:tcPr>
          <w:p w14:paraId="7C9BB9B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双人合作解说片段融合景色描写与史料数据，语言庄重贴合古迹解说风格</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1CB6444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0CEB12B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7DF73C7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B709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continue"/>
            <w:tcMar>
              <w:top w:w="60" w:type="dxa"/>
              <w:left w:w="120" w:type="dxa"/>
              <w:bottom w:w="30" w:type="dxa"/>
              <w:right w:w="120" w:type="dxa"/>
            </w:tcMar>
          </w:tcPr>
          <w:p w14:paraId="0FE36387">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130" w:type="dxa"/>
            <w:tcMar>
              <w:top w:w="60" w:type="dxa"/>
              <w:left w:w="120" w:type="dxa"/>
              <w:bottom w:w="30" w:type="dxa"/>
              <w:right w:w="120" w:type="dxa"/>
            </w:tcMar>
          </w:tcPr>
          <w:p w14:paraId="065602F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搭档配合默契，能互相补充修改文稿，语句通顺无语病</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55F3697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1F84967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624D257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F70F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restart"/>
            <w:tcMar>
              <w:top w:w="60" w:type="dxa"/>
              <w:left w:w="120" w:type="dxa"/>
              <w:bottom w:w="30" w:type="dxa"/>
              <w:right w:w="120" w:type="dxa"/>
            </w:tcMar>
            <w:vAlign w:val="center"/>
          </w:tcPr>
          <w:p w14:paraId="17A21DE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拓展作业</w:t>
            </w:r>
          </w:p>
        </w:tc>
        <w:tc>
          <w:tcPr>
            <w:tcW w:w="5130" w:type="dxa"/>
            <w:tcMar>
              <w:top w:w="60" w:type="dxa"/>
              <w:left w:w="120" w:type="dxa"/>
              <w:bottom w:w="30" w:type="dxa"/>
              <w:right w:w="120" w:type="dxa"/>
            </w:tcMar>
          </w:tcPr>
          <w:p w14:paraId="0F5F75C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小组分工明确，每人完成模型制作、文稿撰写、视频录制对应任务</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40F3BB7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6FCE698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7B6B0E7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21783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continue"/>
            <w:tcMar>
              <w:top w:w="60" w:type="dxa"/>
              <w:left w:w="120" w:type="dxa"/>
              <w:bottom w:w="30" w:type="dxa"/>
              <w:right w:w="120" w:type="dxa"/>
            </w:tcMar>
          </w:tcPr>
          <w:p w14:paraId="0438AFA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130" w:type="dxa"/>
            <w:tcMar>
              <w:top w:w="60" w:type="dxa"/>
              <w:left w:w="120" w:type="dxa"/>
              <w:bottom w:w="30" w:type="dxa"/>
              <w:right w:w="120" w:type="dxa"/>
            </w:tcMar>
          </w:tcPr>
          <w:p w14:paraId="311C916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金字塔微模型标注关键尺寸、建筑特点，造型贴合课文描述</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26B450E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7D4B28C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04FBD46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2C86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vMerge w:val="continue"/>
            <w:tcMar>
              <w:top w:w="60" w:type="dxa"/>
              <w:left w:w="120" w:type="dxa"/>
              <w:bottom w:w="30" w:type="dxa"/>
              <w:right w:w="120" w:type="dxa"/>
            </w:tcMar>
          </w:tcPr>
          <w:p w14:paraId="495AD0EB">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5130" w:type="dxa"/>
            <w:tcMar>
              <w:top w:w="60" w:type="dxa"/>
              <w:left w:w="120" w:type="dxa"/>
              <w:bottom w:w="30" w:type="dxa"/>
              <w:right w:w="120" w:type="dxa"/>
            </w:tcMar>
          </w:tcPr>
          <w:p w14:paraId="21416FB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讲解短视频内容完整，解说词兼具文学美感与科学数据，表达流畅大方</w:t>
            </w:r>
            <w:r>
              <w:rPr>
                <w:rFonts w:hint="eastAsia" w:ascii="仿宋" w:hAnsi="仿宋" w:eastAsia="仿宋" w:cs="仿宋"/>
                <w:sz w:val="28"/>
                <w:szCs w:val="28"/>
                <w:lang w:eastAsia="zh-CN"/>
              </w:rPr>
              <w:t>。</w:t>
            </w:r>
          </w:p>
        </w:tc>
        <w:tc>
          <w:tcPr>
            <w:tcW w:w="1380" w:type="dxa"/>
            <w:tcMar>
              <w:top w:w="60" w:type="dxa"/>
              <w:left w:w="120" w:type="dxa"/>
              <w:bottom w:w="30" w:type="dxa"/>
              <w:right w:w="120" w:type="dxa"/>
            </w:tcMar>
          </w:tcPr>
          <w:p w14:paraId="6C0CE18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450" w:type="dxa"/>
            <w:tcMar>
              <w:top w:w="60" w:type="dxa"/>
              <w:left w:w="120" w:type="dxa"/>
              <w:bottom w:w="30" w:type="dxa"/>
              <w:right w:w="120" w:type="dxa"/>
            </w:tcMar>
          </w:tcPr>
          <w:p w14:paraId="5731651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3412" w:type="dxa"/>
            <w:tcMar>
              <w:top w:w="60" w:type="dxa"/>
              <w:left w:w="120" w:type="dxa"/>
              <w:bottom w:w="30" w:type="dxa"/>
              <w:right w:w="120" w:type="dxa"/>
            </w:tcMar>
          </w:tcPr>
          <w:p w14:paraId="2B4CC8D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C93C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59" w:type="dxa"/>
            <w:tcMar>
              <w:top w:w="60" w:type="dxa"/>
              <w:left w:w="120" w:type="dxa"/>
              <w:bottom w:w="30" w:type="dxa"/>
              <w:right w:w="120" w:type="dxa"/>
            </w:tcMar>
          </w:tcPr>
          <w:p w14:paraId="3D4383AB">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综合评价</w:t>
            </w:r>
          </w:p>
        </w:tc>
        <w:tc>
          <w:tcPr>
            <w:tcW w:w="12372" w:type="dxa"/>
            <w:gridSpan w:val="4"/>
            <w:tcMar>
              <w:top w:w="60" w:type="dxa"/>
              <w:left w:w="120" w:type="dxa"/>
              <w:bottom w:w="30" w:type="dxa"/>
              <w:right w:w="120" w:type="dxa"/>
            </w:tcMar>
          </w:tcPr>
          <w:p w14:paraId="3652B9A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29AC90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bookmarkStart w:id="6" w:name="heading_6"/>
    </w:p>
    <w:p w14:paraId="1C5914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口语交际：我是小小讲解员｜导游口才实训作业</w:t>
      </w:r>
    </w:p>
    <w:p w14:paraId="4D9E4E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sz w:val="28"/>
          <w:szCs w:val="28"/>
          <w:highlight w:val="none"/>
        </w:rPr>
        <w:t>情景子任务：模拟展试讲，掌握讲解礼仪与表达技巧</w:t>
      </w:r>
    </w:p>
    <w:tbl>
      <w:tblPr>
        <w:tblStyle w:val="9"/>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511"/>
        <w:gridCol w:w="10188"/>
        <w:gridCol w:w="2543"/>
      </w:tblGrid>
      <w:tr w14:paraId="02E17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1561" w:type="dxa"/>
            <w:vAlign w:val="center"/>
          </w:tcPr>
          <w:p w14:paraId="0CFD3A3A">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作业层次</w:t>
            </w:r>
          </w:p>
        </w:tc>
        <w:tc>
          <w:tcPr>
            <w:tcW w:w="10640" w:type="dxa"/>
            <w:vAlign w:val="center"/>
          </w:tcPr>
          <w:p w14:paraId="5DE697C1">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导游研学任务</w:t>
            </w:r>
          </w:p>
        </w:tc>
        <w:tc>
          <w:tcPr>
            <w:tcW w:w="2644" w:type="dxa"/>
            <w:vAlign w:val="center"/>
          </w:tcPr>
          <w:p w14:paraId="60AE2338">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预计完成时间</w:t>
            </w:r>
          </w:p>
        </w:tc>
      </w:tr>
      <w:tr w14:paraId="45472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1561" w:type="dxa"/>
            <w:vAlign w:val="center"/>
          </w:tcPr>
          <w:p w14:paraId="69D02D3D">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sz w:val="28"/>
                <w:szCs w:val="28"/>
                <w:vertAlign w:val="baseline"/>
              </w:rPr>
            </w:pPr>
            <w:r>
              <w:rPr>
                <w:rFonts w:hint="eastAsia" w:ascii="仿宋" w:hAnsi="仿宋" w:eastAsia="仿宋" w:cs="仿宋"/>
                <w:b/>
                <w:sz w:val="28"/>
                <w:szCs w:val="28"/>
              </w:rPr>
              <w:t>基础作业</w:t>
            </w:r>
          </w:p>
        </w:tc>
        <w:tc>
          <w:tcPr>
            <w:tcW w:w="10640" w:type="dxa"/>
            <w:vAlign w:val="center"/>
          </w:tcPr>
          <w:p w14:paraId="39D219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自选讲解情境（校园景点</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家中周边</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汉字博物馆</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垃圾分类宣传四选一），搜集对应讲解素材，梳理核心资料。</w:t>
            </w:r>
          </w:p>
          <w:p w14:paraId="4729D6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按照空间</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逻辑顺序撰写完整讲解提纲，标注每段关键讲解信息，制作简易提示卡片。</w:t>
            </w:r>
          </w:p>
          <w:p w14:paraId="51B43F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sz w:val="28"/>
                <w:szCs w:val="28"/>
                <w:vertAlign w:val="baseline"/>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对照提纲自主试讲2遍，做到条理清晰，语速、语气适中，搭配简单手势、表情辅助表达。</w:t>
            </w:r>
          </w:p>
        </w:tc>
        <w:tc>
          <w:tcPr>
            <w:tcW w:w="2644" w:type="dxa"/>
            <w:vAlign w:val="center"/>
          </w:tcPr>
          <w:p w14:paraId="229D3D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b/>
                <w:sz w:val="28"/>
                <w:szCs w:val="28"/>
                <w:vertAlign w:val="baseline"/>
                <w:lang w:val="en-US" w:eastAsia="zh-CN"/>
              </w:rPr>
            </w:pPr>
            <w:r>
              <w:rPr>
                <w:rFonts w:hint="eastAsia" w:ascii="仿宋" w:hAnsi="仿宋" w:eastAsia="仿宋" w:cs="仿宋"/>
                <w:color w:val="000000"/>
                <w:kern w:val="0"/>
                <w:sz w:val="28"/>
                <w:szCs w:val="28"/>
                <w:lang w:val="en-US" w:eastAsia="zh-CN" w:bidi="ar"/>
              </w:rPr>
              <w:t>8 分钟</w:t>
            </w:r>
          </w:p>
        </w:tc>
      </w:tr>
      <w:tr w14:paraId="00594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1561" w:type="dxa"/>
            <w:vAlign w:val="center"/>
          </w:tcPr>
          <w:p w14:paraId="4FD62120">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sz w:val="28"/>
                <w:szCs w:val="28"/>
                <w:vertAlign w:val="baseline"/>
              </w:rPr>
            </w:pPr>
            <w:r>
              <w:rPr>
                <w:rFonts w:hint="eastAsia" w:ascii="仿宋" w:hAnsi="仿宋" w:eastAsia="仿宋" w:cs="仿宋"/>
                <w:b/>
                <w:sz w:val="28"/>
                <w:szCs w:val="28"/>
              </w:rPr>
              <w:t>提升作业</w:t>
            </w:r>
          </w:p>
        </w:tc>
        <w:tc>
          <w:tcPr>
            <w:tcW w:w="10640" w:type="dxa"/>
            <w:vAlign w:val="center"/>
          </w:tcPr>
          <w:p w14:paraId="786D3F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小组内轮流模拟展厅试讲，每人完整完成讲解展示。</w:t>
            </w:r>
          </w:p>
          <w:p w14:paraId="7A1B94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小组成员互评，针对听不懂、枯燥、顺序混乱等问题提出修改疑问与改进建议。</w:t>
            </w:r>
          </w:p>
          <w:p w14:paraId="785962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sz w:val="28"/>
                <w:szCs w:val="28"/>
                <w:vertAlign w:val="baseline"/>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根据组员反馈调整讲解内容：删减听众不感兴趣的</w:t>
            </w:r>
            <w:r>
              <w:rPr>
                <w:rFonts w:hint="eastAsia" w:ascii="仿宋" w:hAnsi="仿宋" w:eastAsia="仿宋" w:cs="仿宋"/>
                <w:color w:val="000000"/>
                <w:sz w:val="28"/>
                <w:szCs w:val="28"/>
                <w:lang w:val="en-US" w:eastAsia="zh-CN"/>
              </w:rPr>
              <w:t>多</w:t>
            </w:r>
            <w:r>
              <w:rPr>
                <w:rFonts w:hint="eastAsia" w:ascii="仿宋" w:hAnsi="仿宋" w:eastAsia="仿宋" w:cs="仿宋"/>
                <w:color w:val="000000"/>
                <w:sz w:val="28"/>
                <w:szCs w:val="28"/>
              </w:rPr>
              <w:t>余内容，补充大家好奇的知识点，优化讲解话术与肢体动作。</w:t>
            </w:r>
          </w:p>
        </w:tc>
        <w:tc>
          <w:tcPr>
            <w:tcW w:w="2644" w:type="dxa"/>
            <w:vAlign w:val="center"/>
          </w:tcPr>
          <w:p w14:paraId="6CF1E4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b/>
                <w:sz w:val="28"/>
                <w:szCs w:val="28"/>
                <w:vertAlign w:val="baseline"/>
              </w:rPr>
            </w:pPr>
            <w:r>
              <w:rPr>
                <w:rFonts w:hint="eastAsia" w:ascii="仿宋" w:hAnsi="仿宋" w:eastAsia="仿宋" w:cs="仿宋"/>
                <w:color w:val="000000"/>
                <w:kern w:val="0"/>
                <w:sz w:val="28"/>
                <w:szCs w:val="28"/>
                <w:lang w:val="en-US" w:eastAsia="zh-CN" w:bidi="ar"/>
              </w:rPr>
              <w:t>10分钟</w:t>
            </w:r>
          </w:p>
        </w:tc>
      </w:tr>
      <w:tr w14:paraId="7227A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1561" w:type="dxa"/>
            <w:vAlign w:val="center"/>
          </w:tcPr>
          <w:p w14:paraId="4482BF52">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sz w:val="28"/>
                <w:szCs w:val="28"/>
                <w:vertAlign w:val="baseline"/>
              </w:rPr>
            </w:pPr>
            <w:r>
              <w:rPr>
                <w:rFonts w:hint="eastAsia" w:ascii="仿宋" w:hAnsi="仿宋" w:eastAsia="仿宋" w:cs="仿宋"/>
                <w:b/>
                <w:sz w:val="28"/>
                <w:szCs w:val="28"/>
              </w:rPr>
              <w:t>拓展作业</w:t>
            </w:r>
          </w:p>
        </w:tc>
        <w:tc>
          <w:tcPr>
            <w:tcW w:w="10640" w:type="dxa"/>
            <w:vAlign w:val="center"/>
          </w:tcPr>
          <w:p w14:paraId="61DBE8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 xml:space="preserve"> </w:t>
            </w:r>
            <w:r>
              <w:rPr>
                <w:rFonts w:hint="eastAsia" w:ascii="仿宋" w:hAnsi="仿宋" w:eastAsia="仿宋" w:cs="仿宋"/>
                <w:color w:val="000000"/>
                <w:sz w:val="28"/>
                <w:szCs w:val="28"/>
              </w:rPr>
              <w:t>小组推选代表班级公开模拟展厅讲解，面向全班 “游客” 完整完成讲解员展示。</w:t>
            </w:r>
          </w:p>
          <w:p w14:paraId="2FCBDD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灵活临场应变，观察台下同学反应实时调整讲解节奏与内容；全程遵守讲解员礼仪，站姿大方、礼貌开场收尾。</w:t>
            </w:r>
          </w:p>
          <w:p w14:paraId="183EA5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b/>
                <w:sz w:val="28"/>
                <w:szCs w:val="28"/>
                <w:vertAlign w:val="baseline"/>
                <w:lang w:eastAsia="zh-CN"/>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课后自主录制讲解短视频，完善讲解作品</w:t>
            </w:r>
            <w:r>
              <w:rPr>
                <w:rFonts w:hint="eastAsia" w:ascii="仿宋" w:hAnsi="仿宋" w:eastAsia="仿宋" w:cs="仿宋"/>
                <w:color w:val="000000"/>
                <w:sz w:val="28"/>
                <w:szCs w:val="28"/>
                <w:lang w:eastAsia="zh-CN"/>
              </w:rPr>
              <w:t>。</w:t>
            </w:r>
          </w:p>
        </w:tc>
        <w:tc>
          <w:tcPr>
            <w:tcW w:w="2644" w:type="dxa"/>
            <w:vAlign w:val="center"/>
          </w:tcPr>
          <w:p w14:paraId="374B99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b/>
                <w:sz w:val="28"/>
                <w:szCs w:val="28"/>
                <w:vertAlign w:val="baseline"/>
              </w:rPr>
            </w:pPr>
            <w:r>
              <w:rPr>
                <w:rFonts w:hint="eastAsia" w:ascii="仿宋" w:hAnsi="仿宋" w:eastAsia="仿宋" w:cs="仿宋"/>
                <w:color w:val="000000"/>
                <w:kern w:val="0"/>
                <w:sz w:val="28"/>
                <w:szCs w:val="28"/>
                <w:lang w:val="en-US" w:eastAsia="zh-CN" w:bidi="ar"/>
              </w:rPr>
              <w:t>5分钟</w:t>
            </w:r>
          </w:p>
        </w:tc>
      </w:tr>
    </w:tbl>
    <w:p w14:paraId="24D508D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b/>
          <w:sz w:val="28"/>
          <w:szCs w:val="28"/>
        </w:rPr>
        <w:t>口语交际：我是小小讲解员 作业评价单</w:t>
      </w:r>
    </w:p>
    <w:tbl>
      <w:tblPr>
        <w:tblStyle w:val="8"/>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2049"/>
        <w:gridCol w:w="6995"/>
        <w:gridCol w:w="1425"/>
        <w:gridCol w:w="1420"/>
        <w:gridCol w:w="2350"/>
      </w:tblGrid>
      <w:tr w14:paraId="3B078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tcMar>
              <w:top w:w="60" w:type="dxa"/>
              <w:left w:w="120" w:type="dxa"/>
              <w:bottom w:w="30" w:type="dxa"/>
              <w:right w:w="120" w:type="dxa"/>
            </w:tcMar>
            <w:vAlign w:val="center"/>
          </w:tcPr>
          <w:p w14:paraId="5BC71A1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作业模块</w:t>
            </w:r>
          </w:p>
        </w:tc>
        <w:tc>
          <w:tcPr>
            <w:tcW w:w="6995" w:type="dxa"/>
            <w:tcMar>
              <w:top w:w="60" w:type="dxa"/>
              <w:left w:w="120" w:type="dxa"/>
              <w:bottom w:w="30" w:type="dxa"/>
              <w:right w:w="120" w:type="dxa"/>
            </w:tcMar>
            <w:vAlign w:val="center"/>
          </w:tcPr>
          <w:p w14:paraId="6693876D">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评价标准</w:t>
            </w:r>
          </w:p>
        </w:tc>
        <w:tc>
          <w:tcPr>
            <w:tcW w:w="1425" w:type="dxa"/>
            <w:tcMar>
              <w:top w:w="60" w:type="dxa"/>
              <w:left w:w="120" w:type="dxa"/>
              <w:bottom w:w="30" w:type="dxa"/>
              <w:right w:w="120" w:type="dxa"/>
            </w:tcMar>
            <w:vAlign w:val="center"/>
          </w:tcPr>
          <w:p w14:paraId="0F37D00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自评</w:t>
            </w:r>
          </w:p>
        </w:tc>
        <w:tc>
          <w:tcPr>
            <w:tcW w:w="1420" w:type="dxa"/>
            <w:tcMar>
              <w:top w:w="60" w:type="dxa"/>
              <w:left w:w="120" w:type="dxa"/>
              <w:bottom w:w="30" w:type="dxa"/>
              <w:right w:w="120" w:type="dxa"/>
            </w:tcMar>
            <w:vAlign w:val="center"/>
          </w:tcPr>
          <w:p w14:paraId="059F0FD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学生互评</w:t>
            </w:r>
          </w:p>
        </w:tc>
        <w:tc>
          <w:tcPr>
            <w:tcW w:w="2350" w:type="dxa"/>
            <w:tcMar>
              <w:top w:w="60" w:type="dxa"/>
              <w:left w:w="120" w:type="dxa"/>
              <w:bottom w:w="30" w:type="dxa"/>
              <w:right w:w="120" w:type="dxa"/>
            </w:tcMar>
            <w:vAlign w:val="center"/>
          </w:tcPr>
          <w:p w14:paraId="00AA5C92">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教师评价</w:t>
            </w:r>
          </w:p>
        </w:tc>
      </w:tr>
      <w:tr w14:paraId="7740B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restart"/>
            <w:tcMar>
              <w:top w:w="60" w:type="dxa"/>
              <w:left w:w="120" w:type="dxa"/>
              <w:bottom w:w="30" w:type="dxa"/>
              <w:right w:w="120" w:type="dxa"/>
            </w:tcMar>
            <w:vAlign w:val="center"/>
          </w:tcPr>
          <w:p w14:paraId="431CA08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基础作业</w:t>
            </w:r>
          </w:p>
        </w:tc>
        <w:tc>
          <w:tcPr>
            <w:tcW w:w="6995" w:type="dxa"/>
            <w:tcMar>
              <w:top w:w="60" w:type="dxa"/>
              <w:left w:w="120" w:type="dxa"/>
              <w:bottom w:w="30" w:type="dxa"/>
              <w:right w:w="120" w:type="dxa"/>
            </w:tcMar>
          </w:tcPr>
          <w:p w14:paraId="5A07F28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讲解素材搜集完整，围绕所选主题梳理清晰</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1D36E9A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6F86383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48544CB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7452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continue"/>
            <w:tcMar>
              <w:top w:w="60" w:type="dxa"/>
              <w:left w:w="120" w:type="dxa"/>
              <w:bottom w:w="30" w:type="dxa"/>
              <w:right w:w="120" w:type="dxa"/>
            </w:tcMar>
            <w:vAlign w:val="center"/>
          </w:tcPr>
          <w:p w14:paraId="014D7DAC">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6995" w:type="dxa"/>
            <w:tcMar>
              <w:top w:w="60" w:type="dxa"/>
              <w:left w:w="120" w:type="dxa"/>
              <w:bottom w:w="30" w:type="dxa"/>
              <w:right w:w="120" w:type="dxa"/>
            </w:tcMar>
          </w:tcPr>
          <w:p w14:paraId="544A1D0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讲解提纲逻辑清晰（空间</w:t>
            </w:r>
            <w:r>
              <w:rPr>
                <w:rFonts w:hint="eastAsia" w:ascii="仿宋" w:hAnsi="仿宋" w:eastAsia="仿宋" w:cs="仿宋"/>
                <w:sz w:val="28"/>
                <w:szCs w:val="28"/>
                <w:lang w:eastAsia="zh-CN"/>
              </w:rPr>
              <w:t>、</w:t>
            </w:r>
            <w:r>
              <w:rPr>
                <w:rFonts w:hint="eastAsia" w:ascii="仿宋" w:hAnsi="仿宋" w:eastAsia="仿宋" w:cs="仿宋"/>
                <w:sz w:val="28"/>
                <w:szCs w:val="28"/>
              </w:rPr>
              <w:t>逻辑顺序），提示卡要点完整</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6693DD3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7FD33A6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5A08CE4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3921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continue"/>
            <w:tcMar>
              <w:top w:w="60" w:type="dxa"/>
              <w:left w:w="120" w:type="dxa"/>
              <w:bottom w:w="30" w:type="dxa"/>
              <w:right w:w="120" w:type="dxa"/>
            </w:tcMar>
            <w:vAlign w:val="center"/>
          </w:tcPr>
          <w:p w14:paraId="133B37DE">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6995" w:type="dxa"/>
            <w:tcMar>
              <w:top w:w="60" w:type="dxa"/>
              <w:left w:w="120" w:type="dxa"/>
              <w:bottom w:w="30" w:type="dxa"/>
              <w:right w:w="120" w:type="dxa"/>
            </w:tcMar>
          </w:tcPr>
          <w:p w14:paraId="732C241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自主试讲熟练，语速语气适中，会搭配简单手势表情辅助表达</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717CF93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4975E16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3DF9C05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26E2A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restart"/>
            <w:tcMar>
              <w:top w:w="60" w:type="dxa"/>
              <w:left w:w="120" w:type="dxa"/>
              <w:bottom w:w="30" w:type="dxa"/>
              <w:right w:w="120" w:type="dxa"/>
            </w:tcMar>
            <w:vAlign w:val="center"/>
          </w:tcPr>
          <w:p w14:paraId="28914558">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提升作业</w:t>
            </w:r>
          </w:p>
        </w:tc>
        <w:tc>
          <w:tcPr>
            <w:tcW w:w="6995" w:type="dxa"/>
            <w:tcMar>
              <w:top w:w="60" w:type="dxa"/>
              <w:left w:w="120" w:type="dxa"/>
              <w:bottom w:w="30" w:type="dxa"/>
              <w:right w:w="120" w:type="dxa"/>
            </w:tcMar>
          </w:tcPr>
          <w:p w14:paraId="383373A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小组内完整完成讲解展示，全程流畅不卡顿</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4C90BAB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10AE4FE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474111D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4681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continue"/>
            <w:tcMar>
              <w:top w:w="60" w:type="dxa"/>
              <w:left w:w="120" w:type="dxa"/>
              <w:bottom w:w="30" w:type="dxa"/>
              <w:right w:w="120" w:type="dxa"/>
            </w:tcMar>
            <w:vAlign w:val="center"/>
          </w:tcPr>
          <w:p w14:paraId="26754EF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6995" w:type="dxa"/>
            <w:tcMar>
              <w:top w:w="60" w:type="dxa"/>
              <w:left w:w="120" w:type="dxa"/>
              <w:bottom w:w="30" w:type="dxa"/>
              <w:right w:w="120" w:type="dxa"/>
            </w:tcMar>
          </w:tcPr>
          <w:p w14:paraId="64D1B9A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互评建议客观具体，能指出讲解条理、趣味性、话术等真实问题</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0918FC1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7ABF691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040CC17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7A19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continue"/>
            <w:tcMar>
              <w:top w:w="60" w:type="dxa"/>
              <w:left w:w="120" w:type="dxa"/>
              <w:bottom w:w="30" w:type="dxa"/>
              <w:right w:w="120" w:type="dxa"/>
            </w:tcMar>
            <w:vAlign w:val="center"/>
          </w:tcPr>
          <w:p w14:paraId="7A6A9848">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6995" w:type="dxa"/>
            <w:tcMar>
              <w:top w:w="60" w:type="dxa"/>
              <w:left w:w="120" w:type="dxa"/>
              <w:bottom w:w="30" w:type="dxa"/>
              <w:right w:w="120" w:type="dxa"/>
            </w:tcMar>
          </w:tcPr>
          <w:p w14:paraId="0643C00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根据小组意见修改完善讲解内容、话术与肢体表达，改进明显</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12359D0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577F4CB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5EB9CA5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2E4CB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restart"/>
            <w:tcMar>
              <w:top w:w="60" w:type="dxa"/>
              <w:left w:w="120" w:type="dxa"/>
              <w:bottom w:w="30" w:type="dxa"/>
              <w:right w:w="120" w:type="dxa"/>
            </w:tcMar>
            <w:vAlign w:val="center"/>
          </w:tcPr>
          <w:p w14:paraId="17C190F3">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拓展实践</w:t>
            </w:r>
          </w:p>
        </w:tc>
        <w:tc>
          <w:tcPr>
            <w:tcW w:w="6995" w:type="dxa"/>
            <w:tcMar>
              <w:top w:w="60" w:type="dxa"/>
              <w:left w:w="120" w:type="dxa"/>
              <w:bottom w:w="30" w:type="dxa"/>
              <w:right w:w="120" w:type="dxa"/>
            </w:tcMar>
          </w:tcPr>
          <w:p w14:paraId="78F799E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小组代表班级展示站姿端正，遵守讲解员礼仪，开场收尾礼貌规范</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3D26B9B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64A0541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390DF7F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6AB43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continue"/>
            <w:tcMar>
              <w:top w:w="60" w:type="dxa"/>
              <w:left w:w="120" w:type="dxa"/>
              <w:bottom w:w="30" w:type="dxa"/>
              <w:right w:w="120" w:type="dxa"/>
            </w:tcMar>
            <w:vAlign w:val="center"/>
          </w:tcPr>
          <w:p w14:paraId="1989487F">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6995" w:type="dxa"/>
            <w:tcMar>
              <w:top w:w="60" w:type="dxa"/>
              <w:left w:w="120" w:type="dxa"/>
              <w:bottom w:w="30" w:type="dxa"/>
              <w:right w:w="120" w:type="dxa"/>
            </w:tcMar>
          </w:tcPr>
          <w:p w14:paraId="2A7CFAA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讲解时能灵活临场调整节奏，吸引台下听众</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4545AFA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63EFE9B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082684C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2B0F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vMerge w:val="continue"/>
            <w:tcMar>
              <w:top w:w="60" w:type="dxa"/>
              <w:left w:w="120" w:type="dxa"/>
              <w:bottom w:w="30" w:type="dxa"/>
              <w:right w:w="120" w:type="dxa"/>
            </w:tcMar>
            <w:vAlign w:val="center"/>
          </w:tcPr>
          <w:p w14:paraId="53BF2CC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6995" w:type="dxa"/>
            <w:tcMar>
              <w:top w:w="60" w:type="dxa"/>
              <w:left w:w="120" w:type="dxa"/>
              <w:bottom w:w="30" w:type="dxa"/>
              <w:right w:w="120" w:type="dxa"/>
            </w:tcMar>
          </w:tcPr>
          <w:p w14:paraId="3685086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课后讲解短视频完整，表达自然，讲解要点无缺失</w:t>
            </w:r>
            <w:r>
              <w:rPr>
                <w:rFonts w:hint="eastAsia" w:ascii="仿宋" w:hAnsi="仿宋" w:eastAsia="仿宋" w:cs="仿宋"/>
                <w:sz w:val="28"/>
                <w:szCs w:val="28"/>
                <w:lang w:eastAsia="zh-CN"/>
              </w:rPr>
              <w:t>。</w:t>
            </w:r>
          </w:p>
        </w:tc>
        <w:tc>
          <w:tcPr>
            <w:tcW w:w="1425" w:type="dxa"/>
            <w:tcMar>
              <w:top w:w="60" w:type="dxa"/>
              <w:left w:w="120" w:type="dxa"/>
              <w:bottom w:w="30" w:type="dxa"/>
              <w:right w:w="120" w:type="dxa"/>
            </w:tcMar>
          </w:tcPr>
          <w:p w14:paraId="0998AAC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20" w:type="dxa"/>
            <w:tcMar>
              <w:top w:w="60" w:type="dxa"/>
              <w:left w:w="120" w:type="dxa"/>
              <w:bottom w:w="30" w:type="dxa"/>
              <w:right w:w="120" w:type="dxa"/>
            </w:tcMar>
          </w:tcPr>
          <w:p w14:paraId="0902AEB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350" w:type="dxa"/>
            <w:tcMar>
              <w:top w:w="60" w:type="dxa"/>
              <w:left w:w="120" w:type="dxa"/>
              <w:bottom w:w="30" w:type="dxa"/>
              <w:right w:w="120" w:type="dxa"/>
            </w:tcMar>
          </w:tcPr>
          <w:p w14:paraId="7B621AD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9983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49" w:type="dxa"/>
            <w:tcMar>
              <w:top w:w="60" w:type="dxa"/>
              <w:left w:w="120" w:type="dxa"/>
              <w:bottom w:w="30" w:type="dxa"/>
              <w:right w:w="120" w:type="dxa"/>
            </w:tcMar>
            <w:vAlign w:val="center"/>
          </w:tcPr>
          <w:p w14:paraId="3E307DF6">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综合评价</w:t>
            </w:r>
          </w:p>
        </w:tc>
        <w:tc>
          <w:tcPr>
            <w:tcW w:w="12190" w:type="dxa"/>
            <w:gridSpan w:val="4"/>
            <w:tcMar>
              <w:top w:w="60" w:type="dxa"/>
              <w:left w:w="120" w:type="dxa"/>
              <w:bottom w:w="30" w:type="dxa"/>
              <w:right w:w="120" w:type="dxa"/>
            </w:tcMar>
          </w:tcPr>
          <w:p w14:paraId="5D9AFBB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4E7F14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p>
    <w:p w14:paraId="6C74EE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习作：中国的世界文化遗产</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中华遗产导游推介</w:t>
      </w:r>
    </w:p>
    <w:p w14:paraId="38AD937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sz w:val="28"/>
          <w:szCs w:val="28"/>
        </w:rPr>
        <w:t>情景子任务：撰写展馆核心文稿 —— 中华世界文化遗产完整解说稿</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5"/>
        <w:gridCol w:w="10562"/>
        <w:gridCol w:w="2175"/>
      </w:tblGrid>
      <w:tr w14:paraId="06EF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Align w:val="center"/>
          </w:tcPr>
          <w:p w14:paraId="1A7BAA69">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作业层次</w:t>
            </w:r>
          </w:p>
        </w:tc>
        <w:tc>
          <w:tcPr>
            <w:tcW w:w="10562" w:type="dxa"/>
            <w:vAlign w:val="center"/>
          </w:tcPr>
          <w:p w14:paraId="2230A6BD">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导游研学任务</w:t>
            </w:r>
          </w:p>
        </w:tc>
        <w:tc>
          <w:tcPr>
            <w:tcW w:w="2175" w:type="dxa"/>
            <w:vAlign w:val="center"/>
          </w:tcPr>
          <w:p w14:paraId="66B56A38">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预计完成时间</w:t>
            </w:r>
          </w:p>
        </w:tc>
      </w:tr>
      <w:tr w14:paraId="697B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Align w:val="center"/>
          </w:tcPr>
          <w:p w14:paraId="025BA44A">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基础作业</w:t>
            </w:r>
          </w:p>
        </w:tc>
        <w:tc>
          <w:tcPr>
            <w:tcW w:w="10562" w:type="dxa"/>
            <w:vAlign w:val="center"/>
          </w:tcPr>
          <w:p w14:paraId="59E5BA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遗产素材分类搜集表格，分静态建筑、动态人文两大板块结构化填写，规范资料搜集逻辑</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4"/>
              <w:gridCol w:w="3446"/>
              <w:gridCol w:w="3446"/>
            </w:tblGrid>
            <w:tr w14:paraId="48EC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vMerge w:val="restart"/>
                  <w:vAlign w:val="center"/>
                </w:tcPr>
                <w:p w14:paraId="539B6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b/>
                      <w:i w:val="0"/>
                      <w:color w:val="000000"/>
                      <w:kern w:val="0"/>
                      <w:sz w:val="28"/>
                      <w:szCs w:val="28"/>
                      <w:vertAlign w:val="baseline"/>
                      <w:lang w:val="en-US" w:eastAsia="zh-CN" w:bidi="ar"/>
                    </w:rPr>
                    <w:t>中国世界文化遗产名称——————————</w:t>
                  </w:r>
                </w:p>
              </w:tc>
              <w:tc>
                <w:tcPr>
                  <w:tcW w:w="3446" w:type="dxa"/>
                  <w:vAlign w:val="center"/>
                </w:tcPr>
                <w:p w14:paraId="278E73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b/>
                      <w:i w:val="0"/>
                      <w:color w:val="000000"/>
                      <w:kern w:val="0"/>
                      <w:sz w:val="28"/>
                      <w:szCs w:val="28"/>
                      <w:vertAlign w:val="baseline"/>
                      <w:lang w:val="en-US" w:eastAsia="zh-CN" w:bidi="ar"/>
                    </w:rPr>
                    <w:t>静态建筑</w:t>
                  </w:r>
                </w:p>
              </w:tc>
              <w:tc>
                <w:tcPr>
                  <w:tcW w:w="3446" w:type="dxa"/>
                  <w:vAlign w:val="center"/>
                </w:tcPr>
                <w:p w14:paraId="01DE1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r>
                    <w:rPr>
                      <w:rFonts w:hint="eastAsia" w:ascii="仿宋" w:hAnsi="仿宋" w:eastAsia="仿宋" w:cs="仿宋"/>
                      <w:b/>
                      <w:i w:val="0"/>
                      <w:color w:val="000000"/>
                      <w:kern w:val="0"/>
                      <w:sz w:val="28"/>
                      <w:szCs w:val="28"/>
                      <w:vertAlign w:val="baseline"/>
                      <w:lang w:val="en-US" w:eastAsia="zh-CN" w:bidi="ar"/>
                    </w:rPr>
                    <w:t>动态人文</w:t>
                  </w:r>
                </w:p>
              </w:tc>
            </w:tr>
            <w:tr w14:paraId="0F88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vMerge w:val="continue"/>
                  <w:vAlign w:val="center"/>
                </w:tcPr>
                <w:p w14:paraId="79458B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p>
              </w:tc>
              <w:tc>
                <w:tcPr>
                  <w:tcW w:w="3446" w:type="dxa"/>
                  <w:vAlign w:val="center"/>
                </w:tcPr>
                <w:p w14:paraId="5AC9B2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p>
              </w:tc>
              <w:tc>
                <w:tcPr>
                  <w:tcW w:w="3446" w:type="dxa"/>
                  <w:vAlign w:val="center"/>
                </w:tcPr>
                <w:p w14:paraId="4B43D9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p>
              </w:tc>
            </w:tr>
            <w:tr w14:paraId="67B2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4" w:type="dxa"/>
                  <w:vMerge w:val="continue"/>
                  <w:vAlign w:val="center"/>
                </w:tcPr>
                <w:p w14:paraId="12EB9B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p>
              </w:tc>
              <w:tc>
                <w:tcPr>
                  <w:tcW w:w="3446" w:type="dxa"/>
                  <w:vAlign w:val="center"/>
                </w:tcPr>
                <w:p w14:paraId="524651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p>
              </w:tc>
              <w:tc>
                <w:tcPr>
                  <w:tcW w:w="3446" w:type="dxa"/>
                  <w:vAlign w:val="center"/>
                </w:tcPr>
                <w:p w14:paraId="7C6FE1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 w:hAnsi="仿宋" w:eastAsia="仿宋" w:cs="仿宋"/>
                      <w:color w:val="000000"/>
                      <w:kern w:val="0"/>
                      <w:sz w:val="28"/>
                      <w:szCs w:val="28"/>
                      <w:vertAlign w:val="baseline"/>
                      <w:lang w:val="en-US" w:eastAsia="zh-CN" w:bidi="ar"/>
                    </w:rPr>
                  </w:pPr>
                </w:p>
              </w:tc>
            </w:tr>
          </w:tbl>
          <w:p w14:paraId="64D829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b/>
                <w:sz w:val="28"/>
                <w:szCs w:val="28"/>
                <w:vertAlign w:val="baseline"/>
              </w:rPr>
            </w:pPr>
            <w:r>
              <w:rPr>
                <w:rFonts w:hint="eastAsia" w:ascii="仿宋" w:hAnsi="仿宋" w:eastAsia="仿宋" w:cs="仿宋"/>
                <w:sz w:val="28"/>
                <w:szCs w:val="28"/>
              </w:rPr>
              <w:t>搜集一处中国世界文化遗产（长城、故宫、莫高窟等），整理 2 类资料：外形静态特点、日常</w:t>
            </w:r>
            <w:r>
              <w:rPr>
                <w:rFonts w:hint="eastAsia" w:ascii="仿宋" w:hAnsi="仿宋" w:eastAsia="仿宋" w:cs="仿宋"/>
                <w:sz w:val="28"/>
                <w:szCs w:val="28"/>
                <w:lang w:eastAsia="zh-CN"/>
              </w:rPr>
              <w:t>、</w:t>
            </w:r>
            <w:r>
              <w:rPr>
                <w:rFonts w:hint="eastAsia" w:ascii="仿宋" w:hAnsi="仿宋" w:eastAsia="仿宋" w:cs="仿宋"/>
                <w:sz w:val="28"/>
                <w:szCs w:val="28"/>
              </w:rPr>
              <w:t>四季动态画面</w:t>
            </w:r>
          </w:p>
        </w:tc>
        <w:tc>
          <w:tcPr>
            <w:tcW w:w="2175" w:type="dxa"/>
            <w:vAlign w:val="center"/>
          </w:tcPr>
          <w:p w14:paraId="6CA060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b/>
                <w:sz w:val="28"/>
                <w:szCs w:val="28"/>
                <w:vertAlign w:val="baseline"/>
                <w:lang w:val="en-US" w:eastAsia="zh-CN"/>
              </w:rPr>
            </w:pPr>
            <w:r>
              <w:rPr>
                <w:rFonts w:hint="eastAsia" w:ascii="仿宋" w:hAnsi="仿宋" w:eastAsia="仿宋" w:cs="仿宋"/>
                <w:color w:val="000000"/>
                <w:kern w:val="0"/>
                <w:sz w:val="28"/>
                <w:szCs w:val="28"/>
                <w:lang w:val="en-US" w:eastAsia="zh-CN" w:bidi="ar"/>
              </w:rPr>
              <w:t>10 分钟</w:t>
            </w:r>
          </w:p>
        </w:tc>
      </w:tr>
      <w:tr w14:paraId="3DDD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Align w:val="center"/>
          </w:tcPr>
          <w:p w14:paraId="1E304D43">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提升作业</w:t>
            </w:r>
          </w:p>
        </w:tc>
        <w:tc>
          <w:tcPr>
            <w:tcW w:w="10562" w:type="dxa"/>
            <w:vAlign w:val="center"/>
          </w:tcPr>
          <w:p w14:paraId="554A4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b/>
                <w:sz w:val="28"/>
                <w:szCs w:val="28"/>
                <w:vertAlign w:val="baseline"/>
              </w:rPr>
            </w:pPr>
            <w:r>
              <w:rPr>
                <w:rFonts w:hint="eastAsia" w:ascii="仿宋" w:hAnsi="仿宋" w:eastAsia="仿宋" w:cs="仿宋"/>
                <w:sz w:val="28"/>
                <w:szCs w:val="28"/>
              </w:rPr>
              <w:t>完成 400 字左右习作，要求：①资料真实有条理 ②运用静态 + 动态结合写法 ③结尾抒发对文化遗产的热爱</w:t>
            </w:r>
            <w:r>
              <w:rPr>
                <w:rFonts w:hint="eastAsia" w:ascii="仿宋" w:hAnsi="仿宋" w:eastAsia="仿宋" w:cs="仿宋"/>
                <w:color w:val="000000"/>
                <w:kern w:val="0"/>
                <w:sz w:val="28"/>
                <w:szCs w:val="28"/>
                <w:lang w:val="en-US" w:eastAsia="zh-CN" w:bidi="ar"/>
              </w:rPr>
              <w:t>。</w:t>
            </w:r>
          </w:p>
        </w:tc>
        <w:tc>
          <w:tcPr>
            <w:tcW w:w="2175" w:type="dxa"/>
            <w:vAlign w:val="center"/>
          </w:tcPr>
          <w:p w14:paraId="5BAF03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b/>
                <w:sz w:val="28"/>
                <w:szCs w:val="28"/>
                <w:vertAlign w:val="baseline"/>
              </w:rPr>
            </w:pPr>
            <w:r>
              <w:rPr>
                <w:rFonts w:hint="eastAsia" w:ascii="仿宋" w:hAnsi="仿宋" w:eastAsia="仿宋" w:cs="仿宋"/>
                <w:color w:val="000000"/>
                <w:kern w:val="0"/>
                <w:sz w:val="28"/>
                <w:szCs w:val="28"/>
                <w:lang w:val="en-US" w:eastAsia="zh-CN" w:bidi="ar"/>
              </w:rPr>
              <w:t>30分钟</w:t>
            </w:r>
          </w:p>
        </w:tc>
      </w:tr>
      <w:tr w14:paraId="34D0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Align w:val="center"/>
          </w:tcPr>
          <w:p w14:paraId="448023B8">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vertAlign w:val="baseline"/>
              </w:rPr>
            </w:pPr>
            <w:r>
              <w:rPr>
                <w:rFonts w:hint="eastAsia" w:ascii="仿宋" w:hAnsi="仿宋" w:eastAsia="仿宋" w:cs="仿宋"/>
                <w:b/>
                <w:bCs/>
                <w:sz w:val="28"/>
                <w:szCs w:val="28"/>
              </w:rPr>
              <w:t>拓展作业</w:t>
            </w:r>
          </w:p>
        </w:tc>
        <w:tc>
          <w:tcPr>
            <w:tcW w:w="10562" w:type="dxa"/>
            <w:vAlign w:val="center"/>
          </w:tcPr>
          <w:p w14:paraId="78E9C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小组二选一综合创作：</w:t>
            </w:r>
          </w:p>
          <w:p w14:paraId="39D850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①绘制世界文化遗产国际旅游宣传海报，搭配导游宣传标语。</w:t>
            </w:r>
            <w:bookmarkStart w:id="8" w:name="_GoBack"/>
            <w:bookmarkEnd w:id="8"/>
          </w:p>
          <w:p w14:paraId="4CC276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left"/>
              <w:textAlignment w:val="auto"/>
              <w:rPr>
                <w:rFonts w:hint="eastAsia" w:ascii="仿宋" w:hAnsi="仿宋" w:eastAsia="仿宋" w:cs="仿宋"/>
                <w:b/>
                <w:sz w:val="28"/>
                <w:szCs w:val="28"/>
                <w:vertAlign w:val="baseline"/>
              </w:rPr>
            </w:pPr>
            <w:r>
              <w:rPr>
                <w:rFonts w:hint="eastAsia" w:ascii="仿宋" w:hAnsi="仿宋" w:eastAsia="仿宋" w:cs="仿宋"/>
                <w:color w:val="000000"/>
                <w:kern w:val="0"/>
                <w:sz w:val="28"/>
                <w:szCs w:val="28"/>
                <w:lang w:val="en-US" w:eastAsia="zh-CN" w:bidi="ar"/>
              </w:rPr>
              <w:t>②依据习作录制 3 分钟小组宣讲短视频，分工出镜讲解；融合美术、信息技术，小组合作完成文旅宣传创意作品。</w:t>
            </w:r>
          </w:p>
        </w:tc>
        <w:tc>
          <w:tcPr>
            <w:tcW w:w="2175" w:type="dxa"/>
            <w:vAlign w:val="center"/>
          </w:tcPr>
          <w:p w14:paraId="10538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b/>
                <w:sz w:val="28"/>
                <w:szCs w:val="28"/>
                <w:vertAlign w:val="baseline"/>
              </w:rPr>
            </w:pPr>
            <w:r>
              <w:rPr>
                <w:rFonts w:hint="eastAsia" w:ascii="仿宋" w:hAnsi="仿宋" w:eastAsia="仿宋" w:cs="仿宋"/>
                <w:color w:val="000000"/>
                <w:kern w:val="0"/>
                <w:sz w:val="28"/>
                <w:szCs w:val="28"/>
                <w:lang w:val="en-US" w:eastAsia="zh-CN" w:bidi="ar"/>
              </w:rPr>
              <w:t>10 分钟</w:t>
            </w:r>
          </w:p>
        </w:tc>
      </w:tr>
    </w:tbl>
    <w:p w14:paraId="4292DA49">
      <w:pPr>
        <w:keepNext w:val="0"/>
        <w:keepLines w:val="0"/>
        <w:pageBreakBefore w:val="0"/>
        <w:kinsoku/>
        <w:wordWrap/>
        <w:overflowPunct/>
        <w:topLinePunct w:val="0"/>
        <w:autoSpaceDE/>
        <w:autoSpaceDN/>
        <w:bidi w:val="0"/>
        <w:adjustRightInd/>
        <w:snapToGrid/>
        <w:spacing w:before="380" w:after="140" w:line="560" w:lineRule="exact"/>
        <w:ind w:left="0"/>
        <w:jc w:val="left"/>
        <w:textAlignment w:val="auto"/>
        <w:outlineLvl w:val="0"/>
        <w:rPr>
          <w:rFonts w:hint="eastAsia" w:ascii="仿宋" w:hAnsi="仿宋" w:eastAsia="仿宋" w:cs="仿宋"/>
          <w:sz w:val="28"/>
          <w:szCs w:val="28"/>
        </w:rPr>
      </w:pPr>
      <w:r>
        <w:rPr>
          <w:rFonts w:hint="eastAsia" w:ascii="仿宋" w:hAnsi="仿宋" w:eastAsia="仿宋" w:cs="仿宋"/>
          <w:b/>
          <w:sz w:val="28"/>
          <w:szCs w:val="28"/>
        </w:rPr>
        <w:t>习作：中国的世界文化遗产 —— 中华遗产导游推介 作业评价单</w:t>
      </w:r>
    </w:p>
    <w:tbl>
      <w:tblPr>
        <w:tblStyle w:val="8"/>
        <w:tblW w:w="1428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1969"/>
        <w:gridCol w:w="7310"/>
        <w:gridCol w:w="1400"/>
        <w:gridCol w:w="1490"/>
        <w:gridCol w:w="2120"/>
      </w:tblGrid>
      <w:tr w14:paraId="22ABB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tcMar>
              <w:top w:w="60" w:type="dxa"/>
              <w:left w:w="120" w:type="dxa"/>
              <w:bottom w:w="30" w:type="dxa"/>
              <w:right w:w="120" w:type="dxa"/>
            </w:tcMar>
          </w:tcPr>
          <w:p w14:paraId="4C9AFB4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作业模块</w:t>
            </w:r>
          </w:p>
        </w:tc>
        <w:tc>
          <w:tcPr>
            <w:tcW w:w="7310" w:type="dxa"/>
            <w:tcMar>
              <w:top w:w="60" w:type="dxa"/>
              <w:left w:w="120" w:type="dxa"/>
              <w:bottom w:w="30" w:type="dxa"/>
              <w:right w:w="120" w:type="dxa"/>
            </w:tcMar>
          </w:tcPr>
          <w:p w14:paraId="60B3138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评价标准</w:t>
            </w:r>
          </w:p>
        </w:tc>
        <w:tc>
          <w:tcPr>
            <w:tcW w:w="1400" w:type="dxa"/>
            <w:tcMar>
              <w:top w:w="60" w:type="dxa"/>
              <w:left w:w="120" w:type="dxa"/>
              <w:bottom w:w="30" w:type="dxa"/>
              <w:right w:w="120" w:type="dxa"/>
            </w:tcMar>
          </w:tcPr>
          <w:p w14:paraId="09596DE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自评</w:t>
            </w:r>
          </w:p>
        </w:tc>
        <w:tc>
          <w:tcPr>
            <w:tcW w:w="1490" w:type="dxa"/>
            <w:tcMar>
              <w:top w:w="60" w:type="dxa"/>
              <w:left w:w="120" w:type="dxa"/>
              <w:bottom w:w="30" w:type="dxa"/>
              <w:right w:w="120" w:type="dxa"/>
            </w:tcMar>
          </w:tcPr>
          <w:p w14:paraId="16798F2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学生互评</w:t>
            </w:r>
          </w:p>
        </w:tc>
        <w:tc>
          <w:tcPr>
            <w:tcW w:w="2120" w:type="dxa"/>
            <w:tcMar>
              <w:top w:w="60" w:type="dxa"/>
              <w:left w:w="120" w:type="dxa"/>
              <w:bottom w:w="30" w:type="dxa"/>
              <w:right w:w="120" w:type="dxa"/>
            </w:tcMar>
          </w:tcPr>
          <w:p w14:paraId="65FDAB6F">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教师评价</w:t>
            </w:r>
          </w:p>
        </w:tc>
      </w:tr>
      <w:tr w14:paraId="6670D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restart"/>
            <w:tcMar>
              <w:top w:w="60" w:type="dxa"/>
              <w:left w:w="120" w:type="dxa"/>
              <w:bottom w:w="30" w:type="dxa"/>
              <w:right w:w="120" w:type="dxa"/>
            </w:tcMar>
          </w:tcPr>
          <w:p w14:paraId="22478FE3">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基础作业</w:t>
            </w:r>
          </w:p>
        </w:tc>
        <w:tc>
          <w:tcPr>
            <w:tcW w:w="7310" w:type="dxa"/>
            <w:tcMar>
              <w:top w:w="60" w:type="dxa"/>
              <w:left w:w="120" w:type="dxa"/>
              <w:bottom w:w="30" w:type="dxa"/>
              <w:right w:w="120" w:type="dxa"/>
            </w:tcMar>
          </w:tcPr>
          <w:p w14:paraId="5154A89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选定一处中国世界文化遗产，资料表格完整填写静态建筑、动态人文两类内容</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7086013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1620486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057B40D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25670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continue"/>
            <w:tcMar>
              <w:top w:w="60" w:type="dxa"/>
              <w:left w:w="120" w:type="dxa"/>
              <w:bottom w:w="30" w:type="dxa"/>
              <w:right w:w="120" w:type="dxa"/>
            </w:tcMar>
          </w:tcPr>
          <w:p w14:paraId="1B1568A4">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310" w:type="dxa"/>
            <w:tcMar>
              <w:top w:w="60" w:type="dxa"/>
              <w:left w:w="120" w:type="dxa"/>
              <w:bottom w:w="30" w:type="dxa"/>
              <w:right w:w="120" w:type="dxa"/>
            </w:tcMar>
          </w:tcPr>
          <w:p w14:paraId="3EB53B0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资料真实准确，分类清晰，无杂乱堆砌</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55434DC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1C1E153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095EE57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75BB2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continue"/>
            <w:tcMar>
              <w:top w:w="60" w:type="dxa"/>
              <w:left w:w="120" w:type="dxa"/>
              <w:bottom w:w="30" w:type="dxa"/>
              <w:right w:w="120" w:type="dxa"/>
            </w:tcMar>
          </w:tcPr>
          <w:p w14:paraId="573CF3A4">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310" w:type="dxa"/>
            <w:tcMar>
              <w:top w:w="60" w:type="dxa"/>
              <w:left w:w="120" w:type="dxa"/>
              <w:bottom w:w="30" w:type="dxa"/>
              <w:right w:w="120" w:type="dxa"/>
            </w:tcMar>
          </w:tcPr>
          <w:p w14:paraId="57E867F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表格书写工整，信息要点全面</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5DF1E4F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15D6536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5B4E797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70035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restart"/>
            <w:tcMar>
              <w:top w:w="60" w:type="dxa"/>
              <w:left w:w="120" w:type="dxa"/>
              <w:bottom w:w="30" w:type="dxa"/>
              <w:right w:w="120" w:type="dxa"/>
            </w:tcMar>
          </w:tcPr>
          <w:p w14:paraId="1101C9C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提升作业</w:t>
            </w:r>
          </w:p>
        </w:tc>
        <w:tc>
          <w:tcPr>
            <w:tcW w:w="7310" w:type="dxa"/>
            <w:tcMar>
              <w:top w:w="60" w:type="dxa"/>
              <w:left w:w="120" w:type="dxa"/>
              <w:bottom w:w="30" w:type="dxa"/>
              <w:right w:w="120" w:type="dxa"/>
            </w:tcMar>
          </w:tcPr>
          <w:p w14:paraId="0A01AD9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习作字数达标（400 字左右），内容条理清晰，史实准确</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4EC9BFB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626B66B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6E7128D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9D18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continue"/>
            <w:tcMar>
              <w:top w:w="60" w:type="dxa"/>
              <w:left w:w="120" w:type="dxa"/>
              <w:bottom w:w="30" w:type="dxa"/>
              <w:right w:w="120" w:type="dxa"/>
            </w:tcMar>
          </w:tcPr>
          <w:p w14:paraId="5EBEDB3F">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310" w:type="dxa"/>
            <w:tcMar>
              <w:top w:w="60" w:type="dxa"/>
              <w:left w:w="120" w:type="dxa"/>
              <w:bottom w:w="30" w:type="dxa"/>
              <w:right w:w="120" w:type="dxa"/>
            </w:tcMar>
          </w:tcPr>
          <w:p w14:paraId="1A2FB79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熟练运用静态、动态结合写法，景物画面生动有层次</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6895D98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6E829E2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6CD5FF2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DD87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continue"/>
            <w:tcMar>
              <w:top w:w="60" w:type="dxa"/>
              <w:left w:w="120" w:type="dxa"/>
              <w:bottom w:w="30" w:type="dxa"/>
              <w:right w:w="120" w:type="dxa"/>
            </w:tcMar>
          </w:tcPr>
          <w:p w14:paraId="76EFC0F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310" w:type="dxa"/>
            <w:tcMar>
              <w:top w:w="60" w:type="dxa"/>
              <w:left w:w="120" w:type="dxa"/>
              <w:bottom w:w="30" w:type="dxa"/>
              <w:right w:w="120" w:type="dxa"/>
            </w:tcMar>
          </w:tcPr>
          <w:p w14:paraId="0A10010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结尾真情抒发对中华世界文化遗产的喜爱与自豪，中心明确</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4E576F7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31CF6DF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12C692E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9783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restart"/>
            <w:tcMar>
              <w:top w:w="60" w:type="dxa"/>
              <w:left w:w="120" w:type="dxa"/>
              <w:bottom w:w="30" w:type="dxa"/>
              <w:right w:w="120" w:type="dxa"/>
            </w:tcMar>
          </w:tcPr>
          <w:p w14:paraId="6CBFB8C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拓展实践</w:t>
            </w:r>
          </w:p>
        </w:tc>
        <w:tc>
          <w:tcPr>
            <w:tcW w:w="7310" w:type="dxa"/>
            <w:tcMar>
              <w:top w:w="60" w:type="dxa"/>
              <w:left w:w="120" w:type="dxa"/>
              <w:bottom w:w="30" w:type="dxa"/>
              <w:right w:w="120" w:type="dxa"/>
            </w:tcMar>
          </w:tcPr>
          <w:p w14:paraId="131D2FB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小组分工合理，全员参与海报绘制</w:t>
            </w:r>
            <w:r>
              <w:rPr>
                <w:rFonts w:hint="eastAsia" w:ascii="仿宋" w:hAnsi="仿宋" w:eastAsia="仿宋" w:cs="仿宋"/>
                <w:sz w:val="28"/>
                <w:szCs w:val="28"/>
                <w:lang w:eastAsia="zh-CN"/>
              </w:rPr>
              <w:t>、</w:t>
            </w:r>
            <w:r>
              <w:rPr>
                <w:rFonts w:hint="eastAsia" w:ascii="仿宋" w:hAnsi="仿宋" w:eastAsia="仿宋" w:cs="仿宋"/>
                <w:sz w:val="28"/>
                <w:szCs w:val="28"/>
              </w:rPr>
              <w:t>宣讲视频录制工作</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4641796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52D442E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0387D75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62C8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continue"/>
            <w:tcMar>
              <w:top w:w="60" w:type="dxa"/>
              <w:left w:w="120" w:type="dxa"/>
              <w:bottom w:w="30" w:type="dxa"/>
              <w:right w:w="120" w:type="dxa"/>
            </w:tcMar>
          </w:tcPr>
          <w:p w14:paraId="42BC2F40">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310" w:type="dxa"/>
            <w:tcMar>
              <w:top w:w="60" w:type="dxa"/>
              <w:left w:w="120" w:type="dxa"/>
              <w:bottom w:w="30" w:type="dxa"/>
              <w:right w:w="120" w:type="dxa"/>
            </w:tcMar>
          </w:tcPr>
          <w:p w14:paraId="09C8074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宣传海报主题鲜明，标语贴合文旅推介，绘画美观贴合遗产特色；或宣讲视频分工出镜，讲解完整生动</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7001D8D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77C877B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04F5175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4EA2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vMerge w:val="continue"/>
            <w:tcMar>
              <w:top w:w="60" w:type="dxa"/>
              <w:left w:w="120" w:type="dxa"/>
              <w:bottom w:w="30" w:type="dxa"/>
              <w:right w:w="120" w:type="dxa"/>
            </w:tcMar>
          </w:tcPr>
          <w:p w14:paraId="3BCEFE2B">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7310" w:type="dxa"/>
            <w:tcMar>
              <w:top w:w="60" w:type="dxa"/>
              <w:left w:w="120" w:type="dxa"/>
              <w:bottom w:w="30" w:type="dxa"/>
              <w:right w:w="120" w:type="dxa"/>
            </w:tcMar>
          </w:tcPr>
          <w:p w14:paraId="2E44742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作品融合语文、美术、信息技术多学科要素，创意突出</w:t>
            </w:r>
            <w:r>
              <w:rPr>
                <w:rFonts w:hint="eastAsia" w:ascii="仿宋" w:hAnsi="仿宋" w:eastAsia="仿宋" w:cs="仿宋"/>
                <w:sz w:val="28"/>
                <w:szCs w:val="28"/>
                <w:lang w:eastAsia="zh-CN"/>
              </w:rPr>
              <w:t>。</w:t>
            </w:r>
          </w:p>
        </w:tc>
        <w:tc>
          <w:tcPr>
            <w:tcW w:w="1400" w:type="dxa"/>
            <w:tcMar>
              <w:top w:w="60" w:type="dxa"/>
              <w:left w:w="120" w:type="dxa"/>
              <w:bottom w:w="30" w:type="dxa"/>
              <w:right w:w="120" w:type="dxa"/>
            </w:tcMar>
          </w:tcPr>
          <w:p w14:paraId="3BF11DF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90" w:type="dxa"/>
            <w:tcMar>
              <w:top w:w="60" w:type="dxa"/>
              <w:left w:w="120" w:type="dxa"/>
              <w:bottom w:w="30" w:type="dxa"/>
              <w:right w:w="120" w:type="dxa"/>
            </w:tcMar>
          </w:tcPr>
          <w:p w14:paraId="571EAAD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20" w:type="dxa"/>
            <w:tcMar>
              <w:top w:w="60" w:type="dxa"/>
              <w:left w:w="120" w:type="dxa"/>
              <w:bottom w:w="30" w:type="dxa"/>
              <w:right w:w="120" w:type="dxa"/>
            </w:tcMar>
          </w:tcPr>
          <w:p w14:paraId="2770859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49232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969" w:type="dxa"/>
            <w:tcMar>
              <w:top w:w="60" w:type="dxa"/>
              <w:left w:w="120" w:type="dxa"/>
              <w:bottom w:w="30" w:type="dxa"/>
              <w:right w:w="120" w:type="dxa"/>
            </w:tcMar>
          </w:tcPr>
          <w:p w14:paraId="0F7BBB3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综合评价</w:t>
            </w:r>
          </w:p>
        </w:tc>
        <w:tc>
          <w:tcPr>
            <w:tcW w:w="12320" w:type="dxa"/>
            <w:gridSpan w:val="4"/>
            <w:tcMar>
              <w:top w:w="60" w:type="dxa"/>
              <w:left w:w="120" w:type="dxa"/>
              <w:bottom w:w="30" w:type="dxa"/>
              <w:right w:w="120" w:type="dxa"/>
            </w:tcMar>
          </w:tcPr>
          <w:p w14:paraId="7F38E6D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493A7AB0">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b/>
          <w:sz w:val="28"/>
          <w:szCs w:val="28"/>
        </w:rPr>
      </w:pPr>
    </w:p>
    <w:p w14:paraId="738147EE">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b/>
          <w:sz w:val="28"/>
          <w:szCs w:val="28"/>
        </w:rPr>
      </w:pPr>
    </w:p>
    <w:p w14:paraId="399476A2">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b/>
          <w:sz w:val="28"/>
          <w:szCs w:val="28"/>
        </w:rPr>
      </w:pPr>
    </w:p>
    <w:p w14:paraId="31FA0BAA">
      <w:pPr>
        <w:keepNext w:val="0"/>
        <w:keepLines w:val="0"/>
        <w:pageBreakBefore w:val="0"/>
        <w:widowControl w:val="0"/>
        <w:kinsoku/>
        <w:wordWrap/>
        <w:overflowPunct/>
        <w:topLinePunct w:val="0"/>
        <w:autoSpaceDE/>
        <w:autoSpaceDN/>
        <w:bidi w:val="0"/>
        <w:adjustRightInd/>
        <w:snapToGrid/>
        <w:spacing w:before="320" w:after="120" w:line="560" w:lineRule="exact"/>
        <w:ind w:left="0"/>
        <w:jc w:val="left"/>
        <w:textAlignment w:val="auto"/>
        <w:outlineLvl w:val="1"/>
        <w:rPr>
          <w:rFonts w:hint="eastAsia" w:ascii="仿宋" w:hAnsi="仿宋" w:eastAsia="仿宋" w:cs="仿宋"/>
          <w:sz w:val="28"/>
          <w:szCs w:val="28"/>
          <w:lang w:val="en-US" w:eastAsia="zh-CN"/>
        </w:rPr>
      </w:pPr>
      <w:r>
        <w:rPr>
          <w:rFonts w:hint="eastAsia" w:ascii="仿宋" w:hAnsi="仿宋" w:eastAsia="仿宋" w:cs="仿宋"/>
          <w:b/>
          <w:sz w:val="28"/>
          <w:szCs w:val="28"/>
        </w:rPr>
        <w:t>语文园地七 金牌导游综合技能复盘站</w:t>
      </w:r>
      <w:r>
        <w:rPr>
          <w:rFonts w:hint="eastAsia" w:ascii="仿宋" w:hAnsi="仿宋" w:eastAsia="仿宋" w:cs="仿宋"/>
          <w:b/>
          <w:sz w:val="28"/>
          <w:szCs w:val="28"/>
          <w:lang w:val="en-US" w:eastAsia="zh-CN"/>
        </w:rPr>
        <w:t>(</w:t>
      </w:r>
      <w:r>
        <w:rPr>
          <w:rFonts w:hint="eastAsia" w:ascii="仿宋" w:hAnsi="仿宋" w:eastAsia="仿宋" w:cs="仿宋"/>
          <w:b/>
          <w:sz w:val="28"/>
          <w:szCs w:val="28"/>
        </w:rPr>
        <w:t>研学总结·能力闯关</w:t>
      </w:r>
      <w:bookmarkEnd w:id="6"/>
      <w:r>
        <w:rPr>
          <w:rFonts w:hint="eastAsia" w:ascii="仿宋" w:hAnsi="仿宋" w:eastAsia="仿宋" w:cs="仿宋"/>
          <w:b/>
          <w:sz w:val="28"/>
          <w:szCs w:val="28"/>
          <w:lang w:val="en-US" w:eastAsia="zh-CN"/>
        </w:rPr>
        <w:t>)</w:t>
      </w:r>
    </w:p>
    <w:tbl>
      <w:tblPr>
        <w:tblStyle w:val="8"/>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2070"/>
        <w:gridCol w:w="10697"/>
        <w:gridCol w:w="2014"/>
      </w:tblGrid>
      <w:tr w14:paraId="1A151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0D9BA88A">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作业层次</w:t>
            </w:r>
          </w:p>
        </w:tc>
        <w:tc>
          <w:tcPr>
            <w:tcW w:w="10697" w:type="dxa"/>
            <w:tcMar>
              <w:top w:w="60" w:type="dxa"/>
              <w:left w:w="120" w:type="dxa"/>
              <w:bottom w:w="30" w:type="dxa"/>
              <w:right w:w="120" w:type="dxa"/>
            </w:tcMar>
            <w:vAlign w:val="center"/>
          </w:tcPr>
          <w:p w14:paraId="3D8767E0">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导游研学任务</w:t>
            </w:r>
          </w:p>
        </w:tc>
        <w:tc>
          <w:tcPr>
            <w:tcW w:w="2014" w:type="dxa"/>
            <w:tcMar>
              <w:top w:w="60" w:type="dxa"/>
              <w:left w:w="120" w:type="dxa"/>
              <w:bottom w:w="30" w:type="dxa"/>
              <w:right w:w="120" w:type="dxa"/>
            </w:tcMar>
            <w:vAlign w:val="center"/>
          </w:tcPr>
          <w:p w14:paraId="5F0DC752">
            <w:pPr>
              <w:keepNext w:val="0"/>
              <w:keepLines w:val="0"/>
              <w:pageBreakBefore w:val="0"/>
              <w:widowControl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预计完成时间</w:t>
            </w:r>
          </w:p>
        </w:tc>
      </w:tr>
      <w:tr w14:paraId="4C122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02ED10C0">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基础作业</w:t>
            </w:r>
          </w:p>
        </w:tc>
        <w:tc>
          <w:tcPr>
            <w:tcW w:w="10697" w:type="dxa"/>
            <w:tcMar>
              <w:top w:w="60" w:type="dxa"/>
              <w:left w:w="120" w:type="dxa"/>
              <w:bottom w:w="30" w:type="dxa"/>
              <w:right w:w="120" w:type="dxa"/>
            </w:tcMar>
          </w:tcPr>
          <w:p w14:paraId="7A019A1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情境导入：三站环球研学圆满结束，进入导游技能复盘闯关环节！系统梳理单元动静描写知识点，夯实基础，查漏补缺。</w:t>
            </w:r>
          </w:p>
          <w:p w14:paraId="6C15DBB7">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1.</w:t>
            </w:r>
            <w:r>
              <w:rPr>
                <w:rFonts w:hint="eastAsia" w:ascii="仿宋" w:hAnsi="仿宋" w:eastAsia="仿宋" w:cs="仿宋"/>
                <w:sz w:val="28"/>
                <w:szCs w:val="28"/>
              </w:rPr>
              <w:t>单元知识回顾填空：结合本单元课文内容完成填空，梳理核心知识点。</w:t>
            </w:r>
            <w:r>
              <w:rPr>
                <w:rFonts w:hint="eastAsia" w:ascii="仿宋" w:hAnsi="仿宋" w:eastAsia="仿宋" w:cs="仿宋"/>
                <w:sz w:val="28"/>
                <w:szCs w:val="28"/>
              </w:rPr>
              <w:br w:type="textWrapping"/>
            </w:r>
            <w:r>
              <w:rPr>
                <w:rFonts w:hint="eastAsia" w:ascii="仿宋" w:hAnsi="仿宋" w:eastAsia="仿宋" w:cs="仿宋"/>
                <w:sz w:val="28"/>
                <w:szCs w:val="28"/>
              </w:rPr>
              <w:t>本单元课文运用</w:t>
            </w:r>
            <w:r>
              <w:rPr>
                <w:rFonts w:hint="eastAsia" w:ascii="仿宋" w:hAnsi="仿宋" w:eastAsia="仿宋" w:cs="仿宋"/>
                <w:sz w:val="28"/>
                <w:szCs w:val="28"/>
                <w:lang w:val="en-US" w:eastAsia="zh-CN"/>
              </w:rPr>
              <w:t>______</w:t>
            </w:r>
            <w:r>
              <w:rPr>
                <w:rFonts w:hint="eastAsia" w:ascii="仿宋" w:hAnsi="仿宋" w:eastAsia="仿宋" w:cs="仿宋"/>
                <w:sz w:val="28"/>
                <w:szCs w:val="28"/>
              </w:rPr>
              <w:t>描写和</w:t>
            </w:r>
            <w:r>
              <w:rPr>
                <w:rFonts w:hint="eastAsia" w:ascii="仿宋" w:hAnsi="仿宋" w:eastAsia="仿宋" w:cs="仿宋"/>
                <w:sz w:val="28"/>
                <w:szCs w:val="28"/>
                <w:lang w:val="en-US" w:eastAsia="zh-CN"/>
              </w:rPr>
              <w:t>______</w:t>
            </w:r>
            <w:r>
              <w:rPr>
                <w:rFonts w:hint="eastAsia" w:ascii="仿宋" w:hAnsi="仿宋" w:eastAsia="仿宋" w:cs="仿宋"/>
                <w:sz w:val="28"/>
                <w:szCs w:val="28"/>
              </w:rPr>
              <w:t>描写，能够很好地呈现出景物独特的魅力，展示世界各地丰富多彩的美丽画卷。《威尼斯的小艇》中，白天小艇活动的场景为_____描写；夜晚，小艇散开，威尼斯一片沉寂，是_____描写。《牧场之国》描写了荷兰牧场上动物们的悠闲和安详，也描写了人们挤奶、运奶时的平和与从容，突显了荷兰牧场的</w:t>
            </w:r>
            <w:r>
              <w:rPr>
                <w:rFonts w:hint="eastAsia" w:ascii="仿宋" w:hAnsi="仿宋" w:eastAsia="仿宋" w:cs="仿宋"/>
                <w:sz w:val="28"/>
                <w:szCs w:val="28"/>
                <w:lang w:val="en-US" w:eastAsia="zh-CN"/>
              </w:rPr>
              <w:t>______</w:t>
            </w:r>
            <w:r>
              <w:rPr>
                <w:rFonts w:hint="eastAsia" w:ascii="仿宋" w:hAnsi="仿宋" w:eastAsia="仿宋" w:cs="仿宋"/>
                <w:sz w:val="28"/>
                <w:szCs w:val="28"/>
              </w:rPr>
              <w:t>之美。</w:t>
            </w:r>
          </w:p>
          <w:p w14:paraId="4D22B15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ind w:left="3080" w:hanging="3080" w:hangingChars="11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古诗积累闯关：将《乡村四月》补充完整，并完成习题。</w:t>
            </w:r>
            <w:r>
              <w:rPr>
                <w:rFonts w:hint="eastAsia" w:ascii="仿宋" w:hAnsi="仿宋" w:eastAsia="仿宋" w:cs="仿宋"/>
                <w:sz w:val="28"/>
                <w:szCs w:val="28"/>
              </w:rPr>
              <w:br w:type="textWrapping"/>
            </w:r>
            <w:r>
              <w:rPr>
                <w:rFonts w:hint="eastAsia" w:ascii="仿宋" w:hAnsi="仿宋" w:eastAsia="仿宋" w:cs="仿宋"/>
                <w:sz w:val="28"/>
                <w:szCs w:val="28"/>
              </w:rPr>
              <w:t>乡村四月[宋]翁卷</w:t>
            </w:r>
          </w:p>
          <w:p w14:paraId="547E8B01">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ind w:firstLine="1680" w:firstLineChars="6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______________</w:t>
            </w:r>
            <w:r>
              <w:rPr>
                <w:rFonts w:hint="eastAsia" w:ascii="仿宋" w:hAnsi="仿宋" w:eastAsia="仿宋" w:cs="仿宋"/>
                <w:sz w:val="28"/>
                <w:szCs w:val="28"/>
              </w:rPr>
              <w:t>，子规声里雨如烟。</w:t>
            </w:r>
          </w:p>
          <w:p w14:paraId="4595D2C2">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ind w:left="3076" w:leftChars="798" w:hanging="1400" w:hangingChars="500"/>
              <w:jc w:val="left"/>
              <w:textAlignment w:val="auto"/>
              <w:rPr>
                <w:rFonts w:hint="eastAsia" w:ascii="仿宋" w:hAnsi="仿宋" w:eastAsia="仿宋" w:cs="仿宋"/>
                <w:sz w:val="28"/>
                <w:szCs w:val="28"/>
              </w:rPr>
            </w:pPr>
            <w:r>
              <w:rPr>
                <w:rFonts w:hint="eastAsia" w:ascii="仿宋" w:hAnsi="仿宋" w:eastAsia="仿宋" w:cs="仿宋"/>
                <w:sz w:val="28"/>
                <w:szCs w:val="28"/>
              </w:rPr>
              <w:t>乡村四月闲人少，</w:t>
            </w:r>
            <w:r>
              <w:rPr>
                <w:rFonts w:hint="eastAsia" w:ascii="仿宋" w:hAnsi="仿宋" w:eastAsia="仿宋" w:cs="仿宋"/>
                <w:sz w:val="28"/>
                <w:szCs w:val="28"/>
                <w:lang w:val="en-US" w:eastAsia="zh-CN"/>
              </w:rPr>
              <w:t>______________</w:t>
            </w:r>
            <w:r>
              <w:rPr>
                <w:rFonts w:hint="eastAsia" w:ascii="仿宋" w:hAnsi="仿宋" w:eastAsia="仿宋" w:cs="仿宋"/>
                <w:sz w:val="28"/>
                <w:szCs w:val="28"/>
              </w:rPr>
              <w:t>。</w:t>
            </w:r>
          </w:p>
          <w:p w14:paraId="1539AFEA">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（1）“子规”指的是(    )。A.八哥鸟 B.画眉鸟 C.杜鹃鸟</w:t>
            </w:r>
            <w:r>
              <w:rPr>
                <w:rFonts w:hint="eastAsia" w:ascii="仿宋" w:hAnsi="仿宋" w:eastAsia="仿宋" w:cs="仿宋"/>
                <w:sz w:val="28"/>
                <w:szCs w:val="28"/>
              </w:rPr>
              <w:br w:type="textWrapping"/>
            </w:r>
            <w:r>
              <w:rPr>
                <w:rFonts w:hint="eastAsia" w:ascii="仿宋" w:hAnsi="仿宋" w:eastAsia="仿宋" w:cs="仿宋"/>
                <w:sz w:val="28"/>
                <w:szCs w:val="28"/>
              </w:rPr>
              <w:t>（2）</w:t>
            </w:r>
            <w:r>
              <w:rPr>
                <w:rFonts w:hint="eastAsia" w:ascii="仿宋" w:hAnsi="仿宋" w:eastAsia="仿宋" w:cs="仿宋"/>
                <w:sz w:val="28"/>
                <w:szCs w:val="28"/>
                <w:lang w:val="en-US" w:eastAsia="zh-CN"/>
              </w:rPr>
              <w:t>诗中描写静态画面的诗句_____________,描写动态画面的诗句_____________。</w:t>
            </w:r>
          </w:p>
        </w:tc>
        <w:tc>
          <w:tcPr>
            <w:tcW w:w="2014" w:type="dxa"/>
            <w:tcMar>
              <w:top w:w="60" w:type="dxa"/>
              <w:left w:w="120" w:type="dxa"/>
              <w:bottom w:w="30" w:type="dxa"/>
              <w:right w:w="120" w:type="dxa"/>
            </w:tcMar>
          </w:tcPr>
          <w:p w14:paraId="73AD9C02">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10分钟</w:t>
            </w:r>
          </w:p>
        </w:tc>
      </w:tr>
      <w:tr w14:paraId="75283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552E2804">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提升作业</w:t>
            </w:r>
          </w:p>
        </w:tc>
        <w:tc>
          <w:tcPr>
            <w:tcW w:w="10697" w:type="dxa"/>
            <w:tcMar>
              <w:top w:w="60" w:type="dxa"/>
              <w:left w:w="120" w:type="dxa"/>
              <w:bottom w:w="30" w:type="dxa"/>
              <w:right w:w="120" w:type="dxa"/>
            </w:tcMar>
          </w:tcPr>
          <w:p w14:paraId="2D43611E">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情境过渡：基础知识点复盘完毕，双人搭档合作赏析句式、仿写语句，整理导游金句，提升写景与讲解表达能力。</w:t>
            </w:r>
          </w:p>
          <w:p w14:paraId="5EC1B9B3">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1.</w:t>
            </w:r>
            <w:r>
              <w:rPr>
                <w:rFonts w:hint="eastAsia" w:ascii="仿宋" w:hAnsi="仿宋" w:eastAsia="仿宋" w:cs="仿宋"/>
                <w:sz w:val="28"/>
                <w:szCs w:val="28"/>
              </w:rPr>
              <w:t>判断描写手法，分析表达效果。</w:t>
            </w:r>
            <w:r>
              <w:rPr>
                <w:rFonts w:hint="eastAsia" w:ascii="仿宋" w:hAnsi="仿宋" w:eastAsia="仿宋" w:cs="仿宋"/>
                <w:sz w:val="28"/>
                <w:szCs w:val="28"/>
              </w:rPr>
              <w:br w:type="textWrapping"/>
            </w:r>
            <w:r>
              <w:rPr>
                <w:rFonts w:hint="eastAsia" w:ascii="仿宋" w:hAnsi="仿宋" w:eastAsia="仿宋" w:cs="仿宋"/>
                <w:sz w:val="28"/>
                <w:szCs w:val="28"/>
              </w:rPr>
              <w:t>（1）“两边的建筑飞一般地倒退，我们的眼睛忙极了，不知看哪一处好。”这句话侧重</w:t>
            </w:r>
            <w:r>
              <w:rPr>
                <w:rFonts w:hint="eastAsia" w:ascii="仿宋" w:hAnsi="仿宋" w:eastAsia="仿宋" w:cs="仿宋"/>
                <w:sz w:val="28"/>
                <w:szCs w:val="28"/>
                <w:lang w:val="en-US" w:eastAsia="zh-CN"/>
              </w:rPr>
              <w:t>______</w:t>
            </w:r>
            <w:r>
              <w:rPr>
                <w:rFonts w:hint="eastAsia" w:ascii="仿宋" w:hAnsi="仿宋" w:eastAsia="仿宋" w:cs="仿宋"/>
                <w:sz w:val="28"/>
                <w:szCs w:val="28"/>
              </w:rPr>
              <w:t>描写，突出小艇在威尼斯的重要作用，表现了威尼斯的繁华风貌。</w:t>
            </w:r>
            <w:r>
              <w:rPr>
                <w:rFonts w:hint="eastAsia" w:ascii="仿宋" w:hAnsi="仿宋" w:eastAsia="仿宋" w:cs="仿宋"/>
                <w:sz w:val="28"/>
                <w:szCs w:val="28"/>
              </w:rPr>
              <w:br w:type="textWrapping"/>
            </w:r>
            <w:r>
              <w:rPr>
                <w:rFonts w:hint="eastAsia" w:ascii="仿宋" w:hAnsi="仿宋" w:eastAsia="仿宋" w:cs="仿宋"/>
                <w:sz w:val="28"/>
                <w:szCs w:val="28"/>
              </w:rPr>
              <w:t>（2）“车船过后，一切又恢复了平静。最后一抹晚霞也渐渐消失了，整个天地都暗了下来。狗不叫了，圈里的牛也不再发出哞哞声，马也忘记了踢马房的挡板。”这段话由</w:t>
            </w:r>
            <w:r>
              <w:rPr>
                <w:rFonts w:hint="eastAsia" w:ascii="仿宋" w:hAnsi="仿宋" w:eastAsia="仿宋" w:cs="仿宋"/>
                <w:sz w:val="28"/>
                <w:szCs w:val="28"/>
                <w:lang w:val="en-US" w:eastAsia="zh-CN"/>
              </w:rPr>
              <w:t>______</w:t>
            </w:r>
            <w:r>
              <w:rPr>
                <w:rFonts w:hint="eastAsia" w:ascii="仿宋" w:hAnsi="仿宋" w:eastAsia="仿宋" w:cs="仿宋"/>
                <w:sz w:val="28"/>
                <w:szCs w:val="28"/>
              </w:rPr>
              <w:t>描写到</w:t>
            </w:r>
            <w:r>
              <w:rPr>
                <w:rFonts w:hint="eastAsia" w:ascii="仿宋" w:hAnsi="仿宋" w:eastAsia="仿宋" w:cs="仿宋"/>
                <w:sz w:val="28"/>
                <w:szCs w:val="28"/>
                <w:lang w:val="en-US" w:eastAsia="zh-CN"/>
              </w:rPr>
              <w:t>______</w:t>
            </w:r>
            <w:r>
              <w:rPr>
                <w:rFonts w:hint="eastAsia" w:ascii="仿宋" w:hAnsi="仿宋" w:eastAsia="仿宋" w:cs="仿宋"/>
                <w:sz w:val="28"/>
                <w:szCs w:val="28"/>
              </w:rPr>
              <w:t>描写，让我们感受到牧场的宁静和荷兰人畜共处的和谐画面。</w:t>
            </w:r>
          </w:p>
          <w:p w14:paraId="2EECCDA3">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动静结合仿写：运用动静结合的描写方法，</w:t>
            </w:r>
            <w:r>
              <w:rPr>
                <w:rFonts w:hint="eastAsia" w:ascii="仿宋" w:hAnsi="仿宋" w:eastAsia="仿宋" w:cs="仿宋"/>
                <w:sz w:val="28"/>
                <w:szCs w:val="28"/>
                <w:lang w:val="en-US" w:eastAsia="zh-CN"/>
              </w:rPr>
              <w:t>从下列场景中任选一个场景</w:t>
            </w:r>
            <w:r>
              <w:rPr>
                <w:rFonts w:hint="eastAsia" w:ascii="仿宋" w:hAnsi="仿宋" w:eastAsia="仿宋" w:cs="仿宋"/>
                <w:sz w:val="28"/>
                <w:szCs w:val="28"/>
              </w:rPr>
              <w:t>，写一段景物句子。</w:t>
            </w:r>
          </w:p>
          <w:p w14:paraId="53BC59CF">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①放学后的校园 ②群鸟习过湖面 ③火车进站</w:t>
            </w:r>
          </w:p>
          <w:p w14:paraId="4384B4D5">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_________________________________________________________________________</w:t>
            </w:r>
          </w:p>
          <w:p w14:paraId="1FB8C294">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双人合作整理：共同梳理本单元适合导游讲解使用的写景金句，整理成专属导游短句素材手册。</w:t>
            </w:r>
          </w:p>
        </w:tc>
        <w:tc>
          <w:tcPr>
            <w:tcW w:w="2014" w:type="dxa"/>
            <w:tcMar>
              <w:top w:w="60" w:type="dxa"/>
              <w:left w:w="120" w:type="dxa"/>
              <w:bottom w:w="30" w:type="dxa"/>
              <w:right w:w="120" w:type="dxa"/>
            </w:tcMar>
          </w:tcPr>
          <w:p w14:paraId="731C332D">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8分钟</w:t>
            </w:r>
          </w:p>
        </w:tc>
      </w:tr>
      <w:tr w14:paraId="10C56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2070" w:type="dxa"/>
            <w:tcMar>
              <w:top w:w="60" w:type="dxa"/>
              <w:left w:w="120" w:type="dxa"/>
              <w:bottom w:w="30" w:type="dxa"/>
              <w:right w:w="120" w:type="dxa"/>
            </w:tcMar>
            <w:vAlign w:val="center"/>
          </w:tcPr>
          <w:p w14:paraId="114A83CD">
            <w:pPr>
              <w:keepNext w:val="0"/>
              <w:keepLines w:val="0"/>
              <w:pageBreakBefore w:val="0"/>
              <w:widowControl w:val="0"/>
              <w:kinsoku/>
              <w:wordWrap/>
              <w:overflowPunct/>
              <w:topLinePunct w:val="0"/>
              <w:autoSpaceDE/>
              <w:autoSpaceDN/>
              <w:bidi w:val="0"/>
              <w:adjustRightInd/>
              <w:snapToGrid/>
              <w:spacing w:before="120" w:after="120" w:line="560" w:lineRule="exact"/>
              <w:ind w:left="0" w:leftChars="0"/>
              <w:jc w:val="center"/>
              <w:textAlignment w:val="auto"/>
              <w:rPr>
                <w:rFonts w:hint="eastAsia" w:ascii="仿宋" w:hAnsi="仿宋" w:eastAsia="仿宋" w:cs="仿宋"/>
                <w:sz w:val="28"/>
                <w:szCs w:val="28"/>
              </w:rPr>
            </w:pPr>
            <w:r>
              <w:rPr>
                <w:rFonts w:hint="eastAsia" w:ascii="仿宋" w:hAnsi="仿宋" w:eastAsia="仿宋" w:cs="仿宋"/>
                <w:b/>
                <w:sz w:val="28"/>
                <w:szCs w:val="28"/>
              </w:rPr>
              <w:t>拓展作业</w:t>
            </w:r>
          </w:p>
        </w:tc>
        <w:tc>
          <w:tcPr>
            <w:tcW w:w="10697" w:type="dxa"/>
            <w:tcMar>
              <w:top w:w="60" w:type="dxa"/>
              <w:left w:w="120" w:type="dxa"/>
              <w:bottom w:w="30" w:type="dxa"/>
              <w:right w:w="120" w:type="dxa"/>
            </w:tcMar>
          </w:tcPr>
          <w:p w14:paraId="7AA673FB">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b/>
                <w:sz w:val="28"/>
                <w:szCs w:val="28"/>
              </w:rPr>
            </w:pPr>
            <w:r>
              <w:rPr>
                <w:rFonts w:hint="eastAsia" w:ascii="仿宋" w:hAnsi="仿宋" w:eastAsia="仿宋" w:cs="仿宋"/>
                <w:b/>
                <w:sz w:val="28"/>
                <w:szCs w:val="28"/>
              </w:rPr>
              <w:t>情境过渡：句式仿写与素材积累完成，小组共创文明研学成果，升华研学主题，完成金牌导游素养终极闯关。</w:t>
            </w:r>
          </w:p>
          <w:p w14:paraId="2EF37F6A">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小组3-4人分工开展创新实践：</w:t>
            </w:r>
          </w:p>
          <w:p w14:paraId="755F8E27">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文案策划：结合本单元中外文化景观，设计一条面向中外游客、倡导文明游览、保护世界文化遗产的宣传标语。</w:t>
            </w:r>
          </w:p>
          <w:p w14:paraId="69723139">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美术设计：根据标语内容，搭配单元景点简笔画，制作创意文明宣传卡片。</w:t>
            </w:r>
          </w:p>
          <w:p w14:paraId="338C9203">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宣讲展示：班级展示创意卡片，口头宣讲文明游览、爱护文化遗产的研学理念。</w:t>
            </w:r>
          </w:p>
        </w:tc>
        <w:tc>
          <w:tcPr>
            <w:tcW w:w="2014" w:type="dxa"/>
            <w:tcMar>
              <w:top w:w="60" w:type="dxa"/>
              <w:left w:w="120" w:type="dxa"/>
              <w:bottom w:w="30" w:type="dxa"/>
              <w:right w:w="120" w:type="dxa"/>
            </w:tcMar>
          </w:tcPr>
          <w:p w14:paraId="2126FB32">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课堂展示5分钟宣传卡片制作课下30分钟</w:t>
            </w:r>
          </w:p>
        </w:tc>
      </w:tr>
    </w:tbl>
    <w:p w14:paraId="23AD0382">
      <w:pPr>
        <w:keepNext w:val="0"/>
        <w:keepLines w:val="0"/>
        <w:pageBreakBefore w:val="0"/>
        <w:kinsoku/>
        <w:wordWrap/>
        <w:overflowPunct/>
        <w:topLinePunct w:val="0"/>
        <w:autoSpaceDE/>
        <w:autoSpaceDN/>
        <w:bidi w:val="0"/>
        <w:adjustRightInd/>
        <w:snapToGrid/>
        <w:spacing w:before="380" w:after="140" w:line="560" w:lineRule="exact"/>
        <w:ind w:left="0"/>
        <w:jc w:val="left"/>
        <w:textAlignment w:val="auto"/>
        <w:outlineLvl w:val="0"/>
        <w:rPr>
          <w:rFonts w:hint="eastAsia" w:ascii="仿宋" w:hAnsi="仿宋" w:eastAsia="仿宋" w:cs="仿宋"/>
          <w:sz w:val="28"/>
          <w:szCs w:val="28"/>
        </w:rPr>
      </w:pPr>
      <w:bookmarkStart w:id="7" w:name="heading_7"/>
      <w:r>
        <w:rPr>
          <w:rFonts w:hint="eastAsia" w:ascii="仿宋" w:hAnsi="仿宋" w:eastAsia="仿宋" w:cs="仿宋"/>
          <w:b/>
          <w:sz w:val="28"/>
          <w:szCs w:val="28"/>
        </w:rPr>
        <w:t xml:space="preserve">语文园地七 </w:t>
      </w:r>
      <w:bookmarkEnd w:id="7"/>
      <w:r>
        <w:rPr>
          <w:rFonts w:hint="eastAsia" w:ascii="仿宋" w:hAnsi="仿宋" w:eastAsia="仿宋" w:cs="仿宋"/>
          <w:b/>
          <w:sz w:val="28"/>
          <w:szCs w:val="28"/>
        </w:rPr>
        <w:t xml:space="preserve"> 金牌导游综合技能复盘站评价单</w:t>
      </w:r>
    </w:p>
    <w:tbl>
      <w:tblPr>
        <w:tblStyle w:val="8"/>
        <w:tblW w:w="1480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 w:type="dxa"/>
          <w:bottom w:w="0" w:type="dxa"/>
          <w:right w:w="10" w:type="dxa"/>
        </w:tblCellMar>
      </w:tblPr>
      <w:tblGrid>
        <w:gridCol w:w="1650"/>
        <w:gridCol w:w="8139"/>
        <w:gridCol w:w="1440"/>
        <w:gridCol w:w="1480"/>
        <w:gridCol w:w="2100"/>
      </w:tblGrid>
      <w:tr w14:paraId="52783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tcMar>
              <w:top w:w="60" w:type="dxa"/>
              <w:left w:w="120" w:type="dxa"/>
              <w:bottom w:w="30" w:type="dxa"/>
              <w:right w:w="120" w:type="dxa"/>
            </w:tcMar>
            <w:vAlign w:val="center"/>
          </w:tcPr>
          <w:p w14:paraId="61D36C12">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作业模块</w:t>
            </w:r>
          </w:p>
        </w:tc>
        <w:tc>
          <w:tcPr>
            <w:tcW w:w="8139" w:type="dxa"/>
            <w:tcMar>
              <w:top w:w="60" w:type="dxa"/>
              <w:left w:w="120" w:type="dxa"/>
              <w:bottom w:w="30" w:type="dxa"/>
              <w:right w:w="120" w:type="dxa"/>
            </w:tcMar>
            <w:vAlign w:val="center"/>
          </w:tcPr>
          <w:p w14:paraId="73C9F30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评价标准</w:t>
            </w:r>
          </w:p>
        </w:tc>
        <w:tc>
          <w:tcPr>
            <w:tcW w:w="1440" w:type="dxa"/>
            <w:tcMar>
              <w:top w:w="60" w:type="dxa"/>
              <w:left w:w="120" w:type="dxa"/>
              <w:bottom w:w="30" w:type="dxa"/>
              <w:right w:w="120" w:type="dxa"/>
            </w:tcMar>
            <w:vAlign w:val="center"/>
          </w:tcPr>
          <w:p w14:paraId="5FD5BEC6">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自评</w:t>
            </w:r>
          </w:p>
        </w:tc>
        <w:tc>
          <w:tcPr>
            <w:tcW w:w="1480" w:type="dxa"/>
            <w:tcMar>
              <w:top w:w="60" w:type="dxa"/>
              <w:left w:w="120" w:type="dxa"/>
              <w:bottom w:w="30" w:type="dxa"/>
              <w:right w:w="120" w:type="dxa"/>
            </w:tcMar>
            <w:vAlign w:val="center"/>
          </w:tcPr>
          <w:p w14:paraId="58B86DB3">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学生互评</w:t>
            </w:r>
          </w:p>
        </w:tc>
        <w:tc>
          <w:tcPr>
            <w:tcW w:w="2100" w:type="dxa"/>
            <w:tcMar>
              <w:top w:w="60" w:type="dxa"/>
              <w:left w:w="120" w:type="dxa"/>
              <w:bottom w:w="30" w:type="dxa"/>
              <w:right w:w="120" w:type="dxa"/>
            </w:tcMar>
            <w:vAlign w:val="center"/>
          </w:tcPr>
          <w:p w14:paraId="0CF8A182">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教师评价</w:t>
            </w:r>
          </w:p>
        </w:tc>
      </w:tr>
      <w:tr w14:paraId="59F2D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restart"/>
            <w:tcMar>
              <w:top w:w="60" w:type="dxa"/>
              <w:left w:w="120" w:type="dxa"/>
              <w:bottom w:w="30" w:type="dxa"/>
              <w:right w:w="120" w:type="dxa"/>
            </w:tcMar>
            <w:vAlign w:val="center"/>
          </w:tcPr>
          <w:p w14:paraId="4C313C8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基础作业</w:t>
            </w:r>
          </w:p>
        </w:tc>
        <w:tc>
          <w:tcPr>
            <w:tcW w:w="8139" w:type="dxa"/>
            <w:tcMar>
              <w:top w:w="60" w:type="dxa"/>
              <w:left w:w="120" w:type="dxa"/>
              <w:bottom w:w="30" w:type="dxa"/>
              <w:right w:w="120" w:type="dxa"/>
            </w:tcMar>
          </w:tcPr>
          <w:p w14:paraId="05F561E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单元知识点填空全部填写正确，单元动静描写核心知识梳理到位</w:t>
            </w:r>
          </w:p>
        </w:tc>
        <w:tc>
          <w:tcPr>
            <w:tcW w:w="1440" w:type="dxa"/>
            <w:tcMar>
              <w:top w:w="60" w:type="dxa"/>
              <w:left w:w="120" w:type="dxa"/>
              <w:bottom w:w="30" w:type="dxa"/>
              <w:right w:w="120" w:type="dxa"/>
            </w:tcMar>
          </w:tcPr>
          <w:p w14:paraId="67E5A76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79A88B2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03E4D0F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7BDC4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4F1BEED6">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8139" w:type="dxa"/>
            <w:tcMar>
              <w:top w:w="60" w:type="dxa"/>
              <w:left w:w="120" w:type="dxa"/>
              <w:bottom w:w="30" w:type="dxa"/>
              <w:right w:w="120" w:type="dxa"/>
            </w:tcMar>
          </w:tcPr>
          <w:p w14:paraId="157645D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《乡村四月》默写无错字，诗歌选择题、动静诗句判断准确</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436D7CB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4812A67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4672514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68744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55982C44">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8139" w:type="dxa"/>
            <w:tcMar>
              <w:top w:w="60" w:type="dxa"/>
              <w:left w:w="120" w:type="dxa"/>
              <w:bottom w:w="30" w:type="dxa"/>
              <w:right w:w="120" w:type="dxa"/>
            </w:tcMar>
          </w:tcPr>
          <w:p w14:paraId="3725D31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按时完成，书写工整，所有习题作答完整</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2230ECF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2D7CB08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1B7D976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78F6B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restart"/>
            <w:tcMar>
              <w:top w:w="60" w:type="dxa"/>
              <w:left w:w="120" w:type="dxa"/>
              <w:bottom w:w="30" w:type="dxa"/>
              <w:right w:w="120" w:type="dxa"/>
            </w:tcMar>
            <w:vAlign w:val="center"/>
          </w:tcPr>
          <w:p w14:paraId="2C9DF0CB">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提升作业</w:t>
            </w:r>
          </w:p>
        </w:tc>
        <w:tc>
          <w:tcPr>
            <w:tcW w:w="8139" w:type="dxa"/>
            <w:tcMar>
              <w:top w:w="60" w:type="dxa"/>
              <w:left w:w="120" w:type="dxa"/>
              <w:bottom w:w="30" w:type="dxa"/>
              <w:right w:w="120" w:type="dxa"/>
            </w:tcMar>
          </w:tcPr>
          <w:p w14:paraId="1A74B43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描写手法判断无误，表达效果分析贴合课文内容，理解深刻</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1A3CDAC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3E433B1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464AB9D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A872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6820FAF5">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8139" w:type="dxa"/>
            <w:tcMar>
              <w:top w:w="60" w:type="dxa"/>
              <w:left w:w="120" w:type="dxa"/>
              <w:bottom w:w="30" w:type="dxa"/>
              <w:right w:w="120" w:type="dxa"/>
            </w:tcMar>
          </w:tcPr>
          <w:p w14:paraId="095AAAA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动静仿写语句画面感强，动静融合自然，语句通顺优美</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7E2486D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51EACCF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681C489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9FAE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6FA0C1CC">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8139" w:type="dxa"/>
            <w:tcMar>
              <w:top w:w="60" w:type="dxa"/>
              <w:left w:w="120" w:type="dxa"/>
              <w:bottom w:w="30" w:type="dxa"/>
              <w:right w:w="120" w:type="dxa"/>
            </w:tcMar>
          </w:tcPr>
          <w:p w14:paraId="456A612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双人合作整理导游写景金句丰富，分类清晰，可直接用于讲解</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274A10E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1B7AA60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650AA01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0E2B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restart"/>
            <w:tcMar>
              <w:top w:w="60" w:type="dxa"/>
              <w:left w:w="120" w:type="dxa"/>
              <w:bottom w:w="30" w:type="dxa"/>
              <w:right w:w="120" w:type="dxa"/>
            </w:tcMar>
            <w:vAlign w:val="center"/>
          </w:tcPr>
          <w:p w14:paraId="5F7D112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拓展作业</w:t>
            </w:r>
          </w:p>
        </w:tc>
        <w:tc>
          <w:tcPr>
            <w:tcW w:w="8139" w:type="dxa"/>
            <w:tcMar>
              <w:top w:w="60" w:type="dxa"/>
              <w:left w:w="120" w:type="dxa"/>
              <w:bottom w:w="30" w:type="dxa"/>
              <w:right w:w="120" w:type="dxa"/>
            </w:tcMar>
          </w:tcPr>
          <w:p w14:paraId="1E31536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小组分工清晰，文案、美术、宣讲人员各司其职，全员参与</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47C6241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756E89A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55851A1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52657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07A0C76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8139" w:type="dxa"/>
            <w:tcMar>
              <w:top w:w="60" w:type="dxa"/>
              <w:left w:w="120" w:type="dxa"/>
              <w:bottom w:w="30" w:type="dxa"/>
              <w:right w:w="120" w:type="dxa"/>
            </w:tcMar>
          </w:tcPr>
          <w:p w14:paraId="5CC6246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文明游览宣传标语简洁易懂，兼顾中外游客，突出保护文化遗产主题</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31C98DA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1C3B722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272F3B1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1341A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vMerge w:val="continue"/>
            <w:tcMar>
              <w:top w:w="60" w:type="dxa"/>
              <w:left w:w="120" w:type="dxa"/>
              <w:bottom w:w="30" w:type="dxa"/>
              <w:right w:w="120" w:type="dxa"/>
            </w:tcMar>
            <w:vAlign w:val="center"/>
          </w:tcPr>
          <w:p w14:paraId="0B4082BA">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p>
        </w:tc>
        <w:tc>
          <w:tcPr>
            <w:tcW w:w="8139" w:type="dxa"/>
            <w:tcMar>
              <w:top w:w="60" w:type="dxa"/>
              <w:left w:w="120" w:type="dxa"/>
              <w:bottom w:w="30" w:type="dxa"/>
              <w:right w:w="120" w:type="dxa"/>
            </w:tcMar>
          </w:tcPr>
          <w:p w14:paraId="6C33E58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宣传卡片绘画贴合单元景点，宣讲表达流畅，研学理念传递清晰</w:t>
            </w:r>
            <w:r>
              <w:rPr>
                <w:rFonts w:hint="eastAsia" w:ascii="仿宋" w:hAnsi="仿宋" w:eastAsia="仿宋" w:cs="仿宋"/>
                <w:sz w:val="28"/>
                <w:szCs w:val="28"/>
                <w:lang w:eastAsia="zh-CN"/>
              </w:rPr>
              <w:t>。</w:t>
            </w:r>
          </w:p>
        </w:tc>
        <w:tc>
          <w:tcPr>
            <w:tcW w:w="1440" w:type="dxa"/>
            <w:tcMar>
              <w:top w:w="60" w:type="dxa"/>
              <w:left w:w="120" w:type="dxa"/>
              <w:bottom w:w="30" w:type="dxa"/>
              <w:right w:w="120" w:type="dxa"/>
            </w:tcMar>
          </w:tcPr>
          <w:p w14:paraId="47A1E00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1480" w:type="dxa"/>
            <w:tcMar>
              <w:top w:w="60" w:type="dxa"/>
              <w:left w:w="120" w:type="dxa"/>
              <w:bottom w:w="30" w:type="dxa"/>
              <w:right w:w="120" w:type="dxa"/>
            </w:tcMar>
          </w:tcPr>
          <w:p w14:paraId="63D188E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□达标 □待提升</w:t>
            </w:r>
          </w:p>
        </w:tc>
        <w:tc>
          <w:tcPr>
            <w:tcW w:w="2100" w:type="dxa"/>
            <w:tcMar>
              <w:top w:w="60" w:type="dxa"/>
              <w:left w:w="120" w:type="dxa"/>
              <w:bottom w:w="30" w:type="dxa"/>
              <w:right w:w="120" w:type="dxa"/>
            </w:tcMar>
          </w:tcPr>
          <w:p w14:paraId="239557A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r>
              <w:rPr>
                <w:rFonts w:hint="eastAsia" w:ascii="仿宋" w:hAnsi="仿宋" w:eastAsia="仿宋" w:cs="仿宋"/>
                <w:sz w:val="28"/>
                <w:szCs w:val="28"/>
              </w:rPr>
              <w:t>□优秀 □达标 □待提升</w:t>
            </w:r>
          </w:p>
        </w:tc>
      </w:tr>
      <w:tr w14:paraId="67EF2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 w:type="dxa"/>
            <w:bottom w:w="0" w:type="dxa"/>
            <w:right w:w="10" w:type="dxa"/>
          </w:tblCellMar>
        </w:tblPrEx>
        <w:tc>
          <w:tcPr>
            <w:tcW w:w="1650" w:type="dxa"/>
            <w:tcMar>
              <w:top w:w="60" w:type="dxa"/>
              <w:left w:w="120" w:type="dxa"/>
              <w:bottom w:w="30" w:type="dxa"/>
              <w:right w:w="120" w:type="dxa"/>
            </w:tcMar>
            <w:vAlign w:val="center"/>
          </w:tcPr>
          <w:p w14:paraId="48EF9EB1">
            <w:pPr>
              <w:keepNext w:val="0"/>
              <w:keepLines w:val="0"/>
              <w:pageBreakBefore w:val="0"/>
              <w:kinsoku/>
              <w:wordWrap/>
              <w:overflowPunct/>
              <w:topLinePunct w:val="0"/>
              <w:autoSpaceDE/>
              <w:autoSpaceDN/>
              <w:bidi w:val="0"/>
              <w:adjustRightInd/>
              <w:snapToGrid/>
              <w:spacing w:before="120" w:after="120" w:line="560" w:lineRule="exact"/>
              <w:ind w:left="0"/>
              <w:jc w:val="center"/>
              <w:textAlignment w:val="auto"/>
              <w:rPr>
                <w:rFonts w:hint="eastAsia" w:ascii="仿宋" w:hAnsi="仿宋" w:eastAsia="仿宋" w:cs="仿宋"/>
                <w:sz w:val="28"/>
                <w:szCs w:val="28"/>
              </w:rPr>
            </w:pPr>
            <w:r>
              <w:rPr>
                <w:rFonts w:hint="eastAsia" w:ascii="仿宋" w:hAnsi="仿宋" w:eastAsia="仿宋" w:cs="仿宋"/>
                <w:sz w:val="28"/>
                <w:szCs w:val="28"/>
              </w:rPr>
              <w:t>综合评价</w:t>
            </w:r>
          </w:p>
        </w:tc>
        <w:tc>
          <w:tcPr>
            <w:tcW w:w="13159" w:type="dxa"/>
            <w:gridSpan w:val="4"/>
            <w:tcMar>
              <w:top w:w="60" w:type="dxa"/>
              <w:left w:w="120" w:type="dxa"/>
              <w:bottom w:w="30" w:type="dxa"/>
              <w:right w:w="120" w:type="dxa"/>
            </w:tcMar>
          </w:tcPr>
          <w:p w14:paraId="302C7B4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4CE2AA67">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仿宋" w:hAnsi="仿宋" w:eastAsia="仿宋" w:cs="仿宋"/>
          <w:sz w:val="28"/>
          <w:szCs w:val="28"/>
        </w:rPr>
      </w:pPr>
    </w:p>
    <w:p w14:paraId="2B94CDE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lang w:val="en-US" w:eastAsia="zh-CN"/>
        </w:rPr>
      </w:pPr>
    </w:p>
    <w:sectPr>
      <w:footerReference r:id="rId5" w:type="default"/>
      <w:pgSz w:w="16838" w:h="11906" w:orient="landscape"/>
      <w:pgMar w:top="1157" w:right="1406" w:bottom="1157" w:left="1406"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8AE5C">
    <w:pPr>
      <w:pStyle w:val="6"/>
      <w:rPr>
        <w:rFonts w:hint="eastAsia" w:eastAsiaTheme="minorEastAsia"/>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C8E64">
    <w:pPr>
      <w:pStyle w:val="6"/>
      <w:rPr>
        <w:rFonts w:hint="eastAsia" w:eastAsiaTheme="minorEastAsia"/>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FF91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82FF91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5F91E">
    <w:pPr>
      <w:pStyle w:val="7"/>
    </w:pPr>
    <w:r>
      <w:rPr>
        <w:rFonts w:hint="eastAsia" w:eastAsiaTheme="minorEastAsia"/>
        <w:lang w:val="en-US" w:eastAsia="zh-CN"/>
      </w:rPr>
      <w:drawing>
        <wp:anchor distT="0" distB="0" distL="114300" distR="114300" simplePos="0" relativeHeight="251661312" behindDoc="1" locked="0" layoutInCell="1" allowOverlap="1">
          <wp:simplePos x="0" y="0"/>
          <wp:positionH relativeFrom="column">
            <wp:posOffset>-1065530</wp:posOffset>
          </wp:positionH>
          <wp:positionV relativeFrom="paragraph">
            <wp:posOffset>-694690</wp:posOffset>
          </wp:positionV>
          <wp:extent cx="10968355" cy="7813675"/>
          <wp:effectExtent l="0" t="0" r="4445" b="9525"/>
          <wp:wrapNone/>
          <wp:docPr id="3" name="图片 3" descr="教学方法横向分析编写与表格整理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教学方法横向分析编写与表格整理 (2)"/>
                  <pic:cNvPicPr>
                    <a:picLocks noChangeAspect="1"/>
                  </pic:cNvPicPr>
                </pic:nvPicPr>
                <pic:blipFill>
                  <a:blip r:embed="rId1"/>
                  <a:stretch>
                    <a:fillRect/>
                  </a:stretch>
                </pic:blipFill>
                <pic:spPr>
                  <a:xfrm>
                    <a:off x="0" y="0"/>
                    <a:ext cx="10968355" cy="7813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C2BE4"/>
    <w:multiLevelType w:val="singleLevel"/>
    <w:tmpl w:val="8DAC2BE4"/>
    <w:lvl w:ilvl="0" w:tentative="0">
      <w:start w:val="1"/>
      <w:numFmt w:val="decimal"/>
      <w:lvlText w:val="%1."/>
      <w:lvlJc w:val="left"/>
      <w:pPr>
        <w:tabs>
          <w:tab w:val="left" w:pos="312"/>
        </w:tabs>
      </w:pPr>
    </w:lvl>
  </w:abstractNum>
  <w:abstractNum w:abstractNumId="1">
    <w:nsid w:val="906165F0"/>
    <w:multiLevelType w:val="singleLevel"/>
    <w:tmpl w:val="906165F0"/>
    <w:lvl w:ilvl="0" w:tentative="0">
      <w:start w:val="1"/>
      <w:numFmt w:val="decimal"/>
      <w:suff w:val="space"/>
      <w:lvlText w:val="%1."/>
      <w:lvlJc w:val="left"/>
    </w:lvl>
  </w:abstractNum>
  <w:abstractNum w:abstractNumId="2">
    <w:nsid w:val="B6018441"/>
    <w:multiLevelType w:val="singleLevel"/>
    <w:tmpl w:val="B6018441"/>
    <w:lvl w:ilvl="0" w:tentative="0">
      <w:start w:val="1"/>
      <w:numFmt w:val="decimal"/>
      <w:lvlText w:val="%1."/>
      <w:lvlJc w:val="left"/>
      <w:pPr>
        <w:tabs>
          <w:tab w:val="left" w:pos="312"/>
        </w:tabs>
      </w:pPr>
    </w:lvl>
  </w:abstractNum>
  <w:abstractNum w:abstractNumId="3">
    <w:nsid w:val="27DB4995"/>
    <w:multiLevelType w:val="singleLevel"/>
    <w:tmpl w:val="27DB4995"/>
    <w:lvl w:ilvl="0" w:tentative="0">
      <w:start w:val="1"/>
      <w:numFmt w:val="decimal"/>
      <w:lvlText w:val="%1."/>
      <w:lvlJc w:val="left"/>
      <w:pPr>
        <w:tabs>
          <w:tab w:val="left" w:pos="312"/>
        </w:tabs>
      </w:pPr>
    </w:lvl>
  </w:abstractNum>
  <w:abstractNum w:abstractNumId="4">
    <w:nsid w:val="33B6191E"/>
    <w:multiLevelType w:val="singleLevel"/>
    <w:tmpl w:val="33B6191E"/>
    <w:lvl w:ilvl="0" w:tentative="0">
      <w:start w:val="1"/>
      <w:numFmt w:val="decimal"/>
      <w:lvlText w:val="%1."/>
      <w:lvlJc w:val="left"/>
      <w:pPr>
        <w:tabs>
          <w:tab w:val="left" w:pos="312"/>
        </w:tabs>
      </w:pPr>
    </w:lvl>
  </w:abstractNum>
  <w:abstractNum w:abstractNumId="5">
    <w:nsid w:val="3F350F5C"/>
    <w:multiLevelType w:val="singleLevel"/>
    <w:tmpl w:val="3F350F5C"/>
    <w:lvl w:ilvl="0" w:tentative="0">
      <w:start w:val="1"/>
      <w:numFmt w:val="decimal"/>
      <w:lvlText w:val="%1."/>
      <w:lvlJc w:val="left"/>
      <w:pPr>
        <w:tabs>
          <w:tab w:val="left" w:pos="312"/>
        </w:tabs>
      </w:pPr>
    </w:lvl>
  </w:abstractNum>
  <w:abstractNum w:abstractNumId="6">
    <w:nsid w:val="4319BFFD"/>
    <w:multiLevelType w:val="singleLevel"/>
    <w:tmpl w:val="4319BFFD"/>
    <w:lvl w:ilvl="0" w:tentative="0">
      <w:start w:val="1"/>
      <w:numFmt w:val="decimal"/>
      <w:lvlText w:val="%1."/>
      <w:lvlJc w:val="left"/>
      <w:pPr>
        <w:tabs>
          <w:tab w:val="left" w:pos="312"/>
        </w:tabs>
      </w:pPr>
    </w:lvl>
  </w:abstractNum>
  <w:abstractNum w:abstractNumId="7">
    <w:nsid w:val="68240469"/>
    <w:multiLevelType w:val="singleLevel"/>
    <w:tmpl w:val="68240469"/>
    <w:lvl w:ilvl="0" w:tentative="0">
      <w:start w:val="18"/>
      <w:numFmt w:val="decimal"/>
      <w:suff w:val="nothing"/>
      <w:lvlText w:val="%1."/>
      <w:lvlJc w:val="left"/>
    </w:lvl>
  </w:abstractNum>
  <w:abstractNum w:abstractNumId="8">
    <w:nsid w:val="682AC7DE"/>
    <w:multiLevelType w:val="singleLevel"/>
    <w:tmpl w:val="682AC7DE"/>
    <w:lvl w:ilvl="0" w:tentative="0">
      <w:start w:val="1"/>
      <w:numFmt w:val="decimal"/>
      <w:suff w:val="nothing"/>
      <w:lvlText w:val="%1."/>
      <w:lvlJc w:val="left"/>
    </w:lvl>
  </w:abstractNum>
  <w:abstractNum w:abstractNumId="9">
    <w:nsid w:val="72022739"/>
    <w:multiLevelType w:val="singleLevel"/>
    <w:tmpl w:val="72022739"/>
    <w:lvl w:ilvl="0" w:tentative="0">
      <w:start w:val="1"/>
      <w:numFmt w:val="decimal"/>
      <w:suff w:val="space"/>
      <w:lvlText w:val="%1."/>
      <w:lvlJc w:val="left"/>
    </w:lvl>
  </w:abstractNum>
  <w:num w:numId="1">
    <w:abstractNumId w:val="8"/>
  </w:num>
  <w:num w:numId="2">
    <w:abstractNumId w:val="7"/>
  </w:num>
  <w:num w:numId="3">
    <w:abstractNumId w:val="9"/>
  </w:num>
  <w:num w:numId="4">
    <w:abstractNumId w:val="4"/>
  </w:num>
  <w:num w:numId="5">
    <w:abstractNumId w:val="1"/>
  </w:num>
  <w:num w:numId="6">
    <w:abstractNumId w:val="5"/>
  </w:num>
  <w:num w:numId="7">
    <w:abstractNumId w:val="2"/>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NzlmMzRhZWQ3OTE4NDBmOTA3ZDk2YmVmZDcxOTcifQ=="/>
  </w:docVars>
  <w:rsids>
    <w:rsidRoot w:val="00000000"/>
    <w:rsid w:val="001C054B"/>
    <w:rsid w:val="012B64AF"/>
    <w:rsid w:val="01572BB1"/>
    <w:rsid w:val="018E1A14"/>
    <w:rsid w:val="01FA65AD"/>
    <w:rsid w:val="022B4763"/>
    <w:rsid w:val="02DC3A80"/>
    <w:rsid w:val="02DC3F04"/>
    <w:rsid w:val="03791F51"/>
    <w:rsid w:val="03EC461B"/>
    <w:rsid w:val="04263D68"/>
    <w:rsid w:val="04AF1BB9"/>
    <w:rsid w:val="04F217BD"/>
    <w:rsid w:val="06220993"/>
    <w:rsid w:val="063B53E6"/>
    <w:rsid w:val="065B15E4"/>
    <w:rsid w:val="06776342"/>
    <w:rsid w:val="069F5CEA"/>
    <w:rsid w:val="06A07BB3"/>
    <w:rsid w:val="06D80E87"/>
    <w:rsid w:val="06DA42FD"/>
    <w:rsid w:val="07060075"/>
    <w:rsid w:val="07091040"/>
    <w:rsid w:val="07185667"/>
    <w:rsid w:val="072C1CCE"/>
    <w:rsid w:val="07B4342D"/>
    <w:rsid w:val="07F61F78"/>
    <w:rsid w:val="08997BE0"/>
    <w:rsid w:val="094742D9"/>
    <w:rsid w:val="097B2797"/>
    <w:rsid w:val="09AA6B0A"/>
    <w:rsid w:val="0A717628"/>
    <w:rsid w:val="0ABB4734"/>
    <w:rsid w:val="0B420FC5"/>
    <w:rsid w:val="0B9F38C7"/>
    <w:rsid w:val="0BA347D6"/>
    <w:rsid w:val="0BF40511"/>
    <w:rsid w:val="0C023446"/>
    <w:rsid w:val="0C182AF8"/>
    <w:rsid w:val="0D4B5F79"/>
    <w:rsid w:val="0D6B035F"/>
    <w:rsid w:val="0DCD1019"/>
    <w:rsid w:val="0DEC38E8"/>
    <w:rsid w:val="0E981627"/>
    <w:rsid w:val="0E9F3E75"/>
    <w:rsid w:val="0F331350"/>
    <w:rsid w:val="0F5044C6"/>
    <w:rsid w:val="103C5252"/>
    <w:rsid w:val="10567F14"/>
    <w:rsid w:val="10894856"/>
    <w:rsid w:val="10C55FD8"/>
    <w:rsid w:val="10E87F18"/>
    <w:rsid w:val="110E1F50"/>
    <w:rsid w:val="11BA3ADF"/>
    <w:rsid w:val="128B4FFF"/>
    <w:rsid w:val="12940628"/>
    <w:rsid w:val="12E62C10"/>
    <w:rsid w:val="12F72A35"/>
    <w:rsid w:val="13877EBC"/>
    <w:rsid w:val="13C52E7F"/>
    <w:rsid w:val="142474B9"/>
    <w:rsid w:val="14725E61"/>
    <w:rsid w:val="154D1B14"/>
    <w:rsid w:val="15726E08"/>
    <w:rsid w:val="15E56342"/>
    <w:rsid w:val="164E4CC1"/>
    <w:rsid w:val="168530DF"/>
    <w:rsid w:val="16CB4564"/>
    <w:rsid w:val="16F75418"/>
    <w:rsid w:val="172B220C"/>
    <w:rsid w:val="17B46DA6"/>
    <w:rsid w:val="17C74D2B"/>
    <w:rsid w:val="18443D55"/>
    <w:rsid w:val="185D743E"/>
    <w:rsid w:val="185E3768"/>
    <w:rsid w:val="186C07C7"/>
    <w:rsid w:val="188206A5"/>
    <w:rsid w:val="18BA663E"/>
    <w:rsid w:val="18DE057F"/>
    <w:rsid w:val="19253B19"/>
    <w:rsid w:val="197908B4"/>
    <w:rsid w:val="19FE5729"/>
    <w:rsid w:val="1A073B05"/>
    <w:rsid w:val="1A0E5D90"/>
    <w:rsid w:val="1A834895"/>
    <w:rsid w:val="1A8C45EF"/>
    <w:rsid w:val="1AD03EF7"/>
    <w:rsid w:val="1AF148FE"/>
    <w:rsid w:val="1B30111B"/>
    <w:rsid w:val="1B725873"/>
    <w:rsid w:val="1CAB6D64"/>
    <w:rsid w:val="1CC7757C"/>
    <w:rsid w:val="1D664518"/>
    <w:rsid w:val="1D6D39D9"/>
    <w:rsid w:val="1DB25B36"/>
    <w:rsid w:val="1DCF0496"/>
    <w:rsid w:val="201F4F52"/>
    <w:rsid w:val="20A025BE"/>
    <w:rsid w:val="20F6038D"/>
    <w:rsid w:val="210D3C0A"/>
    <w:rsid w:val="21110DC5"/>
    <w:rsid w:val="21AB746C"/>
    <w:rsid w:val="2211402A"/>
    <w:rsid w:val="22252E37"/>
    <w:rsid w:val="22323763"/>
    <w:rsid w:val="22596EC8"/>
    <w:rsid w:val="225B2C40"/>
    <w:rsid w:val="228C402B"/>
    <w:rsid w:val="230230BC"/>
    <w:rsid w:val="2435301D"/>
    <w:rsid w:val="24832F32"/>
    <w:rsid w:val="258072A7"/>
    <w:rsid w:val="25B95C6A"/>
    <w:rsid w:val="25CF7050"/>
    <w:rsid w:val="260D4251"/>
    <w:rsid w:val="26393BF4"/>
    <w:rsid w:val="26F076D9"/>
    <w:rsid w:val="272950BB"/>
    <w:rsid w:val="273677D8"/>
    <w:rsid w:val="276A122F"/>
    <w:rsid w:val="277A2E88"/>
    <w:rsid w:val="289A5B44"/>
    <w:rsid w:val="298C7B83"/>
    <w:rsid w:val="29CE6523"/>
    <w:rsid w:val="2A4C77A2"/>
    <w:rsid w:val="2A8A0D83"/>
    <w:rsid w:val="2AF84251"/>
    <w:rsid w:val="2B337943"/>
    <w:rsid w:val="2B39752B"/>
    <w:rsid w:val="2B9A264F"/>
    <w:rsid w:val="2BBA0560"/>
    <w:rsid w:val="2D3C541C"/>
    <w:rsid w:val="2D6D3827"/>
    <w:rsid w:val="2E1D349F"/>
    <w:rsid w:val="2E643BB9"/>
    <w:rsid w:val="2ED51684"/>
    <w:rsid w:val="2F5D6F3E"/>
    <w:rsid w:val="2FA572A9"/>
    <w:rsid w:val="2FB44AFF"/>
    <w:rsid w:val="2FE0793D"/>
    <w:rsid w:val="300C7328"/>
    <w:rsid w:val="30A12166"/>
    <w:rsid w:val="30E101B0"/>
    <w:rsid w:val="31224929"/>
    <w:rsid w:val="31B71515"/>
    <w:rsid w:val="31E57E30"/>
    <w:rsid w:val="32F3657D"/>
    <w:rsid w:val="33077C49"/>
    <w:rsid w:val="33BE302F"/>
    <w:rsid w:val="34165DB4"/>
    <w:rsid w:val="34A57D4B"/>
    <w:rsid w:val="34EB1585"/>
    <w:rsid w:val="3526291B"/>
    <w:rsid w:val="358B42B6"/>
    <w:rsid w:val="35A818A1"/>
    <w:rsid w:val="35E93C67"/>
    <w:rsid w:val="36266C69"/>
    <w:rsid w:val="36592A97"/>
    <w:rsid w:val="3720754C"/>
    <w:rsid w:val="37EF5EA7"/>
    <w:rsid w:val="38405F4F"/>
    <w:rsid w:val="3848736B"/>
    <w:rsid w:val="384C1665"/>
    <w:rsid w:val="386C06D5"/>
    <w:rsid w:val="387B329C"/>
    <w:rsid w:val="387B3FB2"/>
    <w:rsid w:val="388C51AD"/>
    <w:rsid w:val="38926838"/>
    <w:rsid w:val="38BB7B3D"/>
    <w:rsid w:val="39415F1A"/>
    <w:rsid w:val="39A605C0"/>
    <w:rsid w:val="3ADB5F75"/>
    <w:rsid w:val="3B443E1A"/>
    <w:rsid w:val="3B6D5C8E"/>
    <w:rsid w:val="3C067321"/>
    <w:rsid w:val="3C0D3179"/>
    <w:rsid w:val="3C97266F"/>
    <w:rsid w:val="3CC72F54"/>
    <w:rsid w:val="3DC94DB4"/>
    <w:rsid w:val="3E43485C"/>
    <w:rsid w:val="3EA07974"/>
    <w:rsid w:val="3EFD7EC7"/>
    <w:rsid w:val="3F0044FB"/>
    <w:rsid w:val="3F033FEC"/>
    <w:rsid w:val="3F1A2052"/>
    <w:rsid w:val="3F301756"/>
    <w:rsid w:val="3F375A50"/>
    <w:rsid w:val="3F475F5B"/>
    <w:rsid w:val="3F6A5E19"/>
    <w:rsid w:val="404D6B1C"/>
    <w:rsid w:val="40A90EDA"/>
    <w:rsid w:val="40CA59C3"/>
    <w:rsid w:val="42B065B6"/>
    <w:rsid w:val="44830F95"/>
    <w:rsid w:val="4576147A"/>
    <w:rsid w:val="45AC01EA"/>
    <w:rsid w:val="46671304"/>
    <w:rsid w:val="474F6223"/>
    <w:rsid w:val="475F3FA0"/>
    <w:rsid w:val="47956536"/>
    <w:rsid w:val="479934C7"/>
    <w:rsid w:val="47CA3978"/>
    <w:rsid w:val="47CE35B6"/>
    <w:rsid w:val="48256D81"/>
    <w:rsid w:val="48DB658B"/>
    <w:rsid w:val="49553696"/>
    <w:rsid w:val="49E54A1A"/>
    <w:rsid w:val="49F36E0F"/>
    <w:rsid w:val="4A0550BC"/>
    <w:rsid w:val="4A527BD5"/>
    <w:rsid w:val="4B245978"/>
    <w:rsid w:val="4B4E4840"/>
    <w:rsid w:val="4B63653E"/>
    <w:rsid w:val="4B932FE8"/>
    <w:rsid w:val="4BA803F5"/>
    <w:rsid w:val="4C0A69B9"/>
    <w:rsid w:val="4C36362B"/>
    <w:rsid w:val="4CE76CFB"/>
    <w:rsid w:val="4D25541A"/>
    <w:rsid w:val="4D9856C1"/>
    <w:rsid w:val="4DAC0CB2"/>
    <w:rsid w:val="4F4B7508"/>
    <w:rsid w:val="4FC7661C"/>
    <w:rsid w:val="50033E4B"/>
    <w:rsid w:val="5008372D"/>
    <w:rsid w:val="51162402"/>
    <w:rsid w:val="514C24AF"/>
    <w:rsid w:val="51E2385D"/>
    <w:rsid w:val="52391DA6"/>
    <w:rsid w:val="53283BC9"/>
    <w:rsid w:val="533A056A"/>
    <w:rsid w:val="54751090"/>
    <w:rsid w:val="551E72AD"/>
    <w:rsid w:val="562E14F6"/>
    <w:rsid w:val="56715F71"/>
    <w:rsid w:val="570B199B"/>
    <w:rsid w:val="57813298"/>
    <w:rsid w:val="57913F1C"/>
    <w:rsid w:val="57CF1699"/>
    <w:rsid w:val="583F5C3D"/>
    <w:rsid w:val="58810ADF"/>
    <w:rsid w:val="588B390D"/>
    <w:rsid w:val="58A91308"/>
    <w:rsid w:val="59611BE3"/>
    <w:rsid w:val="59F345C4"/>
    <w:rsid w:val="5A3C31EA"/>
    <w:rsid w:val="5A7D2A4C"/>
    <w:rsid w:val="5AC97F78"/>
    <w:rsid w:val="5B0077AE"/>
    <w:rsid w:val="5BEF05B4"/>
    <w:rsid w:val="5C3E620B"/>
    <w:rsid w:val="5C974299"/>
    <w:rsid w:val="5C9A1694"/>
    <w:rsid w:val="5CAD004D"/>
    <w:rsid w:val="5DAE1DC3"/>
    <w:rsid w:val="5E413714"/>
    <w:rsid w:val="5EA16FB3"/>
    <w:rsid w:val="5F944AC0"/>
    <w:rsid w:val="5FF13CC0"/>
    <w:rsid w:val="60196D73"/>
    <w:rsid w:val="6057789C"/>
    <w:rsid w:val="60D94755"/>
    <w:rsid w:val="6162474A"/>
    <w:rsid w:val="61783F6D"/>
    <w:rsid w:val="627A3F79"/>
    <w:rsid w:val="62DC33CA"/>
    <w:rsid w:val="62EF5068"/>
    <w:rsid w:val="631F28F3"/>
    <w:rsid w:val="63247F09"/>
    <w:rsid w:val="6344379C"/>
    <w:rsid w:val="63C33BC6"/>
    <w:rsid w:val="63F52DA6"/>
    <w:rsid w:val="644D6ABE"/>
    <w:rsid w:val="64867B89"/>
    <w:rsid w:val="648D7283"/>
    <w:rsid w:val="654601A4"/>
    <w:rsid w:val="657607C4"/>
    <w:rsid w:val="65C83EE7"/>
    <w:rsid w:val="665D5CAE"/>
    <w:rsid w:val="66753D44"/>
    <w:rsid w:val="66A86E60"/>
    <w:rsid w:val="67C75D89"/>
    <w:rsid w:val="67D51435"/>
    <w:rsid w:val="680B1697"/>
    <w:rsid w:val="6841155D"/>
    <w:rsid w:val="6905258B"/>
    <w:rsid w:val="6A563405"/>
    <w:rsid w:val="6A630FAE"/>
    <w:rsid w:val="6AB41FA2"/>
    <w:rsid w:val="6B7C0996"/>
    <w:rsid w:val="6BC90B99"/>
    <w:rsid w:val="6C0E5E70"/>
    <w:rsid w:val="6C0F475B"/>
    <w:rsid w:val="6C8B2DA7"/>
    <w:rsid w:val="6C97799E"/>
    <w:rsid w:val="6CB50F6C"/>
    <w:rsid w:val="6CBC7768"/>
    <w:rsid w:val="6D157673"/>
    <w:rsid w:val="6D542679"/>
    <w:rsid w:val="6D8E6711"/>
    <w:rsid w:val="6DC01176"/>
    <w:rsid w:val="6DC1361A"/>
    <w:rsid w:val="6DD6582B"/>
    <w:rsid w:val="6EDB4463"/>
    <w:rsid w:val="6F000E3A"/>
    <w:rsid w:val="6F143527"/>
    <w:rsid w:val="6F702BFA"/>
    <w:rsid w:val="6F885CC3"/>
    <w:rsid w:val="6FA81EC2"/>
    <w:rsid w:val="6FC17588"/>
    <w:rsid w:val="6FF869A5"/>
    <w:rsid w:val="70B14DA6"/>
    <w:rsid w:val="70BA00FF"/>
    <w:rsid w:val="70E92792"/>
    <w:rsid w:val="712F289B"/>
    <w:rsid w:val="71B85130"/>
    <w:rsid w:val="71F15DA2"/>
    <w:rsid w:val="71F71538"/>
    <w:rsid w:val="72A252EE"/>
    <w:rsid w:val="72E02E91"/>
    <w:rsid w:val="72F43335"/>
    <w:rsid w:val="73373C88"/>
    <w:rsid w:val="736E6F7E"/>
    <w:rsid w:val="741A1889"/>
    <w:rsid w:val="745B5755"/>
    <w:rsid w:val="747D391D"/>
    <w:rsid w:val="75750A98"/>
    <w:rsid w:val="760065B4"/>
    <w:rsid w:val="763C3364"/>
    <w:rsid w:val="76426BCC"/>
    <w:rsid w:val="76BE3CB7"/>
    <w:rsid w:val="773A0865"/>
    <w:rsid w:val="77B5517C"/>
    <w:rsid w:val="77D47CF8"/>
    <w:rsid w:val="77DE7843"/>
    <w:rsid w:val="782E0265"/>
    <w:rsid w:val="782F4F2E"/>
    <w:rsid w:val="79652BD2"/>
    <w:rsid w:val="7A11433F"/>
    <w:rsid w:val="7A1B6DBA"/>
    <w:rsid w:val="7B53001E"/>
    <w:rsid w:val="7BA21EBB"/>
    <w:rsid w:val="7BB340C8"/>
    <w:rsid w:val="7C4D629A"/>
    <w:rsid w:val="7CB8338F"/>
    <w:rsid w:val="7D472D1A"/>
    <w:rsid w:val="7D5F709D"/>
    <w:rsid w:val="7DAA32A9"/>
    <w:rsid w:val="7DE059F1"/>
    <w:rsid w:val="7DF87C78"/>
    <w:rsid w:val="7E334480"/>
    <w:rsid w:val="7EF05DF7"/>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7394</Words>
  <Characters>7531</Characters>
  <Lines>0</Lines>
  <Paragraphs>0</Paragraphs>
  <TotalTime>3</TotalTime>
  <ScaleCrop>false</ScaleCrop>
  <LinksUpToDate>false</LinksUpToDate>
  <CharactersWithSpaces>7598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2024-10-13T23:55:00Z</dcterms:created>
  <dc:creator>lenovo</dc:creator>
  <cp:lastModifiedBy>凡花子</cp:lastModifiedBy>
  <dcterms:modified xsi:type="dcterms:W3CDTF">2026-06-29T00:43:05Z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D0A8D7ACCBAE412AB332270724A18E51_13</vt:lpwstr>
  </property>
  <property fmtid="{D5CDD505-2E9C-101B-9397-08002B2CF9AE}" pid="4" name="KSOTemplateDocerSaveRecord">
    <vt:lpwstr>eyJoZGlkIjoiYTU3NjQ3ZmJmZmZmYWQwNzhhM2NmNTlkMzJjNmRhZDciLCJ1c2VySWQiOiI1MzA2NjUyNTMifQ==</vt:lpwstr>
  </property>
</Properties>
</file>